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3747E4" w14:textId="195720A4" w:rsidR="00D85DD8" w:rsidRPr="00E13FB2" w:rsidRDefault="00D85DD8" w:rsidP="009226CA">
      <w:pPr>
        <w:pStyle w:val="Obsah2"/>
        <w:rPr>
          <w:rFonts w:cs="Calibri"/>
        </w:rPr>
      </w:pPr>
    </w:p>
    <w:p w14:paraId="554E9F09" w14:textId="0C99606F" w:rsidR="005E342D" w:rsidRPr="005E342D" w:rsidRDefault="005E342D" w:rsidP="005E342D">
      <w:pPr>
        <w:rPr>
          <w:rFonts w:ascii="Calibri" w:hAnsi="Calibri" w:cstheme="minorHAnsi"/>
          <w:szCs w:val="20"/>
        </w:rPr>
      </w:pPr>
      <w:r w:rsidRPr="00E13FB2">
        <w:rPr>
          <w:rFonts w:cs="Calibri"/>
          <w:noProof/>
          <w:sz w:val="72"/>
          <w:szCs w:val="72"/>
        </w:rPr>
        <w:drawing>
          <wp:anchor distT="0" distB="0" distL="114300" distR="114300" simplePos="0" relativeHeight="251672064" behindDoc="0" locked="0" layoutInCell="1" allowOverlap="1" wp14:anchorId="5135FA16" wp14:editId="5019F4C5">
            <wp:simplePos x="0" y="0"/>
            <wp:positionH relativeFrom="column">
              <wp:posOffset>487285</wp:posOffset>
            </wp:positionH>
            <wp:positionV relativeFrom="paragraph">
              <wp:posOffset>27516</wp:posOffset>
            </wp:positionV>
            <wp:extent cx="913371" cy="1065600"/>
            <wp:effectExtent l="0" t="0" r="1270" b="1270"/>
            <wp:wrapSquare wrapText="bothSides"/>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13371" cy="1065600"/>
                    </a:xfrm>
                    <a:prstGeom prst="rect">
                      <a:avLst/>
                    </a:prstGeom>
                    <a:noFill/>
                  </pic:spPr>
                </pic:pic>
              </a:graphicData>
            </a:graphic>
            <wp14:sizeRelH relativeFrom="page">
              <wp14:pctWidth>0</wp14:pctWidth>
            </wp14:sizeRelH>
            <wp14:sizeRelV relativeFrom="page">
              <wp14:pctHeight>0</wp14:pctHeight>
            </wp14:sizeRelV>
          </wp:anchor>
        </w:drawing>
      </w:r>
      <w:r w:rsidRPr="005E342D">
        <w:rPr>
          <w:rFonts w:ascii="Calibri" w:hAnsi="Calibri" w:cstheme="minorHAnsi"/>
          <w:szCs w:val="20"/>
        </w:rPr>
        <w:t xml:space="preserve">Změna č. 3 Územního plánu Kamenné Žehrovice byla spolufinancována z prostředků </w:t>
      </w:r>
      <w:r w:rsidR="000F0B9A">
        <w:rPr>
          <w:rFonts w:cstheme="minorHAnsi"/>
        </w:rPr>
        <w:t xml:space="preserve">státního rozpočtu </w:t>
      </w:r>
      <w:r w:rsidRPr="005E342D">
        <w:rPr>
          <w:rFonts w:ascii="Calibri" w:hAnsi="Calibri" w:cstheme="minorHAnsi"/>
          <w:szCs w:val="20"/>
        </w:rPr>
        <w:t>ČR, z programu Ministerstva pro místní rozvoj ČR.</w:t>
      </w:r>
    </w:p>
    <w:p w14:paraId="0FEAC735" w14:textId="77777777" w:rsidR="000514A8" w:rsidRPr="00E13FB2" w:rsidRDefault="000514A8" w:rsidP="000648B9">
      <w:pPr>
        <w:spacing w:after="240"/>
        <w:jc w:val="right"/>
        <w:outlineLvl w:val="0"/>
        <w:rPr>
          <w:rFonts w:cs="Calibri"/>
          <w:sz w:val="48"/>
          <w:szCs w:val="48"/>
        </w:rPr>
      </w:pPr>
    </w:p>
    <w:p w14:paraId="70DFCAAB" w14:textId="77777777" w:rsidR="000514A8" w:rsidRPr="00E13FB2" w:rsidRDefault="000514A8" w:rsidP="000514A8">
      <w:pPr>
        <w:tabs>
          <w:tab w:val="center" w:pos="4536"/>
          <w:tab w:val="right" w:pos="9072"/>
        </w:tabs>
        <w:spacing w:before="0"/>
        <w:ind w:left="1080" w:firstLine="170"/>
        <w:jc w:val="right"/>
        <w:rPr>
          <w:b/>
          <w:caps/>
          <w:spacing w:val="22"/>
          <w:sz w:val="56"/>
          <w:szCs w:val="56"/>
        </w:rPr>
      </w:pPr>
    </w:p>
    <w:p w14:paraId="3D15D163" w14:textId="77777777" w:rsidR="000514A8" w:rsidRDefault="000514A8" w:rsidP="000514A8">
      <w:pPr>
        <w:tabs>
          <w:tab w:val="center" w:pos="4536"/>
          <w:tab w:val="right" w:pos="9072"/>
        </w:tabs>
        <w:spacing w:before="0"/>
        <w:ind w:left="1080" w:firstLine="170"/>
        <w:jc w:val="right"/>
        <w:rPr>
          <w:b/>
          <w:caps/>
          <w:spacing w:val="22"/>
          <w:sz w:val="56"/>
          <w:szCs w:val="56"/>
        </w:rPr>
      </w:pPr>
    </w:p>
    <w:p w14:paraId="2AD5D88B" w14:textId="77777777" w:rsidR="005E342D" w:rsidRPr="00E13FB2" w:rsidRDefault="005E342D" w:rsidP="000514A8">
      <w:pPr>
        <w:tabs>
          <w:tab w:val="center" w:pos="4536"/>
          <w:tab w:val="right" w:pos="9072"/>
        </w:tabs>
        <w:spacing w:before="0"/>
        <w:ind w:left="1080" w:firstLine="170"/>
        <w:jc w:val="right"/>
        <w:rPr>
          <w:b/>
          <w:caps/>
          <w:spacing w:val="22"/>
          <w:sz w:val="56"/>
          <w:szCs w:val="56"/>
        </w:rPr>
      </w:pPr>
    </w:p>
    <w:p w14:paraId="0F018F43" w14:textId="77777777" w:rsidR="000514A8" w:rsidRDefault="000514A8" w:rsidP="000514A8">
      <w:pPr>
        <w:tabs>
          <w:tab w:val="center" w:pos="4536"/>
          <w:tab w:val="right" w:pos="9072"/>
        </w:tabs>
        <w:spacing w:before="0"/>
        <w:ind w:left="1080" w:firstLine="170"/>
        <w:jc w:val="right"/>
        <w:rPr>
          <w:b/>
          <w:caps/>
          <w:spacing w:val="22"/>
          <w:sz w:val="56"/>
          <w:szCs w:val="56"/>
        </w:rPr>
      </w:pPr>
    </w:p>
    <w:p w14:paraId="092DB6CD" w14:textId="77777777" w:rsidR="005E342D" w:rsidRPr="00E13FB2" w:rsidRDefault="005E342D" w:rsidP="000514A8">
      <w:pPr>
        <w:tabs>
          <w:tab w:val="center" w:pos="4536"/>
          <w:tab w:val="right" w:pos="9072"/>
        </w:tabs>
        <w:spacing w:before="0"/>
        <w:ind w:left="1080" w:firstLine="170"/>
        <w:jc w:val="right"/>
        <w:rPr>
          <w:b/>
          <w:caps/>
          <w:spacing w:val="22"/>
          <w:sz w:val="56"/>
          <w:szCs w:val="56"/>
        </w:rPr>
      </w:pPr>
    </w:p>
    <w:p w14:paraId="6561688C" w14:textId="090E91F1" w:rsidR="000514A8" w:rsidRPr="00E13FB2" w:rsidRDefault="000514A8" w:rsidP="000514A8">
      <w:pPr>
        <w:tabs>
          <w:tab w:val="center" w:pos="4536"/>
          <w:tab w:val="right" w:pos="9072"/>
        </w:tabs>
        <w:spacing w:before="0"/>
        <w:ind w:left="1080" w:firstLine="170"/>
        <w:jc w:val="right"/>
        <w:rPr>
          <w:b/>
          <w:caps/>
          <w:spacing w:val="22"/>
          <w:sz w:val="56"/>
          <w:szCs w:val="56"/>
        </w:rPr>
      </w:pPr>
      <w:r w:rsidRPr="00E13FB2">
        <w:rPr>
          <w:b/>
          <w:caps/>
          <w:spacing w:val="22"/>
          <w:sz w:val="56"/>
          <w:szCs w:val="56"/>
        </w:rPr>
        <w:t xml:space="preserve">Změna č. 3 </w:t>
      </w:r>
    </w:p>
    <w:p w14:paraId="64F4A1DE" w14:textId="77777777" w:rsidR="000514A8" w:rsidRPr="00E13FB2" w:rsidRDefault="000514A8" w:rsidP="000514A8">
      <w:pPr>
        <w:tabs>
          <w:tab w:val="center" w:pos="4536"/>
          <w:tab w:val="right" w:pos="9072"/>
        </w:tabs>
        <w:spacing w:before="0" w:after="0"/>
        <w:ind w:firstLine="170"/>
        <w:jc w:val="right"/>
        <w:rPr>
          <w:b/>
          <w:caps/>
          <w:spacing w:val="22"/>
          <w:sz w:val="56"/>
          <w:szCs w:val="56"/>
        </w:rPr>
      </w:pPr>
      <w:r w:rsidRPr="00E13FB2">
        <w:rPr>
          <w:b/>
          <w:caps/>
          <w:spacing w:val="22"/>
          <w:sz w:val="56"/>
          <w:szCs w:val="56"/>
        </w:rPr>
        <w:t>územního plánu</w:t>
      </w:r>
    </w:p>
    <w:p w14:paraId="17F2A7C7" w14:textId="77777777" w:rsidR="000514A8" w:rsidRPr="00E13FB2" w:rsidRDefault="000514A8" w:rsidP="000514A8">
      <w:pPr>
        <w:tabs>
          <w:tab w:val="center" w:pos="4536"/>
          <w:tab w:val="right" w:pos="9072"/>
        </w:tabs>
        <w:spacing w:before="0" w:after="0"/>
        <w:ind w:firstLine="170"/>
        <w:jc w:val="right"/>
        <w:rPr>
          <w:b/>
          <w:caps/>
          <w:spacing w:val="20"/>
          <w:sz w:val="56"/>
          <w:szCs w:val="56"/>
        </w:rPr>
      </w:pPr>
      <w:r w:rsidRPr="00E13FB2">
        <w:rPr>
          <w:b/>
          <w:caps/>
          <w:spacing w:val="20"/>
          <w:sz w:val="56"/>
          <w:szCs w:val="56"/>
        </w:rPr>
        <w:t>KAMENNÉ ŽEHROVICE</w:t>
      </w:r>
    </w:p>
    <w:p w14:paraId="531B46DF" w14:textId="77777777" w:rsidR="000514A8" w:rsidRPr="00E13FB2" w:rsidRDefault="000514A8" w:rsidP="000514A8">
      <w:pPr>
        <w:tabs>
          <w:tab w:val="center" w:pos="4536"/>
          <w:tab w:val="right" w:pos="9072"/>
        </w:tabs>
        <w:spacing w:before="0" w:after="0"/>
        <w:ind w:firstLine="170"/>
        <w:jc w:val="right"/>
        <w:rPr>
          <w:bCs/>
          <w:caps/>
          <w:spacing w:val="20"/>
          <w:sz w:val="28"/>
          <w:szCs w:val="28"/>
        </w:rPr>
      </w:pPr>
    </w:p>
    <w:p w14:paraId="7AD8B1E8" w14:textId="77777777" w:rsidR="007F48A8" w:rsidRPr="00E13FB2" w:rsidRDefault="007F48A8" w:rsidP="000514A8">
      <w:pPr>
        <w:spacing w:after="240"/>
        <w:jc w:val="right"/>
        <w:outlineLvl w:val="0"/>
        <w:rPr>
          <w:b/>
          <w:caps/>
          <w:spacing w:val="20"/>
          <w:sz w:val="28"/>
          <w:szCs w:val="28"/>
        </w:rPr>
      </w:pPr>
    </w:p>
    <w:p w14:paraId="6EA16874" w14:textId="77777777" w:rsidR="0047245E" w:rsidRPr="00E13FB2" w:rsidRDefault="0047245E" w:rsidP="000514A8">
      <w:pPr>
        <w:spacing w:after="240"/>
        <w:jc w:val="right"/>
        <w:outlineLvl w:val="0"/>
        <w:rPr>
          <w:b/>
          <w:caps/>
          <w:spacing w:val="20"/>
          <w:sz w:val="28"/>
          <w:szCs w:val="28"/>
        </w:rPr>
      </w:pPr>
    </w:p>
    <w:p w14:paraId="6CE0024E" w14:textId="61E77CEE" w:rsidR="00C177B7" w:rsidRPr="00E13FB2" w:rsidRDefault="007F48A8" w:rsidP="000514A8">
      <w:pPr>
        <w:spacing w:after="240"/>
        <w:jc w:val="right"/>
        <w:outlineLvl w:val="0"/>
        <w:rPr>
          <w:rFonts w:cs="Calibri"/>
          <w:smallCaps/>
          <w:sz w:val="28"/>
          <w:szCs w:val="28"/>
        </w:rPr>
      </w:pPr>
      <w:r w:rsidRPr="00E13FB2">
        <w:rPr>
          <w:b/>
          <w:caps/>
          <w:spacing w:val="20"/>
          <w:sz w:val="28"/>
          <w:szCs w:val="28"/>
        </w:rPr>
        <w:t>TEXT ODŮVODNĚNÍ</w:t>
      </w:r>
      <w:r w:rsidR="000514A8" w:rsidRPr="00E13FB2">
        <w:rPr>
          <w:rFonts w:cs="Calibri"/>
          <w:sz w:val="48"/>
          <w:szCs w:val="48"/>
        </w:rPr>
        <w:t xml:space="preserve"> </w:t>
      </w:r>
      <w:bookmarkStart w:id="0" w:name="_Hlk120867862"/>
    </w:p>
    <w:bookmarkEnd w:id="0"/>
    <w:p w14:paraId="30DC07B9" w14:textId="77777777" w:rsidR="00534005" w:rsidRPr="00E13FB2" w:rsidRDefault="00534005" w:rsidP="000648B9">
      <w:pPr>
        <w:spacing w:after="240"/>
        <w:jc w:val="right"/>
        <w:outlineLvl w:val="0"/>
        <w:rPr>
          <w:rFonts w:cs="Calibri"/>
        </w:rPr>
      </w:pPr>
    </w:p>
    <w:p w14:paraId="04210579" w14:textId="77777777" w:rsidR="00A33276" w:rsidRPr="00E13FB2" w:rsidRDefault="00A33276" w:rsidP="00E36FC5">
      <w:pPr>
        <w:rPr>
          <w:rFonts w:cs="Calibri"/>
        </w:rPr>
      </w:pPr>
    </w:p>
    <w:p w14:paraId="01DBAE74" w14:textId="77777777" w:rsidR="00A33276" w:rsidRPr="00E13FB2" w:rsidRDefault="00A33276" w:rsidP="00E36FC5">
      <w:pPr>
        <w:rPr>
          <w:rFonts w:cs="Calibri"/>
        </w:rPr>
      </w:pPr>
    </w:p>
    <w:p w14:paraId="63C05428" w14:textId="77777777" w:rsidR="00C16B55" w:rsidRPr="00E13FB2" w:rsidRDefault="00C16B55" w:rsidP="00E36FC5">
      <w:pPr>
        <w:rPr>
          <w:rFonts w:cs="Calibri"/>
        </w:rPr>
      </w:pPr>
    </w:p>
    <w:p w14:paraId="64696F54" w14:textId="77777777" w:rsidR="000648B9" w:rsidRPr="00E13FB2" w:rsidRDefault="000648B9" w:rsidP="00FE5360">
      <w:pPr>
        <w:spacing w:before="120"/>
        <w:rPr>
          <w:rFonts w:cs="Calibri"/>
        </w:rPr>
      </w:pPr>
    </w:p>
    <w:p w14:paraId="3AAA5519" w14:textId="77777777" w:rsidR="006F4D08" w:rsidRPr="00E13FB2" w:rsidRDefault="006F4D08" w:rsidP="00FE5360">
      <w:pPr>
        <w:spacing w:before="120"/>
        <w:rPr>
          <w:rFonts w:cs="Calibri"/>
        </w:rPr>
      </w:pPr>
    </w:p>
    <w:p w14:paraId="25596E42" w14:textId="77777777" w:rsidR="006360FC" w:rsidRPr="00E13FB2" w:rsidRDefault="006360FC" w:rsidP="00FE5360">
      <w:pPr>
        <w:spacing w:before="120"/>
        <w:rPr>
          <w:rFonts w:cs="Calibri"/>
        </w:rPr>
      </w:pPr>
    </w:p>
    <w:p w14:paraId="3B85E625" w14:textId="77777777" w:rsidR="006360FC" w:rsidRPr="00E13FB2" w:rsidRDefault="006360FC" w:rsidP="00FE5360">
      <w:pPr>
        <w:spacing w:before="120"/>
        <w:rPr>
          <w:rFonts w:cs="Calibri"/>
        </w:rPr>
      </w:pPr>
    </w:p>
    <w:p w14:paraId="34EC11F8" w14:textId="3F599C84" w:rsidR="006F4D08" w:rsidRPr="00E13FB2" w:rsidRDefault="003B7C65" w:rsidP="00FE5360">
      <w:pPr>
        <w:spacing w:before="120"/>
        <w:rPr>
          <w:rFonts w:cs="Calibri"/>
        </w:rPr>
      </w:pPr>
      <w:r w:rsidRPr="00E13FB2">
        <w:rPr>
          <w:rFonts w:cs="Calibri"/>
        </w:rPr>
        <w:t xml:space="preserve">Příloha č. 1: srovnávací text </w:t>
      </w:r>
    </w:p>
    <w:p w14:paraId="5F7A240B" w14:textId="09CEE9C9" w:rsidR="00A43192" w:rsidRPr="00E13FB2" w:rsidRDefault="00B97164" w:rsidP="00CD0026">
      <w:pPr>
        <w:jc w:val="right"/>
        <w:rPr>
          <w:rFonts w:cs="Calibri"/>
          <w:caps/>
          <w:spacing w:val="20"/>
          <w:szCs w:val="22"/>
        </w:rPr>
      </w:pPr>
      <w:r w:rsidRPr="00E13FB2">
        <w:rPr>
          <w:rFonts w:cs="Calibri"/>
          <w:caps/>
          <w:spacing w:val="20"/>
          <w:szCs w:val="22"/>
        </w:rPr>
        <w:t>0</w:t>
      </w:r>
      <w:r w:rsidR="00991134" w:rsidRPr="00E13FB2">
        <w:rPr>
          <w:rFonts w:cs="Calibri"/>
          <w:caps/>
          <w:spacing w:val="20"/>
          <w:szCs w:val="22"/>
        </w:rPr>
        <w:t>1</w:t>
      </w:r>
      <w:r w:rsidRPr="00E13FB2">
        <w:rPr>
          <w:rFonts w:cs="Calibri"/>
          <w:caps/>
          <w:spacing w:val="20"/>
          <w:szCs w:val="22"/>
        </w:rPr>
        <w:t>/202</w:t>
      </w:r>
      <w:r w:rsidR="00991134" w:rsidRPr="00E13FB2">
        <w:rPr>
          <w:rFonts w:cs="Calibri"/>
          <w:caps/>
          <w:spacing w:val="20"/>
          <w:szCs w:val="22"/>
        </w:rPr>
        <w:t>5</w:t>
      </w:r>
    </w:p>
    <w:p w14:paraId="4C3DF19E" w14:textId="77777777" w:rsidR="00163250" w:rsidRPr="00E13FB2" w:rsidRDefault="00163250" w:rsidP="00147570">
      <w:pPr>
        <w:rPr>
          <w:rFonts w:cs="Calibri"/>
          <w:caps/>
          <w:spacing w:val="20"/>
          <w:sz w:val="26"/>
          <w:szCs w:val="22"/>
        </w:rPr>
      </w:pPr>
    </w:p>
    <w:p w14:paraId="4B6CC8E4" w14:textId="77777777" w:rsidR="00163250" w:rsidRPr="00E13FB2" w:rsidRDefault="00163250" w:rsidP="00147570">
      <w:pPr>
        <w:rPr>
          <w:rFonts w:cs="Calibri"/>
          <w:caps/>
          <w:spacing w:val="20"/>
          <w:sz w:val="26"/>
          <w:szCs w:val="22"/>
        </w:rPr>
      </w:pPr>
    </w:p>
    <w:p w14:paraId="6BC5A8BD" w14:textId="7F6B1E0D" w:rsidR="00147570" w:rsidRPr="00E13FB2" w:rsidRDefault="00147570" w:rsidP="00147570">
      <w:pPr>
        <w:rPr>
          <w:rFonts w:cs="Calibri"/>
          <w:caps/>
          <w:spacing w:val="20"/>
          <w:szCs w:val="22"/>
        </w:rPr>
      </w:pPr>
      <w:r w:rsidRPr="00E13FB2">
        <w:rPr>
          <w:rFonts w:cs="Calibri"/>
          <w:caps/>
          <w:spacing w:val="20"/>
          <w:szCs w:val="22"/>
        </w:rPr>
        <w:t>objednatel:</w:t>
      </w:r>
    </w:p>
    <w:p w14:paraId="18E74656" w14:textId="3A55E87E" w:rsidR="00147570" w:rsidRPr="00E13FB2" w:rsidRDefault="00147570" w:rsidP="00147570">
      <w:pPr>
        <w:rPr>
          <w:rFonts w:cs="Calibri"/>
          <w:b/>
          <w:caps/>
          <w:spacing w:val="20"/>
          <w:szCs w:val="22"/>
        </w:rPr>
      </w:pPr>
      <w:r w:rsidRPr="00E13FB2">
        <w:rPr>
          <w:rFonts w:cs="Calibri"/>
          <w:b/>
          <w:caps/>
          <w:spacing w:val="20"/>
          <w:szCs w:val="22"/>
        </w:rPr>
        <w:t xml:space="preserve">obec </w:t>
      </w:r>
      <w:r w:rsidR="006418FE" w:rsidRPr="00E13FB2">
        <w:rPr>
          <w:rFonts w:cs="Calibri"/>
          <w:b/>
          <w:caps/>
          <w:spacing w:val="20"/>
          <w:szCs w:val="22"/>
        </w:rPr>
        <w:t>kamenné žehrovice</w:t>
      </w:r>
    </w:p>
    <w:p w14:paraId="7B820577" w14:textId="72863121" w:rsidR="00147570" w:rsidRPr="00E13FB2" w:rsidRDefault="006418FE" w:rsidP="00147570">
      <w:pPr>
        <w:rPr>
          <w:rFonts w:cs="Calibri"/>
          <w:szCs w:val="22"/>
        </w:rPr>
      </w:pPr>
      <w:r w:rsidRPr="00E13FB2">
        <w:rPr>
          <w:rFonts w:cs="Calibri"/>
          <w:szCs w:val="22"/>
        </w:rPr>
        <w:t>Karlovarská třída 6,</w:t>
      </w:r>
      <w:r w:rsidR="00944126" w:rsidRPr="00E13FB2">
        <w:rPr>
          <w:rFonts w:cs="Calibri"/>
          <w:szCs w:val="22"/>
        </w:rPr>
        <w:t xml:space="preserve"> 273 </w:t>
      </w:r>
      <w:r w:rsidRPr="00E13FB2">
        <w:rPr>
          <w:rFonts w:cs="Calibri"/>
          <w:szCs w:val="22"/>
        </w:rPr>
        <w:t>01</w:t>
      </w:r>
      <w:r w:rsidR="00944126" w:rsidRPr="00E13FB2">
        <w:rPr>
          <w:rFonts w:cs="Calibri"/>
          <w:szCs w:val="22"/>
        </w:rPr>
        <w:t xml:space="preserve"> </w:t>
      </w:r>
      <w:r w:rsidRPr="00E13FB2">
        <w:rPr>
          <w:rFonts w:cs="Calibri"/>
          <w:szCs w:val="22"/>
        </w:rPr>
        <w:t>Kamenné Žehrovice</w:t>
      </w:r>
      <w:r w:rsidR="00944126" w:rsidRPr="00E13FB2">
        <w:rPr>
          <w:rFonts w:cs="Calibri"/>
          <w:szCs w:val="22"/>
        </w:rPr>
        <w:t xml:space="preserve">, zastoupená </w:t>
      </w:r>
      <w:r w:rsidRPr="00E13FB2">
        <w:rPr>
          <w:rFonts w:cs="Calibri"/>
          <w:szCs w:val="22"/>
        </w:rPr>
        <w:t xml:space="preserve">Lenkou </w:t>
      </w:r>
      <w:proofErr w:type="spellStart"/>
      <w:r w:rsidRPr="00E13FB2">
        <w:rPr>
          <w:rFonts w:cs="Calibri"/>
          <w:szCs w:val="22"/>
        </w:rPr>
        <w:t>Husarikovou</w:t>
      </w:r>
      <w:proofErr w:type="spellEnd"/>
      <w:r w:rsidR="00944126" w:rsidRPr="00E13FB2">
        <w:rPr>
          <w:rFonts w:cs="Calibri"/>
          <w:szCs w:val="22"/>
        </w:rPr>
        <w:t>, starost</w:t>
      </w:r>
      <w:r w:rsidRPr="00E13FB2">
        <w:rPr>
          <w:rFonts w:cs="Calibri"/>
          <w:szCs w:val="22"/>
        </w:rPr>
        <w:t>k</w:t>
      </w:r>
      <w:r w:rsidR="00944126" w:rsidRPr="00E13FB2">
        <w:rPr>
          <w:rFonts w:cs="Calibri"/>
          <w:szCs w:val="22"/>
        </w:rPr>
        <w:t>ou obce</w:t>
      </w:r>
    </w:p>
    <w:p w14:paraId="46189739" w14:textId="77777777" w:rsidR="00944126" w:rsidRPr="00E13FB2" w:rsidRDefault="00944126" w:rsidP="00147570">
      <w:pPr>
        <w:rPr>
          <w:rFonts w:cs="Calibri"/>
          <w:szCs w:val="22"/>
        </w:rPr>
      </w:pPr>
    </w:p>
    <w:p w14:paraId="386E3C40" w14:textId="77777777" w:rsidR="00944126" w:rsidRPr="00E13FB2" w:rsidRDefault="00944126" w:rsidP="00944126">
      <w:pPr>
        <w:rPr>
          <w:rFonts w:cs="Calibri"/>
          <w:caps/>
          <w:spacing w:val="20"/>
          <w:szCs w:val="22"/>
        </w:rPr>
      </w:pPr>
      <w:r w:rsidRPr="00E13FB2">
        <w:rPr>
          <w:rFonts w:cs="Calibri"/>
          <w:caps/>
          <w:spacing w:val="20"/>
          <w:szCs w:val="22"/>
        </w:rPr>
        <w:t>URČENÝ ZASTUPITEL:</w:t>
      </w:r>
    </w:p>
    <w:p w14:paraId="780A3538" w14:textId="0CC4914D" w:rsidR="00944126" w:rsidRPr="00E13FB2" w:rsidRDefault="00854D95" w:rsidP="00944126">
      <w:pPr>
        <w:rPr>
          <w:rFonts w:cs="Calibri"/>
          <w:caps/>
          <w:spacing w:val="20"/>
          <w:szCs w:val="22"/>
        </w:rPr>
      </w:pPr>
      <w:r w:rsidRPr="00E13FB2">
        <w:rPr>
          <w:szCs w:val="22"/>
        </w:rPr>
        <w:t>Soňa Černá, místostarostka</w:t>
      </w:r>
    </w:p>
    <w:p w14:paraId="3AA89A9B" w14:textId="77777777" w:rsidR="00147570" w:rsidRPr="00E13FB2" w:rsidRDefault="00147570" w:rsidP="00147570">
      <w:pPr>
        <w:rPr>
          <w:rFonts w:cs="Calibri"/>
          <w:spacing w:val="20"/>
          <w:szCs w:val="22"/>
        </w:rPr>
      </w:pPr>
    </w:p>
    <w:p w14:paraId="7140107C" w14:textId="77777777" w:rsidR="00147570" w:rsidRPr="00E13FB2" w:rsidRDefault="00147570" w:rsidP="00147570">
      <w:pPr>
        <w:rPr>
          <w:rFonts w:cs="Calibri"/>
          <w:caps/>
          <w:spacing w:val="20"/>
          <w:szCs w:val="22"/>
        </w:rPr>
      </w:pPr>
      <w:r w:rsidRPr="00E13FB2">
        <w:rPr>
          <w:rFonts w:cs="Calibri"/>
          <w:caps/>
          <w:spacing w:val="20"/>
          <w:szCs w:val="22"/>
        </w:rPr>
        <w:t>pořizovatel:</w:t>
      </w:r>
    </w:p>
    <w:p w14:paraId="2D6E5229" w14:textId="77777777" w:rsidR="00854D95" w:rsidRPr="00E13FB2" w:rsidRDefault="00854D95" w:rsidP="00147570">
      <w:pPr>
        <w:rPr>
          <w:rFonts w:cs="Calibri"/>
          <w:b/>
          <w:caps/>
          <w:spacing w:val="20"/>
          <w:szCs w:val="22"/>
        </w:rPr>
      </w:pPr>
      <w:r w:rsidRPr="00E13FB2">
        <w:rPr>
          <w:rFonts w:cs="Calibri"/>
          <w:b/>
          <w:caps/>
          <w:spacing w:val="20"/>
          <w:szCs w:val="22"/>
        </w:rPr>
        <w:t>magistrát města kladna</w:t>
      </w:r>
    </w:p>
    <w:p w14:paraId="41C55FA1" w14:textId="711B627E" w:rsidR="00944126" w:rsidRPr="00E13FB2" w:rsidRDefault="00854D95" w:rsidP="00147570">
      <w:pPr>
        <w:rPr>
          <w:rFonts w:cs="Calibri"/>
          <w:bCs/>
          <w:szCs w:val="22"/>
        </w:rPr>
      </w:pPr>
      <w:r w:rsidRPr="00E13FB2">
        <w:rPr>
          <w:rFonts w:cs="Calibri"/>
          <w:bCs/>
          <w:spacing w:val="20"/>
          <w:szCs w:val="22"/>
        </w:rPr>
        <w:t>Oddělení architektury, územního plánování a rozvoje města</w:t>
      </w:r>
      <w:r w:rsidR="00944126" w:rsidRPr="00E13FB2">
        <w:rPr>
          <w:rFonts w:cs="Calibri"/>
          <w:bCs/>
          <w:szCs w:val="22"/>
        </w:rPr>
        <w:t xml:space="preserve"> </w:t>
      </w:r>
    </w:p>
    <w:p w14:paraId="4BF2839F" w14:textId="60CD0145" w:rsidR="00147570" w:rsidRPr="00E13FB2" w:rsidRDefault="00854D95" w:rsidP="00147570">
      <w:pPr>
        <w:rPr>
          <w:rFonts w:cs="Calibri"/>
          <w:szCs w:val="22"/>
        </w:rPr>
      </w:pPr>
      <w:r w:rsidRPr="00E13FB2">
        <w:rPr>
          <w:rFonts w:cs="Calibri"/>
          <w:szCs w:val="22"/>
        </w:rPr>
        <w:t>nám. Starosty Pavla 44, 272 52 Kladno</w:t>
      </w:r>
    </w:p>
    <w:p w14:paraId="31B04653" w14:textId="77777777" w:rsidR="00147570" w:rsidRPr="00E13FB2" w:rsidRDefault="00147570" w:rsidP="00147570">
      <w:pPr>
        <w:rPr>
          <w:rFonts w:cs="Calibri"/>
          <w:spacing w:val="20"/>
          <w:szCs w:val="22"/>
        </w:rPr>
      </w:pPr>
    </w:p>
    <w:p w14:paraId="0BC8926D" w14:textId="77777777" w:rsidR="00147570" w:rsidRPr="00E13FB2" w:rsidRDefault="00147570" w:rsidP="00147570">
      <w:pPr>
        <w:rPr>
          <w:rFonts w:cs="Calibri"/>
          <w:caps/>
          <w:szCs w:val="22"/>
        </w:rPr>
      </w:pPr>
      <w:r w:rsidRPr="00E13FB2">
        <w:rPr>
          <w:rFonts w:cs="Calibri"/>
          <w:caps/>
          <w:szCs w:val="22"/>
        </w:rPr>
        <w:t xml:space="preserve">PROJEKTANT ZMĚNY Č. </w:t>
      </w:r>
      <w:r w:rsidR="00944126" w:rsidRPr="00E13FB2">
        <w:rPr>
          <w:rFonts w:cs="Calibri"/>
          <w:caps/>
          <w:szCs w:val="22"/>
        </w:rPr>
        <w:t>3</w:t>
      </w:r>
      <w:r w:rsidRPr="00E13FB2">
        <w:rPr>
          <w:rFonts w:cs="Calibri"/>
          <w:caps/>
          <w:szCs w:val="22"/>
        </w:rPr>
        <w:t xml:space="preserve"> ÚP:</w:t>
      </w:r>
    </w:p>
    <w:p w14:paraId="28A61ED7" w14:textId="77777777" w:rsidR="00147570" w:rsidRPr="00E13FB2" w:rsidRDefault="00147570" w:rsidP="00944126">
      <w:pPr>
        <w:spacing w:after="80"/>
        <w:rPr>
          <w:rFonts w:cs="Calibri"/>
          <w:szCs w:val="22"/>
        </w:rPr>
      </w:pPr>
      <w:r w:rsidRPr="00E13FB2">
        <w:rPr>
          <w:rFonts w:cs="Calibri"/>
          <w:bCs/>
          <w:szCs w:val="22"/>
        </w:rPr>
        <w:t>Ing. arch. Dana Pokojová</w:t>
      </w:r>
      <w:r w:rsidRPr="00E13FB2">
        <w:rPr>
          <w:rFonts w:cs="Calibri"/>
          <w:szCs w:val="22"/>
        </w:rPr>
        <w:t xml:space="preserve"> (autorizace ČKA č. 00 734)</w:t>
      </w:r>
      <w:r w:rsidR="00944126" w:rsidRPr="00E13FB2">
        <w:rPr>
          <w:rFonts w:cs="Calibri"/>
          <w:szCs w:val="22"/>
        </w:rPr>
        <w:t>, kancelář:</w:t>
      </w:r>
      <w:r w:rsidR="00944126" w:rsidRPr="00E13FB2">
        <w:rPr>
          <w:szCs w:val="22"/>
        </w:rPr>
        <w:t xml:space="preserve"> Štefánikova 52, 150 00 Praha 5, email: </w:t>
      </w:r>
      <w:hyperlink r:id="rId9" w:history="1">
        <w:r w:rsidR="00944126" w:rsidRPr="00E13FB2">
          <w:rPr>
            <w:rStyle w:val="Hypertextovodkaz"/>
            <w:color w:val="auto"/>
            <w:szCs w:val="22"/>
          </w:rPr>
          <w:t>dprojekt</w:t>
        </w:r>
        <w:r w:rsidR="00944126" w:rsidRPr="00E13FB2">
          <w:rPr>
            <w:rStyle w:val="Hypertextovodkaz"/>
            <w:rFonts w:cs="Calibri"/>
            <w:color w:val="auto"/>
            <w:szCs w:val="22"/>
          </w:rPr>
          <w:t>@</w:t>
        </w:r>
        <w:r w:rsidR="00944126" w:rsidRPr="00E13FB2">
          <w:rPr>
            <w:rStyle w:val="Hypertextovodkaz"/>
            <w:color w:val="auto"/>
            <w:szCs w:val="22"/>
          </w:rPr>
          <w:t>danapokojova.cz</w:t>
        </w:r>
      </w:hyperlink>
      <w:r w:rsidR="00944126" w:rsidRPr="00E13FB2">
        <w:rPr>
          <w:szCs w:val="22"/>
        </w:rPr>
        <w:t xml:space="preserve"> </w:t>
      </w:r>
      <w:r w:rsidR="00944126" w:rsidRPr="00E13FB2">
        <w:rPr>
          <w:rFonts w:cs="Calibri"/>
          <w:szCs w:val="22"/>
        </w:rPr>
        <w:t xml:space="preserve">  </w:t>
      </w:r>
    </w:p>
    <w:p w14:paraId="07F9DD46" w14:textId="66D548F6" w:rsidR="006F4D08" w:rsidRPr="00E13FB2" w:rsidRDefault="00F269D7" w:rsidP="00FE5360">
      <w:pPr>
        <w:spacing w:before="120"/>
        <w:rPr>
          <w:rFonts w:cs="Calibri"/>
          <w:szCs w:val="22"/>
        </w:rPr>
      </w:pPr>
      <w:r w:rsidRPr="00E13FB2">
        <w:rPr>
          <w:rFonts w:cs="Calibri"/>
          <w:szCs w:val="22"/>
        </w:rPr>
        <w:t xml:space="preserve">Technická spolupráce – Vojtěch Zvěřina, </w:t>
      </w:r>
      <w:r w:rsidR="00DC5E98" w:rsidRPr="00E13FB2">
        <w:rPr>
          <w:rFonts w:cs="Calibri"/>
          <w:szCs w:val="22"/>
        </w:rPr>
        <w:t>Švédská 77/52, 272 01 Kladno</w:t>
      </w:r>
      <w:r w:rsidRPr="00E13FB2">
        <w:rPr>
          <w:rFonts w:cs="Calibri"/>
          <w:szCs w:val="22"/>
        </w:rPr>
        <w:t>.</w:t>
      </w:r>
    </w:p>
    <w:p w14:paraId="17AA7EA1" w14:textId="77777777" w:rsidR="006F4D08" w:rsidRPr="00E13FB2" w:rsidRDefault="006F4D08" w:rsidP="00FE5360">
      <w:pPr>
        <w:spacing w:before="120"/>
        <w:rPr>
          <w:rFonts w:cs="Calibri"/>
          <w:szCs w:val="22"/>
        </w:rPr>
      </w:pPr>
    </w:p>
    <w:p w14:paraId="02C8A2CF" w14:textId="77777777" w:rsidR="00C16B55" w:rsidRPr="00E13FB2" w:rsidRDefault="00C16B55" w:rsidP="00C16B55">
      <w:pPr>
        <w:jc w:val="right"/>
        <w:outlineLvl w:val="0"/>
        <w:rPr>
          <w:rFonts w:cs="Calibri"/>
          <w:szCs w:val="22"/>
        </w:rPr>
      </w:pPr>
      <w:r w:rsidRPr="00E13FB2">
        <w:rPr>
          <w:rFonts w:cs="Calibri"/>
        </w:rPr>
        <w:tab/>
      </w:r>
    </w:p>
    <w:p w14:paraId="25BE99E9" w14:textId="59B3D8D5" w:rsidR="00311EC0" w:rsidRPr="00E13FB2" w:rsidRDefault="00F96108" w:rsidP="009C7A09">
      <w:pPr>
        <w:spacing w:before="120"/>
        <w:rPr>
          <w:rFonts w:cs="Calibri"/>
          <w:b/>
          <w:bCs/>
          <w:szCs w:val="22"/>
        </w:rPr>
      </w:pPr>
      <w:r w:rsidRPr="00E13FB2">
        <w:rPr>
          <w:rFonts w:cs="Calibri"/>
          <w:b/>
          <w:bCs/>
          <w:szCs w:val="22"/>
        </w:rPr>
        <w:t>O</w:t>
      </w:r>
      <w:r w:rsidR="00311EC0" w:rsidRPr="00E13FB2">
        <w:rPr>
          <w:rFonts w:cs="Calibri"/>
          <w:b/>
          <w:bCs/>
          <w:szCs w:val="22"/>
        </w:rPr>
        <w:t xml:space="preserve">důvodnění </w:t>
      </w:r>
      <w:r w:rsidR="00C16070" w:rsidRPr="00E13FB2">
        <w:rPr>
          <w:rFonts w:cs="Calibri"/>
          <w:b/>
          <w:bCs/>
          <w:szCs w:val="22"/>
        </w:rPr>
        <w:t>Z</w:t>
      </w:r>
      <w:r w:rsidR="00E36FC5" w:rsidRPr="00E13FB2">
        <w:rPr>
          <w:rFonts w:cs="Calibri"/>
          <w:b/>
          <w:bCs/>
          <w:szCs w:val="22"/>
        </w:rPr>
        <w:t xml:space="preserve">měny č. </w:t>
      </w:r>
      <w:r w:rsidR="008519C3" w:rsidRPr="00E13FB2">
        <w:rPr>
          <w:rFonts w:cs="Calibri"/>
          <w:b/>
          <w:bCs/>
          <w:szCs w:val="22"/>
        </w:rPr>
        <w:t>3</w:t>
      </w:r>
      <w:r w:rsidR="00E36FC5" w:rsidRPr="00E13FB2">
        <w:rPr>
          <w:rFonts w:cs="Calibri"/>
          <w:b/>
          <w:bCs/>
          <w:szCs w:val="22"/>
        </w:rPr>
        <w:t xml:space="preserve"> </w:t>
      </w:r>
      <w:r w:rsidR="00EC580B" w:rsidRPr="00E13FB2">
        <w:rPr>
          <w:rFonts w:cs="Calibri"/>
          <w:b/>
          <w:bCs/>
          <w:szCs w:val="22"/>
        </w:rPr>
        <w:t>Ú</w:t>
      </w:r>
      <w:r w:rsidR="00311EC0" w:rsidRPr="00E13FB2">
        <w:rPr>
          <w:rFonts w:cs="Calibri"/>
          <w:b/>
          <w:bCs/>
          <w:szCs w:val="22"/>
        </w:rPr>
        <w:t xml:space="preserve">zemního plánu </w:t>
      </w:r>
      <w:r w:rsidR="00163250" w:rsidRPr="00E13FB2">
        <w:rPr>
          <w:rFonts w:cs="Calibri"/>
          <w:b/>
          <w:bCs/>
          <w:szCs w:val="22"/>
        </w:rPr>
        <w:t>Kamenné Žehrovice</w:t>
      </w:r>
    </w:p>
    <w:p w14:paraId="1C23445B" w14:textId="52C97450" w:rsidR="00F96108" w:rsidRPr="00E13FB2" w:rsidRDefault="00F96108">
      <w:pPr>
        <w:pStyle w:val="Odstavecseseznamem"/>
        <w:numPr>
          <w:ilvl w:val="0"/>
          <w:numId w:val="78"/>
        </w:numPr>
        <w:spacing w:before="120"/>
        <w:rPr>
          <w:rFonts w:cs="Calibri"/>
          <w:bCs/>
        </w:rPr>
      </w:pPr>
      <w:r w:rsidRPr="00E13FB2">
        <w:rPr>
          <w:rFonts w:cs="Calibri"/>
          <w:bCs/>
        </w:rPr>
        <w:t>Obsah</w:t>
      </w:r>
      <w:r w:rsidR="004729A8" w:rsidRPr="00E13FB2">
        <w:rPr>
          <w:rFonts w:cs="Calibri"/>
          <w:bCs/>
        </w:rPr>
        <w:t xml:space="preserve"> odůvodnění </w:t>
      </w:r>
      <w:r w:rsidR="00DC253D" w:rsidRPr="00E13FB2">
        <w:rPr>
          <w:rFonts w:cs="Calibri"/>
          <w:bCs/>
        </w:rPr>
        <w:t>Změny č. 3 Územního plánu Kamenné Žehrovice</w:t>
      </w:r>
      <w:r w:rsidRPr="00E13FB2">
        <w:rPr>
          <w:rFonts w:cs="Calibri"/>
          <w:bCs/>
        </w:rPr>
        <w:t>:</w:t>
      </w:r>
    </w:p>
    <w:p w14:paraId="10022031" w14:textId="122D0CC4" w:rsidR="00311EC0" w:rsidRPr="00E13FB2" w:rsidRDefault="00311EC0" w:rsidP="00FE5360">
      <w:pPr>
        <w:spacing w:before="120"/>
        <w:rPr>
          <w:rFonts w:cs="Calibri"/>
          <w:b/>
          <w:bCs/>
          <w:szCs w:val="22"/>
        </w:rPr>
      </w:pPr>
      <w:r w:rsidRPr="00E13FB2">
        <w:rPr>
          <w:rFonts w:cs="Calibri"/>
          <w:b/>
          <w:bCs/>
          <w:szCs w:val="22"/>
        </w:rPr>
        <w:t>Textová část</w:t>
      </w:r>
      <w:r w:rsidR="00830FCC" w:rsidRPr="00E13FB2">
        <w:rPr>
          <w:rFonts w:cs="Calibri"/>
          <w:b/>
          <w:bCs/>
          <w:szCs w:val="22"/>
        </w:rPr>
        <w:t xml:space="preserve"> </w:t>
      </w:r>
      <w:r w:rsidR="004729A8" w:rsidRPr="00E13FB2">
        <w:rPr>
          <w:rFonts w:cs="Calibri"/>
          <w:b/>
          <w:bCs/>
          <w:szCs w:val="22"/>
        </w:rPr>
        <w:t>(</w:t>
      </w:r>
      <w:r w:rsidR="004729A8" w:rsidRPr="00E13FB2">
        <w:rPr>
          <w:rFonts w:cs="Calibri"/>
          <w:szCs w:val="22"/>
        </w:rPr>
        <w:t>85 stran A4)</w:t>
      </w:r>
    </w:p>
    <w:p w14:paraId="3C99B611" w14:textId="18285190" w:rsidR="001D2DCC" w:rsidRPr="00E13FB2" w:rsidRDefault="001D2DCC" w:rsidP="001D2DCC">
      <w:pPr>
        <w:rPr>
          <w:rFonts w:cs="Calibri"/>
          <w:noProof/>
          <w:szCs w:val="22"/>
        </w:rPr>
      </w:pPr>
      <w:r w:rsidRPr="00E13FB2">
        <w:rPr>
          <w:rFonts w:cs="Calibri"/>
          <w:szCs w:val="22"/>
        </w:rPr>
        <w:t>Příloha odůvodnění: sro</w:t>
      </w:r>
      <w:r w:rsidRPr="00E13FB2">
        <w:rPr>
          <w:rFonts w:cs="Arial"/>
          <w:szCs w:val="20"/>
        </w:rPr>
        <w:t>vnáva</w:t>
      </w:r>
      <w:r w:rsidRPr="00E13FB2">
        <w:rPr>
          <w:rFonts w:cs="Calibri"/>
          <w:szCs w:val="22"/>
        </w:rPr>
        <w:t xml:space="preserve">cí text změny č. </w:t>
      </w:r>
      <w:r w:rsidR="00AD3B83" w:rsidRPr="00E13FB2">
        <w:rPr>
          <w:rFonts w:cs="Calibri"/>
          <w:szCs w:val="22"/>
        </w:rPr>
        <w:t>3</w:t>
      </w:r>
      <w:r w:rsidRPr="00E13FB2">
        <w:rPr>
          <w:rFonts w:cs="Calibri"/>
          <w:szCs w:val="22"/>
        </w:rPr>
        <w:t xml:space="preserve"> ÚP</w:t>
      </w:r>
    </w:p>
    <w:p w14:paraId="6FEA81D7" w14:textId="107EB4ED" w:rsidR="00311EC0" w:rsidRPr="00E13FB2" w:rsidRDefault="00311EC0" w:rsidP="00FE5360">
      <w:pPr>
        <w:spacing w:before="120"/>
        <w:rPr>
          <w:rFonts w:cs="Calibri"/>
          <w:b/>
          <w:bCs/>
          <w:szCs w:val="22"/>
        </w:rPr>
      </w:pPr>
      <w:r w:rsidRPr="00E13FB2">
        <w:rPr>
          <w:rFonts w:cs="Calibri"/>
          <w:b/>
          <w:bCs/>
          <w:szCs w:val="22"/>
        </w:rPr>
        <w:t>Grafická část</w:t>
      </w:r>
      <w:r w:rsidR="00AC59C1" w:rsidRPr="00E13FB2">
        <w:rPr>
          <w:rFonts w:cs="Calibri"/>
          <w:b/>
          <w:bCs/>
          <w:szCs w:val="22"/>
        </w:rPr>
        <w:t xml:space="preserve"> </w:t>
      </w:r>
    </w:p>
    <w:p w14:paraId="128402E1" w14:textId="435A9121" w:rsidR="00311EC0" w:rsidRPr="00E13FB2" w:rsidRDefault="00311EC0" w:rsidP="00625D62">
      <w:pPr>
        <w:spacing w:before="120"/>
        <w:rPr>
          <w:rFonts w:cs="Calibri"/>
          <w:szCs w:val="22"/>
        </w:rPr>
      </w:pPr>
      <w:r w:rsidRPr="00E13FB2">
        <w:rPr>
          <w:rFonts w:cs="Calibri"/>
          <w:b/>
          <w:bCs/>
          <w:szCs w:val="22"/>
        </w:rPr>
        <w:tab/>
      </w:r>
      <w:r w:rsidR="003861BA" w:rsidRPr="00E13FB2">
        <w:rPr>
          <w:rFonts w:cs="Calibri"/>
          <w:bCs/>
          <w:szCs w:val="22"/>
        </w:rPr>
        <w:t>4</w:t>
      </w:r>
      <w:r w:rsidRPr="00E13FB2">
        <w:rPr>
          <w:rFonts w:cs="Calibri"/>
          <w:szCs w:val="22"/>
        </w:rPr>
        <w:t>.</w:t>
      </w:r>
      <w:r w:rsidRPr="00E13FB2">
        <w:rPr>
          <w:rFonts w:cs="Calibri"/>
          <w:szCs w:val="22"/>
        </w:rPr>
        <w:tab/>
        <w:t>koordinační výkres</w:t>
      </w:r>
      <w:r w:rsidR="001E7021" w:rsidRPr="00E13FB2">
        <w:rPr>
          <w:rFonts w:cs="Calibri"/>
          <w:szCs w:val="22"/>
        </w:rPr>
        <w:tab/>
      </w:r>
      <w:r w:rsidR="001E7021" w:rsidRPr="00E13FB2">
        <w:rPr>
          <w:rFonts w:cs="Calibri"/>
          <w:szCs w:val="22"/>
        </w:rPr>
        <w:tab/>
      </w:r>
      <w:r w:rsidRPr="00E13FB2">
        <w:rPr>
          <w:rFonts w:cs="Calibri"/>
          <w:szCs w:val="22"/>
        </w:rPr>
        <w:tab/>
      </w:r>
      <w:r w:rsidRPr="00E13FB2">
        <w:rPr>
          <w:rFonts w:cs="Calibri"/>
          <w:szCs w:val="22"/>
        </w:rPr>
        <w:tab/>
      </w:r>
      <w:r w:rsidR="0061303E" w:rsidRPr="00E13FB2">
        <w:rPr>
          <w:rFonts w:cs="Calibri"/>
          <w:szCs w:val="22"/>
        </w:rPr>
        <w:tab/>
      </w:r>
      <w:proofErr w:type="gramStart"/>
      <w:r w:rsidRPr="00E13FB2">
        <w:rPr>
          <w:rFonts w:cs="Calibri"/>
          <w:szCs w:val="22"/>
        </w:rPr>
        <w:t>1 :</w:t>
      </w:r>
      <w:proofErr w:type="gramEnd"/>
      <w:r w:rsidRPr="00E13FB2">
        <w:rPr>
          <w:rFonts w:cs="Calibri"/>
          <w:szCs w:val="22"/>
        </w:rPr>
        <w:t xml:space="preserve"> 5</w:t>
      </w:r>
      <w:r w:rsidR="003F2AED" w:rsidRPr="00E13FB2">
        <w:rPr>
          <w:rFonts w:cs="Calibri"/>
          <w:szCs w:val="22"/>
        </w:rPr>
        <w:t> </w:t>
      </w:r>
      <w:r w:rsidRPr="00E13FB2">
        <w:rPr>
          <w:rFonts w:cs="Calibri"/>
          <w:szCs w:val="22"/>
        </w:rPr>
        <w:t>000</w:t>
      </w:r>
    </w:p>
    <w:p w14:paraId="6D6F2942" w14:textId="2293A415" w:rsidR="003F2AED" w:rsidRPr="00E13FB2" w:rsidRDefault="003861BA" w:rsidP="003F2AED">
      <w:pPr>
        <w:spacing w:before="120"/>
        <w:ind w:firstLine="708"/>
        <w:rPr>
          <w:rFonts w:cs="Calibri"/>
          <w:szCs w:val="22"/>
        </w:rPr>
      </w:pPr>
      <w:r w:rsidRPr="00E13FB2">
        <w:rPr>
          <w:rFonts w:cs="Calibri"/>
          <w:bCs/>
          <w:szCs w:val="22"/>
        </w:rPr>
        <w:t>5</w:t>
      </w:r>
      <w:r w:rsidR="00B75B30" w:rsidRPr="00E13FB2">
        <w:rPr>
          <w:rFonts w:cs="Calibri"/>
          <w:szCs w:val="22"/>
        </w:rPr>
        <w:t>.</w:t>
      </w:r>
      <w:r w:rsidR="00B75B30" w:rsidRPr="00E13FB2">
        <w:rPr>
          <w:rFonts w:cs="Calibri"/>
          <w:szCs w:val="22"/>
        </w:rPr>
        <w:tab/>
        <w:t xml:space="preserve">výkres širších vztahů – nebyl pro účel Změny č. </w:t>
      </w:r>
      <w:r w:rsidR="008519C3" w:rsidRPr="00E13FB2">
        <w:rPr>
          <w:rFonts w:cs="Calibri"/>
          <w:szCs w:val="22"/>
        </w:rPr>
        <w:t>3</w:t>
      </w:r>
      <w:r w:rsidR="00B75B30" w:rsidRPr="00E13FB2">
        <w:rPr>
          <w:rFonts w:cs="Calibri"/>
          <w:szCs w:val="22"/>
        </w:rPr>
        <w:t xml:space="preserve"> ÚP zpracován, změny nemají vliv na širší vztahy území</w:t>
      </w:r>
      <w:r w:rsidR="003F2AED" w:rsidRPr="00E13FB2">
        <w:rPr>
          <w:rFonts w:cs="Calibri"/>
          <w:szCs w:val="22"/>
        </w:rPr>
        <w:tab/>
      </w:r>
      <w:r w:rsidR="003F2AED" w:rsidRPr="00E13FB2">
        <w:rPr>
          <w:rFonts w:cs="Calibri"/>
          <w:szCs w:val="22"/>
        </w:rPr>
        <w:tab/>
      </w:r>
      <w:r w:rsidR="003F2AED" w:rsidRPr="00E13FB2">
        <w:rPr>
          <w:rFonts w:cs="Calibri"/>
          <w:szCs w:val="22"/>
        </w:rPr>
        <w:tab/>
      </w:r>
      <w:r w:rsidR="003F2AED" w:rsidRPr="00E13FB2">
        <w:rPr>
          <w:rFonts w:cs="Calibri"/>
          <w:szCs w:val="22"/>
        </w:rPr>
        <w:tab/>
      </w:r>
      <w:r w:rsidR="003F2AED" w:rsidRPr="00E13FB2">
        <w:rPr>
          <w:rFonts w:cs="Calibri"/>
          <w:szCs w:val="22"/>
        </w:rPr>
        <w:tab/>
      </w:r>
    </w:p>
    <w:p w14:paraId="17F42C88" w14:textId="27FA10AC" w:rsidR="00C87026" w:rsidRPr="00E13FB2" w:rsidRDefault="00FB5979" w:rsidP="00AC59C1">
      <w:pPr>
        <w:spacing w:before="120"/>
        <w:rPr>
          <w:rFonts w:cs="Calibri"/>
          <w:szCs w:val="22"/>
        </w:rPr>
      </w:pPr>
      <w:r w:rsidRPr="00E13FB2">
        <w:rPr>
          <w:rFonts w:cs="Calibri"/>
          <w:szCs w:val="22"/>
        </w:rPr>
        <w:tab/>
      </w:r>
      <w:r w:rsidR="003861BA" w:rsidRPr="00E13FB2">
        <w:rPr>
          <w:rFonts w:cs="Calibri"/>
          <w:szCs w:val="22"/>
        </w:rPr>
        <w:t>6</w:t>
      </w:r>
      <w:r w:rsidR="00021DD8" w:rsidRPr="00E13FB2">
        <w:rPr>
          <w:rFonts w:cs="Calibri"/>
          <w:szCs w:val="22"/>
        </w:rPr>
        <w:t>.</w:t>
      </w:r>
      <w:r w:rsidR="00311EC0" w:rsidRPr="00E13FB2">
        <w:rPr>
          <w:rFonts w:cs="Calibri"/>
          <w:szCs w:val="22"/>
        </w:rPr>
        <w:tab/>
        <w:t xml:space="preserve">výkres předpokládaných záborů půdního </w:t>
      </w:r>
      <w:r w:rsidR="00751FAE" w:rsidRPr="00E13FB2">
        <w:rPr>
          <w:rFonts w:cs="Calibri"/>
          <w:szCs w:val="22"/>
        </w:rPr>
        <w:t>fondu,</w:t>
      </w:r>
      <w:r w:rsidR="006C5203" w:rsidRPr="00E13FB2">
        <w:rPr>
          <w:rFonts w:cs="Calibri"/>
          <w:szCs w:val="22"/>
        </w:rPr>
        <w:t xml:space="preserve"> výřez v m </w:t>
      </w:r>
      <w:proofErr w:type="gramStart"/>
      <w:r w:rsidR="006C5203" w:rsidRPr="00E13FB2">
        <w:rPr>
          <w:rFonts w:cs="Calibri"/>
          <w:szCs w:val="22"/>
        </w:rPr>
        <w:t>1 :</w:t>
      </w:r>
      <w:proofErr w:type="gramEnd"/>
      <w:r w:rsidR="006C5203" w:rsidRPr="00E13FB2">
        <w:rPr>
          <w:rFonts w:cs="Calibri"/>
          <w:szCs w:val="22"/>
        </w:rPr>
        <w:t xml:space="preserve"> 5</w:t>
      </w:r>
      <w:r w:rsidR="00C87026" w:rsidRPr="00E13FB2">
        <w:rPr>
          <w:rFonts w:cs="Calibri"/>
          <w:szCs w:val="22"/>
        </w:rPr>
        <w:t> </w:t>
      </w:r>
      <w:r w:rsidR="006C5203" w:rsidRPr="00E13FB2">
        <w:rPr>
          <w:rFonts w:cs="Calibri"/>
          <w:szCs w:val="22"/>
        </w:rPr>
        <w:t>000</w:t>
      </w:r>
      <w:r w:rsidR="00311EC0" w:rsidRPr="00E13FB2">
        <w:rPr>
          <w:rFonts w:cs="Calibri"/>
          <w:szCs w:val="22"/>
        </w:rPr>
        <w:tab/>
      </w:r>
    </w:p>
    <w:p w14:paraId="494BBE05" w14:textId="77777777" w:rsidR="00C87026" w:rsidRPr="00E13FB2" w:rsidRDefault="00C87026" w:rsidP="00AC59C1">
      <w:pPr>
        <w:spacing w:before="120"/>
        <w:rPr>
          <w:rFonts w:cs="Calibri"/>
          <w:szCs w:val="22"/>
        </w:rPr>
      </w:pPr>
    </w:p>
    <w:p w14:paraId="5489E9DF" w14:textId="77777777" w:rsidR="00C238B4" w:rsidRPr="00E13FB2" w:rsidRDefault="00625D62" w:rsidP="0065315B">
      <w:pPr>
        <w:spacing w:before="120"/>
        <w:ind w:firstLine="708"/>
        <w:rPr>
          <w:rFonts w:cs="Calibri"/>
          <w:szCs w:val="22"/>
        </w:rPr>
      </w:pPr>
      <w:r w:rsidRPr="00E13FB2">
        <w:rPr>
          <w:rFonts w:cs="Calibri"/>
        </w:rPr>
        <w:br w:type="page"/>
      </w:r>
      <w:r w:rsidR="00311EC0" w:rsidRPr="00E13FB2">
        <w:rPr>
          <w:rFonts w:cs="Calibri"/>
          <w:szCs w:val="22"/>
        </w:rPr>
        <w:lastRenderedPageBreak/>
        <w:t>Obsah</w:t>
      </w:r>
      <w:r w:rsidR="000D4C38" w:rsidRPr="00E13FB2">
        <w:rPr>
          <w:rFonts w:cs="Calibri"/>
          <w:szCs w:val="22"/>
        </w:rPr>
        <w:t xml:space="preserve"> textové části odůvodnění</w:t>
      </w:r>
      <w:r w:rsidR="00311EC0" w:rsidRPr="00E13FB2">
        <w:rPr>
          <w:rFonts w:cs="Calibri"/>
          <w:szCs w:val="22"/>
        </w:rPr>
        <w:t>:</w:t>
      </w:r>
    </w:p>
    <w:p w14:paraId="49DDE2F5" w14:textId="77777777" w:rsidR="00794BD3" w:rsidRPr="00E13FB2" w:rsidRDefault="00794BD3" w:rsidP="00794BD3">
      <w:pPr>
        <w:rPr>
          <w:rFonts w:cs="Calibri"/>
          <w:szCs w:val="22"/>
        </w:rPr>
      </w:pPr>
    </w:p>
    <w:p w14:paraId="6314310C" w14:textId="7111ED85" w:rsidR="00FE7D80" w:rsidRPr="00E13FB2" w:rsidRDefault="00311EC0">
      <w:pPr>
        <w:pStyle w:val="Obsah1"/>
        <w:rPr>
          <w:rFonts w:eastAsiaTheme="minorEastAsia" w:cstheme="minorBidi"/>
          <w:b w:val="0"/>
          <w:bCs w:val="0"/>
          <w:caps w:val="0"/>
          <w:noProof/>
          <w:kern w:val="2"/>
          <w:szCs w:val="22"/>
          <w14:ligatures w14:val="standardContextual"/>
        </w:rPr>
      </w:pPr>
      <w:r w:rsidRPr="00E13FB2">
        <w:rPr>
          <w:rFonts w:ascii="Calibri" w:hAnsi="Calibri" w:cs="Calibri"/>
          <w:smallCaps/>
          <w:szCs w:val="22"/>
        </w:rPr>
        <w:fldChar w:fldCharType="begin"/>
      </w:r>
      <w:r w:rsidRPr="00E13FB2">
        <w:rPr>
          <w:rFonts w:ascii="Calibri" w:hAnsi="Calibri" w:cs="Calibri"/>
          <w:smallCaps/>
          <w:szCs w:val="22"/>
        </w:rPr>
        <w:instrText xml:space="preserve"> TOC \o "1-2" \h \z </w:instrText>
      </w:r>
      <w:r w:rsidRPr="00E13FB2">
        <w:rPr>
          <w:rFonts w:ascii="Calibri" w:hAnsi="Calibri" w:cs="Calibri"/>
          <w:smallCaps/>
          <w:szCs w:val="22"/>
        </w:rPr>
        <w:fldChar w:fldCharType="separate"/>
      </w:r>
      <w:hyperlink w:anchor="_Toc147758500" w:history="1">
        <w:r w:rsidR="00FE7D80" w:rsidRPr="00E13FB2">
          <w:rPr>
            <w:rStyle w:val="Hypertextovodkaz"/>
            <w:noProof/>
            <w:color w:val="auto"/>
          </w:rPr>
          <w:t>1.</w:t>
        </w:r>
        <w:r w:rsidR="00FE7D80" w:rsidRPr="00E13FB2">
          <w:rPr>
            <w:rFonts w:eastAsiaTheme="minorEastAsia" w:cstheme="minorBidi"/>
            <w:b w:val="0"/>
            <w:bCs w:val="0"/>
            <w:caps w:val="0"/>
            <w:noProof/>
            <w:kern w:val="2"/>
            <w:szCs w:val="22"/>
            <w14:ligatures w14:val="standardContextual"/>
          </w:rPr>
          <w:tab/>
        </w:r>
        <w:r w:rsidR="00FE7D80" w:rsidRPr="00E13FB2">
          <w:rPr>
            <w:rStyle w:val="Hypertextovodkaz"/>
            <w:noProof/>
            <w:color w:val="auto"/>
          </w:rPr>
          <w:t>Přezkoumání souladu návrhu územního plánu s politikou územního rozvoje, územním rozvojovým plánem a územně plánovací dokumentací vydanou krajem</w:t>
        </w:r>
        <w:r w:rsidR="00FE7D80" w:rsidRPr="00E13FB2">
          <w:rPr>
            <w:noProof/>
            <w:webHidden/>
          </w:rPr>
          <w:tab/>
        </w:r>
        <w:r w:rsidR="00FE7D80" w:rsidRPr="00E13FB2">
          <w:rPr>
            <w:noProof/>
            <w:webHidden/>
          </w:rPr>
          <w:fldChar w:fldCharType="begin"/>
        </w:r>
        <w:r w:rsidR="00FE7D80" w:rsidRPr="00E13FB2">
          <w:rPr>
            <w:noProof/>
            <w:webHidden/>
          </w:rPr>
          <w:instrText xml:space="preserve"> PAGEREF _Toc147758500 \h </w:instrText>
        </w:r>
        <w:r w:rsidR="00FE7D80" w:rsidRPr="00E13FB2">
          <w:rPr>
            <w:noProof/>
            <w:webHidden/>
          </w:rPr>
        </w:r>
        <w:r w:rsidR="00FE7D80" w:rsidRPr="00E13FB2">
          <w:rPr>
            <w:noProof/>
            <w:webHidden/>
          </w:rPr>
          <w:fldChar w:fldCharType="separate"/>
        </w:r>
        <w:r w:rsidR="00351214">
          <w:rPr>
            <w:noProof/>
            <w:webHidden/>
          </w:rPr>
          <w:t>4</w:t>
        </w:r>
        <w:r w:rsidR="00FE7D80" w:rsidRPr="00E13FB2">
          <w:rPr>
            <w:noProof/>
            <w:webHidden/>
          </w:rPr>
          <w:fldChar w:fldCharType="end"/>
        </w:r>
      </w:hyperlink>
    </w:p>
    <w:p w14:paraId="18AA94C5" w14:textId="7405EA06"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1" w:history="1">
        <w:r w:rsidRPr="00E13FB2">
          <w:rPr>
            <w:rStyle w:val="Hypertextovodkaz"/>
            <w:noProof/>
            <w:color w:val="auto"/>
          </w:rPr>
          <w:t>2.</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Soulad s cíli a úkoly územního plánování, zejména s požadavky na ochranu architektonických a urbanistických hodnot v území a požadavky na ochranu nezastavěného území</w:t>
        </w:r>
        <w:r w:rsidRPr="00E13FB2">
          <w:rPr>
            <w:noProof/>
            <w:webHidden/>
          </w:rPr>
          <w:tab/>
        </w:r>
        <w:r w:rsidRPr="00E13FB2">
          <w:rPr>
            <w:noProof/>
            <w:webHidden/>
          </w:rPr>
          <w:fldChar w:fldCharType="begin"/>
        </w:r>
        <w:r w:rsidRPr="00E13FB2">
          <w:rPr>
            <w:noProof/>
            <w:webHidden/>
          </w:rPr>
          <w:instrText xml:space="preserve"> PAGEREF _Toc147758501 \h </w:instrText>
        </w:r>
        <w:r w:rsidRPr="00E13FB2">
          <w:rPr>
            <w:noProof/>
            <w:webHidden/>
          </w:rPr>
        </w:r>
        <w:r w:rsidRPr="00E13FB2">
          <w:rPr>
            <w:noProof/>
            <w:webHidden/>
          </w:rPr>
          <w:fldChar w:fldCharType="separate"/>
        </w:r>
        <w:r w:rsidR="00351214">
          <w:rPr>
            <w:noProof/>
            <w:webHidden/>
          </w:rPr>
          <w:t>16</w:t>
        </w:r>
        <w:r w:rsidRPr="00E13FB2">
          <w:rPr>
            <w:noProof/>
            <w:webHidden/>
          </w:rPr>
          <w:fldChar w:fldCharType="end"/>
        </w:r>
      </w:hyperlink>
    </w:p>
    <w:p w14:paraId="631A0342" w14:textId="077CD9C6"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2" w:history="1">
        <w:r w:rsidRPr="00E13FB2">
          <w:rPr>
            <w:rStyle w:val="Hypertextovodkaz"/>
            <w:noProof/>
            <w:color w:val="auto"/>
          </w:rPr>
          <w:t>3.</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Soulad návrhu územního plánu s požadavky Stavebního zákona a jeho prováděcích předpisů</w:t>
        </w:r>
        <w:r w:rsidRPr="00E13FB2">
          <w:rPr>
            <w:noProof/>
            <w:webHidden/>
          </w:rPr>
          <w:tab/>
        </w:r>
        <w:r w:rsidRPr="00E13FB2">
          <w:rPr>
            <w:noProof/>
            <w:webHidden/>
          </w:rPr>
          <w:fldChar w:fldCharType="begin"/>
        </w:r>
        <w:r w:rsidRPr="00E13FB2">
          <w:rPr>
            <w:noProof/>
            <w:webHidden/>
          </w:rPr>
          <w:instrText xml:space="preserve"> PAGEREF _Toc147758502 \h </w:instrText>
        </w:r>
        <w:r w:rsidRPr="00E13FB2">
          <w:rPr>
            <w:noProof/>
            <w:webHidden/>
          </w:rPr>
        </w:r>
        <w:r w:rsidRPr="00E13FB2">
          <w:rPr>
            <w:noProof/>
            <w:webHidden/>
          </w:rPr>
          <w:fldChar w:fldCharType="separate"/>
        </w:r>
        <w:r w:rsidR="00351214">
          <w:rPr>
            <w:noProof/>
            <w:webHidden/>
          </w:rPr>
          <w:t>16</w:t>
        </w:r>
        <w:r w:rsidRPr="00E13FB2">
          <w:rPr>
            <w:noProof/>
            <w:webHidden/>
          </w:rPr>
          <w:fldChar w:fldCharType="end"/>
        </w:r>
      </w:hyperlink>
    </w:p>
    <w:p w14:paraId="77FBF5EE" w14:textId="3965D97A"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3" w:history="1">
        <w:r w:rsidRPr="00E13FB2">
          <w:rPr>
            <w:rStyle w:val="Hypertextovodkaz"/>
            <w:noProof/>
            <w:color w:val="auto"/>
          </w:rPr>
          <w:t>4.</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Soulad s požadavky zvláštních předpisů a se stanovisky dotčených orgánů podle zvláštních právních předpisů,  popř. s výsledkem řešení rozporů</w:t>
        </w:r>
        <w:r w:rsidRPr="00E13FB2">
          <w:rPr>
            <w:noProof/>
            <w:webHidden/>
          </w:rPr>
          <w:tab/>
        </w:r>
        <w:r w:rsidRPr="00E13FB2">
          <w:rPr>
            <w:noProof/>
            <w:webHidden/>
          </w:rPr>
          <w:fldChar w:fldCharType="begin"/>
        </w:r>
        <w:r w:rsidRPr="00E13FB2">
          <w:rPr>
            <w:noProof/>
            <w:webHidden/>
          </w:rPr>
          <w:instrText xml:space="preserve"> PAGEREF _Toc147758503 \h </w:instrText>
        </w:r>
        <w:r w:rsidRPr="00E13FB2">
          <w:rPr>
            <w:noProof/>
            <w:webHidden/>
          </w:rPr>
        </w:r>
        <w:r w:rsidRPr="00E13FB2">
          <w:rPr>
            <w:noProof/>
            <w:webHidden/>
          </w:rPr>
          <w:fldChar w:fldCharType="separate"/>
        </w:r>
        <w:r w:rsidR="00351214">
          <w:rPr>
            <w:noProof/>
            <w:webHidden/>
          </w:rPr>
          <w:t>17</w:t>
        </w:r>
        <w:r w:rsidRPr="00E13FB2">
          <w:rPr>
            <w:noProof/>
            <w:webHidden/>
          </w:rPr>
          <w:fldChar w:fldCharType="end"/>
        </w:r>
      </w:hyperlink>
    </w:p>
    <w:p w14:paraId="1816AE70" w14:textId="3DEE0DD1"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4" w:history="1">
        <w:r w:rsidRPr="00E13FB2">
          <w:rPr>
            <w:rStyle w:val="Hypertextovodkaz"/>
            <w:noProof/>
            <w:color w:val="auto"/>
          </w:rPr>
          <w:t>5.</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Zpráva o vyhodnocení vlivů na udržitelný rozvoj území</w:t>
        </w:r>
        <w:r w:rsidRPr="00E13FB2">
          <w:rPr>
            <w:noProof/>
            <w:webHidden/>
          </w:rPr>
          <w:tab/>
        </w:r>
        <w:r w:rsidRPr="00E13FB2">
          <w:rPr>
            <w:noProof/>
            <w:webHidden/>
          </w:rPr>
          <w:fldChar w:fldCharType="begin"/>
        </w:r>
        <w:r w:rsidRPr="00E13FB2">
          <w:rPr>
            <w:noProof/>
            <w:webHidden/>
          </w:rPr>
          <w:instrText xml:space="preserve"> PAGEREF _Toc147758504 \h </w:instrText>
        </w:r>
        <w:r w:rsidRPr="00E13FB2">
          <w:rPr>
            <w:noProof/>
            <w:webHidden/>
          </w:rPr>
        </w:r>
        <w:r w:rsidRPr="00E13FB2">
          <w:rPr>
            <w:noProof/>
            <w:webHidden/>
          </w:rPr>
          <w:fldChar w:fldCharType="separate"/>
        </w:r>
        <w:r w:rsidR="00351214">
          <w:rPr>
            <w:noProof/>
            <w:webHidden/>
          </w:rPr>
          <w:t>17</w:t>
        </w:r>
        <w:r w:rsidRPr="00E13FB2">
          <w:rPr>
            <w:noProof/>
            <w:webHidden/>
          </w:rPr>
          <w:fldChar w:fldCharType="end"/>
        </w:r>
      </w:hyperlink>
    </w:p>
    <w:p w14:paraId="392EC5A5" w14:textId="1A5E2D49"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5" w:history="1">
        <w:r w:rsidRPr="00E13FB2">
          <w:rPr>
            <w:rStyle w:val="Hypertextovodkaz"/>
            <w:noProof/>
            <w:color w:val="auto"/>
          </w:rPr>
          <w:t>6.</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Stanovisko krajského úřadu podle § 50 odst. 5 SZ</w:t>
        </w:r>
        <w:r w:rsidRPr="00E13FB2">
          <w:rPr>
            <w:noProof/>
            <w:webHidden/>
          </w:rPr>
          <w:tab/>
        </w:r>
        <w:r w:rsidRPr="00E13FB2">
          <w:rPr>
            <w:noProof/>
            <w:webHidden/>
          </w:rPr>
          <w:fldChar w:fldCharType="begin"/>
        </w:r>
        <w:r w:rsidRPr="00E13FB2">
          <w:rPr>
            <w:noProof/>
            <w:webHidden/>
          </w:rPr>
          <w:instrText xml:space="preserve"> PAGEREF _Toc147758505 \h </w:instrText>
        </w:r>
        <w:r w:rsidRPr="00E13FB2">
          <w:rPr>
            <w:noProof/>
            <w:webHidden/>
          </w:rPr>
        </w:r>
        <w:r w:rsidRPr="00E13FB2">
          <w:rPr>
            <w:noProof/>
            <w:webHidden/>
          </w:rPr>
          <w:fldChar w:fldCharType="separate"/>
        </w:r>
        <w:r w:rsidR="00351214">
          <w:rPr>
            <w:noProof/>
            <w:webHidden/>
          </w:rPr>
          <w:t>18</w:t>
        </w:r>
        <w:r w:rsidRPr="00E13FB2">
          <w:rPr>
            <w:noProof/>
            <w:webHidden/>
          </w:rPr>
          <w:fldChar w:fldCharType="end"/>
        </w:r>
      </w:hyperlink>
    </w:p>
    <w:p w14:paraId="5261254E" w14:textId="42FD561F"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6" w:history="1">
        <w:r w:rsidRPr="00E13FB2">
          <w:rPr>
            <w:rStyle w:val="Hypertextovodkaz"/>
            <w:noProof/>
            <w:color w:val="auto"/>
          </w:rPr>
          <w:t>7.</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Sdělení, jak bylo stanovisko krajského úřadu podle § 50 odst. 5 stavebního zákona zohledněno, s uvedením závažných důvodů, pokud některé požadavky nebo podmínky zohledněny nebyly</w:t>
        </w:r>
        <w:r w:rsidRPr="00E13FB2">
          <w:rPr>
            <w:noProof/>
            <w:webHidden/>
          </w:rPr>
          <w:tab/>
        </w:r>
        <w:r w:rsidRPr="00E13FB2">
          <w:rPr>
            <w:noProof/>
            <w:webHidden/>
          </w:rPr>
          <w:fldChar w:fldCharType="begin"/>
        </w:r>
        <w:r w:rsidRPr="00E13FB2">
          <w:rPr>
            <w:noProof/>
            <w:webHidden/>
          </w:rPr>
          <w:instrText xml:space="preserve"> PAGEREF _Toc147758506 \h </w:instrText>
        </w:r>
        <w:r w:rsidRPr="00E13FB2">
          <w:rPr>
            <w:noProof/>
            <w:webHidden/>
          </w:rPr>
        </w:r>
        <w:r w:rsidRPr="00E13FB2">
          <w:rPr>
            <w:noProof/>
            <w:webHidden/>
          </w:rPr>
          <w:fldChar w:fldCharType="separate"/>
        </w:r>
        <w:r w:rsidR="00351214">
          <w:rPr>
            <w:noProof/>
            <w:webHidden/>
          </w:rPr>
          <w:t>18</w:t>
        </w:r>
        <w:r w:rsidRPr="00E13FB2">
          <w:rPr>
            <w:noProof/>
            <w:webHidden/>
          </w:rPr>
          <w:fldChar w:fldCharType="end"/>
        </w:r>
      </w:hyperlink>
    </w:p>
    <w:p w14:paraId="73E0FD6C" w14:textId="51C101BE"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7" w:history="1">
        <w:r w:rsidRPr="00E13FB2">
          <w:rPr>
            <w:rStyle w:val="Hypertextovodkaz"/>
            <w:noProof/>
            <w:color w:val="auto"/>
          </w:rPr>
          <w:t>8.</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Komplexní zdůvodnění přijatého řešení</w:t>
        </w:r>
        <w:r w:rsidRPr="00E13FB2">
          <w:rPr>
            <w:noProof/>
            <w:webHidden/>
          </w:rPr>
          <w:tab/>
        </w:r>
        <w:r w:rsidRPr="00E13FB2">
          <w:rPr>
            <w:noProof/>
            <w:webHidden/>
          </w:rPr>
          <w:fldChar w:fldCharType="begin"/>
        </w:r>
        <w:r w:rsidRPr="00E13FB2">
          <w:rPr>
            <w:noProof/>
            <w:webHidden/>
          </w:rPr>
          <w:instrText xml:space="preserve"> PAGEREF _Toc147758507 \h </w:instrText>
        </w:r>
        <w:r w:rsidRPr="00E13FB2">
          <w:rPr>
            <w:noProof/>
            <w:webHidden/>
          </w:rPr>
        </w:r>
        <w:r w:rsidRPr="00E13FB2">
          <w:rPr>
            <w:noProof/>
            <w:webHidden/>
          </w:rPr>
          <w:fldChar w:fldCharType="separate"/>
        </w:r>
        <w:r w:rsidR="00351214">
          <w:rPr>
            <w:noProof/>
            <w:webHidden/>
          </w:rPr>
          <w:t>18</w:t>
        </w:r>
        <w:r w:rsidRPr="00E13FB2">
          <w:rPr>
            <w:noProof/>
            <w:webHidden/>
          </w:rPr>
          <w:fldChar w:fldCharType="end"/>
        </w:r>
      </w:hyperlink>
    </w:p>
    <w:p w14:paraId="1966FB24" w14:textId="082AC864"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8" w:history="1">
        <w:r w:rsidRPr="00E13FB2">
          <w:rPr>
            <w:rStyle w:val="Hypertextovodkaz"/>
            <w:noProof/>
            <w:color w:val="auto"/>
          </w:rPr>
          <w:t>9.</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vyhodnocení účelného využití zastavěného území a vyhodnocení potřeby vymezení zastavitelných ploch dle § 53 odst. 5) f.</w:t>
        </w:r>
        <w:r w:rsidRPr="00E13FB2">
          <w:rPr>
            <w:noProof/>
            <w:webHidden/>
          </w:rPr>
          <w:tab/>
        </w:r>
        <w:r w:rsidRPr="00E13FB2">
          <w:rPr>
            <w:noProof/>
            <w:webHidden/>
          </w:rPr>
          <w:fldChar w:fldCharType="begin"/>
        </w:r>
        <w:r w:rsidRPr="00E13FB2">
          <w:rPr>
            <w:noProof/>
            <w:webHidden/>
          </w:rPr>
          <w:instrText xml:space="preserve"> PAGEREF _Toc147758508 \h </w:instrText>
        </w:r>
        <w:r w:rsidRPr="00E13FB2">
          <w:rPr>
            <w:noProof/>
            <w:webHidden/>
          </w:rPr>
        </w:r>
        <w:r w:rsidRPr="00E13FB2">
          <w:rPr>
            <w:noProof/>
            <w:webHidden/>
          </w:rPr>
          <w:fldChar w:fldCharType="separate"/>
        </w:r>
        <w:r w:rsidR="00351214">
          <w:rPr>
            <w:noProof/>
            <w:webHidden/>
          </w:rPr>
          <w:t>66</w:t>
        </w:r>
        <w:r w:rsidRPr="00E13FB2">
          <w:rPr>
            <w:noProof/>
            <w:webHidden/>
          </w:rPr>
          <w:fldChar w:fldCharType="end"/>
        </w:r>
      </w:hyperlink>
    </w:p>
    <w:p w14:paraId="1EBD64EE" w14:textId="4A532A66"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09" w:history="1">
        <w:r w:rsidRPr="00E13FB2">
          <w:rPr>
            <w:rStyle w:val="Hypertextovodkaz"/>
            <w:noProof/>
            <w:color w:val="auto"/>
          </w:rPr>
          <w:t>10.</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Vyhodnocení koordinace využívání území z hlediska širších vztahů v území</w:t>
        </w:r>
        <w:r w:rsidRPr="00E13FB2">
          <w:rPr>
            <w:noProof/>
            <w:webHidden/>
          </w:rPr>
          <w:tab/>
        </w:r>
        <w:r w:rsidRPr="00E13FB2">
          <w:rPr>
            <w:noProof/>
            <w:webHidden/>
          </w:rPr>
          <w:fldChar w:fldCharType="begin"/>
        </w:r>
        <w:r w:rsidRPr="00E13FB2">
          <w:rPr>
            <w:noProof/>
            <w:webHidden/>
          </w:rPr>
          <w:instrText xml:space="preserve"> PAGEREF _Toc147758509 \h </w:instrText>
        </w:r>
        <w:r w:rsidRPr="00E13FB2">
          <w:rPr>
            <w:noProof/>
            <w:webHidden/>
          </w:rPr>
        </w:r>
        <w:r w:rsidRPr="00E13FB2">
          <w:rPr>
            <w:noProof/>
            <w:webHidden/>
          </w:rPr>
          <w:fldChar w:fldCharType="separate"/>
        </w:r>
        <w:r w:rsidR="00351214">
          <w:rPr>
            <w:noProof/>
            <w:webHidden/>
          </w:rPr>
          <w:t>67</w:t>
        </w:r>
        <w:r w:rsidRPr="00E13FB2">
          <w:rPr>
            <w:noProof/>
            <w:webHidden/>
          </w:rPr>
          <w:fldChar w:fldCharType="end"/>
        </w:r>
      </w:hyperlink>
    </w:p>
    <w:p w14:paraId="62D5B18F" w14:textId="3B95D646"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10" w:history="1">
        <w:r w:rsidRPr="00E13FB2">
          <w:rPr>
            <w:rStyle w:val="Hypertextovodkaz"/>
            <w:noProof/>
            <w:color w:val="auto"/>
          </w:rPr>
          <w:t>11.</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Vyhodnocení splnění požadavků zadání</w:t>
        </w:r>
        <w:r w:rsidRPr="00E13FB2">
          <w:rPr>
            <w:noProof/>
            <w:webHidden/>
          </w:rPr>
          <w:tab/>
        </w:r>
        <w:r w:rsidRPr="00E13FB2">
          <w:rPr>
            <w:noProof/>
            <w:webHidden/>
          </w:rPr>
          <w:fldChar w:fldCharType="begin"/>
        </w:r>
        <w:r w:rsidRPr="00E13FB2">
          <w:rPr>
            <w:noProof/>
            <w:webHidden/>
          </w:rPr>
          <w:instrText xml:space="preserve"> PAGEREF _Toc147758510 \h </w:instrText>
        </w:r>
        <w:r w:rsidRPr="00E13FB2">
          <w:rPr>
            <w:noProof/>
            <w:webHidden/>
          </w:rPr>
        </w:r>
        <w:r w:rsidRPr="00E13FB2">
          <w:rPr>
            <w:noProof/>
            <w:webHidden/>
          </w:rPr>
          <w:fldChar w:fldCharType="separate"/>
        </w:r>
        <w:r w:rsidR="00351214">
          <w:rPr>
            <w:noProof/>
            <w:webHidden/>
          </w:rPr>
          <w:t>67</w:t>
        </w:r>
        <w:r w:rsidRPr="00E13FB2">
          <w:rPr>
            <w:noProof/>
            <w:webHidden/>
          </w:rPr>
          <w:fldChar w:fldCharType="end"/>
        </w:r>
      </w:hyperlink>
    </w:p>
    <w:p w14:paraId="3B09B682" w14:textId="7AABCEE8"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11" w:history="1">
        <w:r w:rsidRPr="00E13FB2">
          <w:rPr>
            <w:rStyle w:val="Hypertextovodkaz"/>
            <w:noProof/>
            <w:color w:val="auto"/>
          </w:rPr>
          <w:t>12.</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výčet záležitostí nadmístního významu, které nejsou řešeny v zásadách územního rozvoje (§ 43 odst. 1 stav. zákona), s odůvodněním potřeby jejich vymezení,</w:t>
        </w:r>
        <w:r w:rsidRPr="00E13FB2">
          <w:rPr>
            <w:noProof/>
            <w:webHidden/>
          </w:rPr>
          <w:tab/>
        </w:r>
        <w:r w:rsidRPr="00E13FB2">
          <w:rPr>
            <w:noProof/>
            <w:webHidden/>
          </w:rPr>
          <w:fldChar w:fldCharType="begin"/>
        </w:r>
        <w:r w:rsidRPr="00E13FB2">
          <w:rPr>
            <w:noProof/>
            <w:webHidden/>
          </w:rPr>
          <w:instrText xml:space="preserve"> PAGEREF _Toc147758511 \h </w:instrText>
        </w:r>
        <w:r w:rsidRPr="00E13FB2">
          <w:rPr>
            <w:noProof/>
            <w:webHidden/>
          </w:rPr>
        </w:r>
        <w:r w:rsidRPr="00E13FB2">
          <w:rPr>
            <w:noProof/>
            <w:webHidden/>
          </w:rPr>
          <w:fldChar w:fldCharType="separate"/>
        </w:r>
        <w:r w:rsidR="00351214">
          <w:rPr>
            <w:noProof/>
            <w:webHidden/>
          </w:rPr>
          <w:t>77</w:t>
        </w:r>
        <w:r w:rsidRPr="00E13FB2">
          <w:rPr>
            <w:noProof/>
            <w:webHidden/>
          </w:rPr>
          <w:fldChar w:fldCharType="end"/>
        </w:r>
      </w:hyperlink>
    </w:p>
    <w:p w14:paraId="7EAB60DB" w14:textId="6E35C5A7"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12" w:history="1">
        <w:r w:rsidRPr="00E13FB2">
          <w:rPr>
            <w:rStyle w:val="Hypertextovodkaz"/>
            <w:noProof/>
            <w:color w:val="auto"/>
          </w:rPr>
          <w:t>13.</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vyhodnocení předpokládaných důsledků navrhovaného řešení na zemědělský půdní fond a pozemky určené k plnění funkce lesa</w:t>
        </w:r>
        <w:r w:rsidRPr="00E13FB2">
          <w:rPr>
            <w:noProof/>
            <w:webHidden/>
          </w:rPr>
          <w:tab/>
        </w:r>
        <w:r w:rsidRPr="00E13FB2">
          <w:rPr>
            <w:noProof/>
            <w:webHidden/>
          </w:rPr>
          <w:fldChar w:fldCharType="begin"/>
        </w:r>
        <w:r w:rsidRPr="00E13FB2">
          <w:rPr>
            <w:noProof/>
            <w:webHidden/>
          </w:rPr>
          <w:instrText xml:space="preserve"> PAGEREF _Toc147758512 \h </w:instrText>
        </w:r>
        <w:r w:rsidRPr="00E13FB2">
          <w:rPr>
            <w:noProof/>
            <w:webHidden/>
          </w:rPr>
        </w:r>
        <w:r w:rsidRPr="00E13FB2">
          <w:rPr>
            <w:noProof/>
            <w:webHidden/>
          </w:rPr>
          <w:fldChar w:fldCharType="separate"/>
        </w:r>
        <w:r w:rsidR="00351214">
          <w:rPr>
            <w:noProof/>
            <w:webHidden/>
          </w:rPr>
          <w:t>77</w:t>
        </w:r>
        <w:r w:rsidRPr="00E13FB2">
          <w:rPr>
            <w:noProof/>
            <w:webHidden/>
          </w:rPr>
          <w:fldChar w:fldCharType="end"/>
        </w:r>
      </w:hyperlink>
    </w:p>
    <w:p w14:paraId="0FAFA447" w14:textId="4E5AE812"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13" w:history="1">
        <w:r w:rsidRPr="00E13FB2">
          <w:rPr>
            <w:rStyle w:val="Hypertextovodkaz"/>
            <w:noProof/>
            <w:color w:val="auto"/>
          </w:rPr>
          <w:t>14.</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Vyznačení lokalit změn územního plánu</w:t>
        </w:r>
        <w:r w:rsidRPr="00E13FB2">
          <w:rPr>
            <w:noProof/>
            <w:webHidden/>
          </w:rPr>
          <w:tab/>
        </w:r>
        <w:r w:rsidRPr="00E13FB2">
          <w:rPr>
            <w:noProof/>
            <w:webHidden/>
          </w:rPr>
          <w:fldChar w:fldCharType="begin"/>
        </w:r>
        <w:r w:rsidRPr="00E13FB2">
          <w:rPr>
            <w:noProof/>
            <w:webHidden/>
          </w:rPr>
          <w:instrText xml:space="preserve"> PAGEREF _Toc147758513 \h </w:instrText>
        </w:r>
        <w:r w:rsidRPr="00E13FB2">
          <w:rPr>
            <w:noProof/>
            <w:webHidden/>
          </w:rPr>
        </w:r>
        <w:r w:rsidRPr="00E13FB2">
          <w:rPr>
            <w:noProof/>
            <w:webHidden/>
          </w:rPr>
          <w:fldChar w:fldCharType="separate"/>
        </w:r>
        <w:r w:rsidR="00351214">
          <w:rPr>
            <w:noProof/>
            <w:webHidden/>
          </w:rPr>
          <w:t>79</w:t>
        </w:r>
        <w:r w:rsidRPr="00E13FB2">
          <w:rPr>
            <w:noProof/>
            <w:webHidden/>
          </w:rPr>
          <w:fldChar w:fldCharType="end"/>
        </w:r>
      </w:hyperlink>
    </w:p>
    <w:p w14:paraId="603DEEDD" w14:textId="7B9B631A"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14" w:history="1">
        <w:r w:rsidRPr="00E13FB2">
          <w:rPr>
            <w:rStyle w:val="Hypertextovodkaz"/>
            <w:noProof/>
            <w:color w:val="auto"/>
          </w:rPr>
          <w:t>15.</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rozhodnutí o námitkách a jejich odůvodnění</w:t>
        </w:r>
        <w:r w:rsidRPr="00E13FB2">
          <w:rPr>
            <w:noProof/>
            <w:webHidden/>
          </w:rPr>
          <w:tab/>
        </w:r>
        <w:r w:rsidRPr="00E13FB2">
          <w:rPr>
            <w:noProof/>
            <w:webHidden/>
          </w:rPr>
          <w:fldChar w:fldCharType="begin"/>
        </w:r>
        <w:r w:rsidRPr="00E13FB2">
          <w:rPr>
            <w:noProof/>
            <w:webHidden/>
          </w:rPr>
          <w:instrText xml:space="preserve"> PAGEREF _Toc147758514 \h </w:instrText>
        </w:r>
        <w:r w:rsidRPr="00E13FB2">
          <w:rPr>
            <w:noProof/>
            <w:webHidden/>
          </w:rPr>
        </w:r>
        <w:r w:rsidRPr="00E13FB2">
          <w:rPr>
            <w:noProof/>
            <w:webHidden/>
          </w:rPr>
          <w:fldChar w:fldCharType="separate"/>
        </w:r>
        <w:r w:rsidR="00351214">
          <w:rPr>
            <w:noProof/>
            <w:webHidden/>
          </w:rPr>
          <w:t>85</w:t>
        </w:r>
        <w:r w:rsidRPr="00E13FB2">
          <w:rPr>
            <w:noProof/>
            <w:webHidden/>
          </w:rPr>
          <w:fldChar w:fldCharType="end"/>
        </w:r>
      </w:hyperlink>
    </w:p>
    <w:p w14:paraId="43018188" w14:textId="13C08518" w:rsidR="00FE7D80" w:rsidRPr="00E13FB2" w:rsidRDefault="00FE7D80">
      <w:pPr>
        <w:pStyle w:val="Obsah1"/>
        <w:rPr>
          <w:rFonts w:eastAsiaTheme="minorEastAsia" w:cstheme="minorBidi"/>
          <w:b w:val="0"/>
          <w:bCs w:val="0"/>
          <w:caps w:val="0"/>
          <w:noProof/>
          <w:kern w:val="2"/>
          <w:szCs w:val="22"/>
          <w14:ligatures w14:val="standardContextual"/>
        </w:rPr>
      </w:pPr>
      <w:hyperlink w:anchor="_Toc147758515" w:history="1">
        <w:r w:rsidRPr="00E13FB2">
          <w:rPr>
            <w:rStyle w:val="Hypertextovodkaz"/>
            <w:noProof/>
            <w:color w:val="auto"/>
          </w:rPr>
          <w:t>16.</w:t>
        </w:r>
        <w:r w:rsidRPr="00E13FB2">
          <w:rPr>
            <w:rFonts w:eastAsiaTheme="minorEastAsia" w:cstheme="minorBidi"/>
            <w:b w:val="0"/>
            <w:bCs w:val="0"/>
            <w:caps w:val="0"/>
            <w:noProof/>
            <w:kern w:val="2"/>
            <w:szCs w:val="22"/>
            <w14:ligatures w14:val="standardContextual"/>
          </w:rPr>
          <w:tab/>
        </w:r>
        <w:r w:rsidRPr="00E13FB2">
          <w:rPr>
            <w:rStyle w:val="Hypertextovodkaz"/>
            <w:noProof/>
            <w:color w:val="auto"/>
          </w:rPr>
          <w:t>vyhodnocení připomínek</w:t>
        </w:r>
        <w:r w:rsidRPr="00E13FB2">
          <w:rPr>
            <w:noProof/>
            <w:webHidden/>
          </w:rPr>
          <w:tab/>
        </w:r>
        <w:r w:rsidRPr="00E13FB2">
          <w:rPr>
            <w:noProof/>
            <w:webHidden/>
          </w:rPr>
          <w:fldChar w:fldCharType="begin"/>
        </w:r>
        <w:r w:rsidRPr="00E13FB2">
          <w:rPr>
            <w:noProof/>
            <w:webHidden/>
          </w:rPr>
          <w:instrText xml:space="preserve"> PAGEREF _Toc147758515 \h </w:instrText>
        </w:r>
        <w:r w:rsidRPr="00E13FB2">
          <w:rPr>
            <w:noProof/>
            <w:webHidden/>
          </w:rPr>
        </w:r>
        <w:r w:rsidRPr="00E13FB2">
          <w:rPr>
            <w:noProof/>
            <w:webHidden/>
          </w:rPr>
          <w:fldChar w:fldCharType="separate"/>
        </w:r>
        <w:r w:rsidR="00351214">
          <w:rPr>
            <w:noProof/>
            <w:webHidden/>
          </w:rPr>
          <w:t>85</w:t>
        </w:r>
        <w:r w:rsidRPr="00E13FB2">
          <w:rPr>
            <w:noProof/>
            <w:webHidden/>
          </w:rPr>
          <w:fldChar w:fldCharType="end"/>
        </w:r>
      </w:hyperlink>
    </w:p>
    <w:p w14:paraId="4D692625" w14:textId="2BD311CE" w:rsidR="00740896" w:rsidRPr="00E13FB2" w:rsidRDefault="00311EC0" w:rsidP="0086120D">
      <w:pPr>
        <w:spacing w:before="80"/>
        <w:rPr>
          <w:rFonts w:cs="Calibri"/>
          <w:b/>
          <w:sz w:val="28"/>
        </w:rPr>
      </w:pPr>
      <w:r w:rsidRPr="00E13FB2">
        <w:rPr>
          <w:rFonts w:cs="Calibri"/>
          <w:smallCaps/>
          <w:szCs w:val="22"/>
        </w:rPr>
        <w:fldChar w:fldCharType="end"/>
      </w:r>
      <w:r w:rsidRPr="00E13FB2">
        <w:rPr>
          <w:rFonts w:cs="Calibri"/>
          <w:b/>
          <w:sz w:val="28"/>
        </w:rPr>
        <w:t xml:space="preserve"> </w:t>
      </w:r>
    </w:p>
    <w:p w14:paraId="55E935C1" w14:textId="77777777" w:rsidR="00740896" w:rsidRPr="00E13FB2" w:rsidRDefault="00740896" w:rsidP="00FE5360">
      <w:pPr>
        <w:rPr>
          <w:rFonts w:cs="Calibri"/>
          <w:b/>
          <w:sz w:val="28"/>
        </w:rPr>
      </w:pPr>
    </w:p>
    <w:p w14:paraId="6EBFFE8F" w14:textId="469DFFFE" w:rsidR="00311EC0" w:rsidRPr="00E13FB2" w:rsidRDefault="00311EC0" w:rsidP="007A55CA">
      <w:pPr>
        <w:spacing w:before="0"/>
        <w:rPr>
          <w:rFonts w:cstheme="minorHAnsi"/>
          <w:szCs w:val="22"/>
        </w:rPr>
      </w:pPr>
      <w:r w:rsidRPr="00E13FB2">
        <w:rPr>
          <w:rFonts w:cs="Calibri"/>
          <w:b/>
          <w:sz w:val="28"/>
        </w:rPr>
        <w:br w:type="page"/>
      </w:r>
      <w:r w:rsidR="001F4B66" w:rsidRPr="00E13FB2">
        <w:rPr>
          <w:rFonts w:cstheme="minorHAnsi"/>
          <w:szCs w:val="22"/>
        </w:rPr>
        <w:lastRenderedPageBreak/>
        <w:t xml:space="preserve">Textová část </w:t>
      </w:r>
      <w:r w:rsidR="00F1304A" w:rsidRPr="00E13FB2">
        <w:rPr>
          <w:rFonts w:cstheme="minorHAnsi"/>
          <w:szCs w:val="22"/>
        </w:rPr>
        <w:t>O</w:t>
      </w:r>
      <w:r w:rsidRPr="00E13FB2">
        <w:rPr>
          <w:rFonts w:cstheme="minorHAnsi"/>
          <w:szCs w:val="22"/>
        </w:rPr>
        <w:t xml:space="preserve">důvodnění </w:t>
      </w:r>
      <w:r w:rsidR="005020BA" w:rsidRPr="00E13FB2">
        <w:rPr>
          <w:rFonts w:cstheme="minorHAnsi"/>
          <w:szCs w:val="22"/>
        </w:rPr>
        <w:t>Z</w:t>
      </w:r>
      <w:r w:rsidR="00F1304A" w:rsidRPr="00E13FB2">
        <w:rPr>
          <w:rFonts w:cstheme="minorHAnsi"/>
          <w:szCs w:val="22"/>
        </w:rPr>
        <w:t xml:space="preserve">měny č. </w:t>
      </w:r>
      <w:r w:rsidR="00DF2A8D" w:rsidRPr="00E13FB2">
        <w:rPr>
          <w:rFonts w:cstheme="minorHAnsi"/>
          <w:szCs w:val="22"/>
        </w:rPr>
        <w:t>3</w:t>
      </w:r>
      <w:r w:rsidR="00F1304A" w:rsidRPr="00E13FB2">
        <w:rPr>
          <w:rFonts w:cstheme="minorHAnsi"/>
          <w:szCs w:val="22"/>
        </w:rPr>
        <w:t xml:space="preserve"> </w:t>
      </w:r>
      <w:r w:rsidR="008C610B" w:rsidRPr="00E13FB2">
        <w:rPr>
          <w:rFonts w:cstheme="minorHAnsi"/>
          <w:szCs w:val="22"/>
        </w:rPr>
        <w:t>Ú</w:t>
      </w:r>
      <w:r w:rsidR="001375FB" w:rsidRPr="00E13FB2">
        <w:rPr>
          <w:rFonts w:cstheme="minorHAnsi"/>
          <w:szCs w:val="22"/>
        </w:rPr>
        <w:t xml:space="preserve">zemního plánu </w:t>
      </w:r>
      <w:r w:rsidR="00163250" w:rsidRPr="00E13FB2">
        <w:rPr>
          <w:rFonts w:cstheme="minorHAnsi"/>
          <w:szCs w:val="22"/>
        </w:rPr>
        <w:t>Kamenné Žehrovice</w:t>
      </w:r>
      <w:r w:rsidR="00D55801" w:rsidRPr="00E13FB2">
        <w:rPr>
          <w:rFonts w:cstheme="minorHAnsi"/>
          <w:szCs w:val="22"/>
        </w:rPr>
        <w:t>:</w:t>
      </w:r>
    </w:p>
    <w:p w14:paraId="56959ECC" w14:textId="77777777" w:rsidR="008D2414" w:rsidRPr="00E13FB2" w:rsidRDefault="008D2414" w:rsidP="007A55CA">
      <w:pPr>
        <w:spacing w:before="0"/>
        <w:rPr>
          <w:rFonts w:cstheme="minorHAnsi"/>
          <w:szCs w:val="22"/>
        </w:rPr>
      </w:pPr>
    </w:p>
    <w:p w14:paraId="44F9D2D9" w14:textId="77777777" w:rsidR="005C41BA" w:rsidRPr="00E13FB2" w:rsidRDefault="0036765C" w:rsidP="006833E2">
      <w:pPr>
        <w:pStyle w:val="Nadpis1"/>
      </w:pPr>
      <w:bookmarkStart w:id="1" w:name="_Toc147758500"/>
      <w:r w:rsidRPr="00E13FB2">
        <w:t>Přezkoumání souladu</w:t>
      </w:r>
      <w:r w:rsidR="00760A4D" w:rsidRPr="00E13FB2">
        <w:t xml:space="preserve"> </w:t>
      </w:r>
      <w:r w:rsidRPr="00E13FB2">
        <w:t xml:space="preserve">návrhu územního plánu </w:t>
      </w:r>
      <w:bookmarkStart w:id="2" w:name="_Hlk130819543"/>
      <w:r w:rsidRPr="00E13FB2">
        <w:t>s politikou územního rozvoje</w:t>
      </w:r>
      <w:bookmarkEnd w:id="2"/>
      <w:r w:rsidRPr="00E13FB2">
        <w:t>, územním rozvojovým plánem a územně plánovací dokumentací vydanou krajem</w:t>
      </w:r>
      <w:bookmarkEnd w:id="1"/>
    </w:p>
    <w:p w14:paraId="3F1AA766" w14:textId="12607B52" w:rsidR="006D4800" w:rsidRPr="00E13FB2" w:rsidRDefault="006338ED" w:rsidP="009226CA">
      <w:pPr>
        <w:spacing w:before="0"/>
        <w:rPr>
          <w:rFonts w:cstheme="minorHAnsi"/>
          <w:bCs/>
          <w:i/>
          <w:szCs w:val="22"/>
        </w:rPr>
      </w:pPr>
      <w:r w:rsidRPr="00E13FB2">
        <w:rPr>
          <w:rFonts w:cstheme="minorHAnsi"/>
          <w:szCs w:val="22"/>
        </w:rPr>
        <w:t xml:space="preserve">A/ </w:t>
      </w:r>
      <w:bookmarkStart w:id="3" w:name="_Hlk130819515"/>
      <w:r w:rsidR="00E21A82" w:rsidRPr="00E13FB2">
        <w:rPr>
          <w:rFonts w:cstheme="minorHAnsi"/>
          <w:szCs w:val="22"/>
        </w:rPr>
        <w:t xml:space="preserve">Návrh </w:t>
      </w:r>
      <w:r w:rsidR="00E93B64" w:rsidRPr="00E13FB2">
        <w:rPr>
          <w:rFonts w:cstheme="minorHAnsi"/>
          <w:szCs w:val="22"/>
        </w:rPr>
        <w:t>Z</w:t>
      </w:r>
      <w:r w:rsidR="00E21A82" w:rsidRPr="00E13FB2">
        <w:rPr>
          <w:rFonts w:cstheme="minorHAnsi"/>
          <w:szCs w:val="22"/>
        </w:rPr>
        <w:t>měny</w:t>
      </w:r>
      <w:r w:rsidR="00E93B64" w:rsidRPr="00E13FB2">
        <w:rPr>
          <w:rFonts w:cstheme="minorHAnsi"/>
          <w:szCs w:val="22"/>
        </w:rPr>
        <w:t xml:space="preserve"> č. </w:t>
      </w:r>
      <w:r w:rsidR="00D6610F" w:rsidRPr="00E13FB2">
        <w:rPr>
          <w:rFonts w:cstheme="minorHAnsi"/>
          <w:szCs w:val="22"/>
        </w:rPr>
        <w:t>3</w:t>
      </w:r>
      <w:r w:rsidR="00C11290" w:rsidRPr="00E13FB2">
        <w:rPr>
          <w:rFonts w:cstheme="minorHAnsi"/>
          <w:szCs w:val="22"/>
        </w:rPr>
        <w:t xml:space="preserve"> Ú</w:t>
      </w:r>
      <w:r w:rsidR="00E93B64" w:rsidRPr="00E13FB2">
        <w:rPr>
          <w:rFonts w:cstheme="minorHAnsi"/>
          <w:szCs w:val="22"/>
        </w:rPr>
        <w:t xml:space="preserve">zemního plánu (ÚP) </w:t>
      </w:r>
      <w:r w:rsidR="004A74B6" w:rsidRPr="00E13FB2">
        <w:rPr>
          <w:rFonts w:cstheme="minorHAnsi"/>
          <w:szCs w:val="22"/>
        </w:rPr>
        <w:t>Kamenné Žehrovice</w:t>
      </w:r>
      <w:r w:rsidR="00E93B64" w:rsidRPr="00E13FB2">
        <w:rPr>
          <w:rFonts w:cstheme="minorHAnsi"/>
          <w:szCs w:val="22"/>
        </w:rPr>
        <w:t xml:space="preserve"> </w:t>
      </w:r>
      <w:bookmarkEnd w:id="3"/>
      <w:r w:rsidR="00E21A82" w:rsidRPr="00E13FB2">
        <w:rPr>
          <w:rFonts w:cstheme="minorHAnsi"/>
          <w:szCs w:val="22"/>
        </w:rPr>
        <w:t xml:space="preserve">odpovídá územně plánovací </w:t>
      </w:r>
      <w:r w:rsidR="00E93B64" w:rsidRPr="00E13FB2">
        <w:rPr>
          <w:rFonts w:cstheme="minorHAnsi"/>
          <w:bCs/>
          <w:szCs w:val="22"/>
        </w:rPr>
        <w:t>dokument</w:t>
      </w:r>
      <w:r w:rsidR="004A74B6" w:rsidRPr="00E13FB2">
        <w:rPr>
          <w:rFonts w:cstheme="minorHAnsi"/>
          <w:bCs/>
          <w:szCs w:val="22"/>
        </w:rPr>
        <w:t>aci</w:t>
      </w:r>
      <w:r w:rsidR="00E4304D" w:rsidRPr="00E13FB2">
        <w:rPr>
          <w:rFonts w:cstheme="minorHAnsi"/>
          <w:bCs/>
          <w:szCs w:val="22"/>
        </w:rPr>
        <w:t xml:space="preserve"> „</w:t>
      </w:r>
      <w:r w:rsidR="00E21A82" w:rsidRPr="00E13FB2">
        <w:rPr>
          <w:rFonts w:cstheme="minorHAnsi"/>
          <w:b/>
          <w:szCs w:val="22"/>
        </w:rPr>
        <w:t>Politika územního rozvoje České republiky</w:t>
      </w:r>
      <w:r w:rsidR="00E21A82" w:rsidRPr="00E13FB2">
        <w:rPr>
          <w:rFonts w:cstheme="minorHAnsi"/>
          <w:bCs/>
          <w:szCs w:val="22"/>
        </w:rPr>
        <w:t xml:space="preserve">“, úplné znění závazné od 1. </w:t>
      </w:r>
      <w:r w:rsidR="00335A45" w:rsidRPr="00E13FB2">
        <w:rPr>
          <w:rFonts w:cstheme="minorHAnsi"/>
          <w:bCs/>
          <w:szCs w:val="22"/>
        </w:rPr>
        <w:t>3</w:t>
      </w:r>
      <w:r w:rsidR="00E21A82" w:rsidRPr="00E13FB2">
        <w:rPr>
          <w:rFonts w:cstheme="minorHAnsi"/>
          <w:bCs/>
          <w:szCs w:val="22"/>
        </w:rPr>
        <w:t>. 202</w:t>
      </w:r>
      <w:r w:rsidR="00335A45" w:rsidRPr="00E13FB2">
        <w:rPr>
          <w:rFonts w:cstheme="minorHAnsi"/>
          <w:bCs/>
          <w:szCs w:val="22"/>
        </w:rPr>
        <w:t>4</w:t>
      </w:r>
      <w:r w:rsidR="00E21A82" w:rsidRPr="00E13FB2">
        <w:rPr>
          <w:rFonts w:cstheme="minorHAnsi"/>
          <w:bCs/>
          <w:szCs w:val="22"/>
        </w:rPr>
        <w:t xml:space="preserve">. </w:t>
      </w:r>
      <w:r w:rsidR="00E21A82" w:rsidRPr="00E13FB2">
        <w:rPr>
          <w:rFonts w:cstheme="minorHAnsi"/>
          <w:b/>
          <w:szCs w:val="22"/>
        </w:rPr>
        <w:t>Úplné znění obsahuje aktualizaci č. 1, 2, 3, 4</w:t>
      </w:r>
      <w:r w:rsidR="00A20016" w:rsidRPr="00E13FB2">
        <w:rPr>
          <w:rFonts w:cstheme="minorHAnsi"/>
          <w:b/>
          <w:szCs w:val="22"/>
        </w:rPr>
        <w:t>,</w:t>
      </w:r>
      <w:r w:rsidR="00E21A82" w:rsidRPr="00E13FB2">
        <w:rPr>
          <w:rFonts w:cstheme="minorHAnsi"/>
          <w:b/>
          <w:szCs w:val="22"/>
        </w:rPr>
        <w:t xml:space="preserve"> 5</w:t>
      </w:r>
      <w:r w:rsidR="00335A45" w:rsidRPr="00E13FB2">
        <w:rPr>
          <w:rFonts w:cstheme="minorHAnsi"/>
          <w:b/>
          <w:szCs w:val="22"/>
        </w:rPr>
        <w:t>,</w:t>
      </w:r>
      <w:r w:rsidR="00A20016" w:rsidRPr="00E13FB2">
        <w:rPr>
          <w:rFonts w:cstheme="minorHAnsi"/>
          <w:b/>
          <w:szCs w:val="22"/>
        </w:rPr>
        <w:t xml:space="preserve"> 6</w:t>
      </w:r>
      <w:r w:rsidR="00335A45" w:rsidRPr="00E13FB2">
        <w:rPr>
          <w:rFonts w:cstheme="minorHAnsi"/>
          <w:b/>
          <w:szCs w:val="22"/>
        </w:rPr>
        <w:t xml:space="preserve"> a 7</w:t>
      </w:r>
      <w:r w:rsidR="00E21A82" w:rsidRPr="00E13FB2">
        <w:rPr>
          <w:rFonts w:cstheme="minorHAnsi"/>
          <w:b/>
          <w:szCs w:val="22"/>
        </w:rPr>
        <w:t>,</w:t>
      </w:r>
      <w:r w:rsidR="00E21A82" w:rsidRPr="00E13FB2">
        <w:rPr>
          <w:rFonts w:cstheme="minorHAnsi"/>
          <w:bCs/>
          <w:szCs w:val="22"/>
        </w:rPr>
        <w:t xml:space="preserve"> vše schválené usnesením vlády ČR.</w:t>
      </w:r>
      <w:r w:rsidR="00E21A82" w:rsidRPr="00E13FB2">
        <w:rPr>
          <w:rFonts w:cstheme="minorHAnsi"/>
          <w:bCs/>
          <w:i/>
          <w:szCs w:val="22"/>
        </w:rPr>
        <w:t xml:space="preserve"> </w:t>
      </w:r>
    </w:p>
    <w:p w14:paraId="7C94C25A" w14:textId="71C647F7" w:rsidR="00787E45" w:rsidRPr="00E13FB2" w:rsidRDefault="006D4800" w:rsidP="009226CA">
      <w:pPr>
        <w:spacing w:before="0"/>
        <w:rPr>
          <w:rFonts w:cstheme="minorHAnsi"/>
          <w:bCs/>
          <w:szCs w:val="22"/>
        </w:rPr>
      </w:pPr>
      <w:r w:rsidRPr="00E13FB2">
        <w:rPr>
          <w:rFonts w:cstheme="minorHAnsi"/>
          <w:bCs/>
          <w:szCs w:val="22"/>
        </w:rPr>
        <w:t xml:space="preserve">Obec </w:t>
      </w:r>
      <w:r w:rsidR="00163250" w:rsidRPr="00E13FB2">
        <w:rPr>
          <w:rFonts w:cstheme="minorHAnsi"/>
          <w:bCs/>
          <w:szCs w:val="22"/>
        </w:rPr>
        <w:t>Kamenné Žehrovice</w:t>
      </w:r>
      <w:r w:rsidRPr="00E13FB2">
        <w:rPr>
          <w:rFonts w:cstheme="minorHAnsi"/>
          <w:bCs/>
          <w:szCs w:val="22"/>
        </w:rPr>
        <w:t xml:space="preserve"> </w:t>
      </w:r>
      <w:r w:rsidR="00921822" w:rsidRPr="00E13FB2">
        <w:rPr>
          <w:rFonts w:cstheme="minorHAnsi"/>
          <w:bCs/>
          <w:szCs w:val="22"/>
        </w:rPr>
        <w:t>leží</w:t>
      </w:r>
      <w:r w:rsidRPr="00E13FB2">
        <w:rPr>
          <w:rFonts w:cstheme="minorHAnsi"/>
          <w:bCs/>
          <w:szCs w:val="22"/>
        </w:rPr>
        <w:t xml:space="preserve"> v </w:t>
      </w:r>
      <w:r w:rsidRPr="00E13FB2">
        <w:rPr>
          <w:rFonts w:cstheme="minorHAnsi"/>
          <w:b/>
          <w:bCs/>
          <w:szCs w:val="22"/>
        </w:rPr>
        <w:t xml:space="preserve">Metropolitní rozvojové oblasti </w:t>
      </w:r>
      <w:r w:rsidR="00AB6914" w:rsidRPr="00E13FB2">
        <w:rPr>
          <w:rFonts w:cstheme="minorHAnsi"/>
          <w:b/>
          <w:bCs/>
          <w:szCs w:val="22"/>
        </w:rPr>
        <w:t>Praha</w:t>
      </w:r>
      <w:r w:rsidR="00190744" w:rsidRPr="00E13FB2">
        <w:rPr>
          <w:rFonts w:cstheme="minorHAnsi"/>
          <w:b/>
          <w:bCs/>
          <w:szCs w:val="22"/>
        </w:rPr>
        <w:t>.</w:t>
      </w:r>
      <w:r w:rsidR="00AB6914" w:rsidRPr="00E13FB2">
        <w:rPr>
          <w:rFonts w:cstheme="minorHAnsi"/>
          <w:b/>
          <w:bCs/>
          <w:szCs w:val="22"/>
        </w:rPr>
        <w:t xml:space="preserve"> </w:t>
      </w:r>
      <w:r w:rsidR="00787E45" w:rsidRPr="00E13FB2">
        <w:rPr>
          <w:rFonts w:cstheme="minorHAnsi"/>
          <w:bCs/>
          <w:szCs w:val="22"/>
        </w:rPr>
        <w:t>Obec není situována</w:t>
      </w:r>
      <w:r w:rsidR="00787E45" w:rsidRPr="00E13FB2">
        <w:rPr>
          <w:rFonts w:cstheme="minorHAnsi"/>
          <w:b/>
          <w:bCs/>
          <w:szCs w:val="22"/>
        </w:rPr>
        <w:t xml:space="preserve"> </w:t>
      </w:r>
      <w:r w:rsidR="00787E45" w:rsidRPr="00E13FB2">
        <w:rPr>
          <w:rFonts w:cstheme="minorHAnsi"/>
          <w:bCs/>
          <w:szCs w:val="22"/>
        </w:rPr>
        <w:t>v rozvojové ose nebo specifické oblasti</w:t>
      </w:r>
      <w:r w:rsidR="00921822" w:rsidRPr="00E13FB2">
        <w:rPr>
          <w:rFonts w:cstheme="minorHAnsi"/>
          <w:bCs/>
          <w:szCs w:val="22"/>
        </w:rPr>
        <w:t>, mimo plochy a koridory dopravní infrastruktury navržené v Politice územního rozvoje ČR.</w:t>
      </w:r>
      <w:r w:rsidR="00787E45" w:rsidRPr="00E13FB2">
        <w:rPr>
          <w:rFonts w:cstheme="minorHAnsi"/>
          <w:bCs/>
          <w:szCs w:val="22"/>
        </w:rPr>
        <w:t xml:space="preserve">   </w:t>
      </w:r>
    </w:p>
    <w:p w14:paraId="71F0EFC7" w14:textId="77777777" w:rsidR="00787E45" w:rsidRPr="00E13FB2" w:rsidRDefault="006654F6" w:rsidP="009226CA">
      <w:pPr>
        <w:spacing w:before="0"/>
        <w:rPr>
          <w:rFonts w:cstheme="minorHAnsi"/>
          <w:bCs/>
          <w:szCs w:val="22"/>
        </w:rPr>
      </w:pPr>
      <w:r w:rsidRPr="00E13FB2">
        <w:rPr>
          <w:rFonts w:cstheme="minorHAnsi"/>
          <w:bCs/>
          <w:szCs w:val="22"/>
        </w:rPr>
        <w:t>P</w:t>
      </w:r>
      <w:r w:rsidR="00787E45" w:rsidRPr="00E13FB2">
        <w:rPr>
          <w:rFonts w:cstheme="minorHAnsi"/>
          <w:bCs/>
          <w:szCs w:val="22"/>
        </w:rPr>
        <w:t>osouzení:</w:t>
      </w:r>
    </w:p>
    <w:p w14:paraId="432B9383" w14:textId="77777777" w:rsidR="00787E45" w:rsidRPr="00E13FB2" w:rsidRDefault="00787E45" w:rsidP="009226CA">
      <w:pPr>
        <w:spacing w:before="0"/>
        <w:rPr>
          <w:rFonts w:cstheme="minorHAnsi"/>
          <w:szCs w:val="22"/>
        </w:rPr>
      </w:pPr>
      <w:r w:rsidRPr="00E13FB2">
        <w:rPr>
          <w:rFonts w:cstheme="minorHAnsi"/>
          <w:szCs w:val="22"/>
        </w:rPr>
        <w:t xml:space="preserve">Změna č. </w:t>
      </w:r>
      <w:r w:rsidR="006A4C24" w:rsidRPr="00E13FB2">
        <w:rPr>
          <w:rFonts w:cstheme="minorHAnsi"/>
          <w:szCs w:val="22"/>
        </w:rPr>
        <w:t>3</w:t>
      </w:r>
      <w:r w:rsidRPr="00E13FB2">
        <w:rPr>
          <w:rFonts w:cstheme="minorHAnsi"/>
          <w:szCs w:val="22"/>
        </w:rPr>
        <w:t xml:space="preserve"> ÚP respektuje priority stanovené v rámci republikových priorit „Politiky územního rozvoje ČR“ pro zajištění udržitelného rozvoje.</w:t>
      </w:r>
    </w:p>
    <w:p w14:paraId="79C6E9EB" w14:textId="77777777" w:rsidR="00773A82" w:rsidRPr="00E13FB2" w:rsidRDefault="00773A82" w:rsidP="009226CA">
      <w:pPr>
        <w:spacing w:before="0"/>
        <w:rPr>
          <w:rFonts w:cstheme="minorHAnsi"/>
          <w:b/>
          <w:bCs/>
          <w:szCs w:val="22"/>
        </w:rPr>
      </w:pPr>
      <w:r w:rsidRPr="00E13FB2">
        <w:rPr>
          <w:rFonts w:cstheme="minorHAnsi"/>
          <w:b/>
          <w:bCs/>
          <w:szCs w:val="22"/>
        </w:rPr>
        <w:t>2.2 Republikové priority</w:t>
      </w:r>
    </w:p>
    <w:p w14:paraId="5F08DAB3" w14:textId="77777777" w:rsidR="00787E45" w:rsidRPr="00E13FB2" w:rsidRDefault="00787E45">
      <w:pPr>
        <w:numPr>
          <w:ilvl w:val="0"/>
          <w:numId w:val="6"/>
        </w:numPr>
        <w:spacing w:before="0"/>
        <w:rPr>
          <w:rFonts w:cstheme="minorHAnsi"/>
          <w:szCs w:val="22"/>
        </w:rPr>
      </w:pPr>
      <w:r w:rsidRPr="00E13FB2">
        <w:rPr>
          <w:rFonts w:cstheme="minorHAnsi"/>
          <w:bCs/>
          <w:szCs w:val="22"/>
        </w:rPr>
        <w:t>Požadavky republikových priorit č. 14:</w:t>
      </w:r>
    </w:p>
    <w:p w14:paraId="71BAE874" w14:textId="77777777" w:rsidR="00787E45" w:rsidRPr="00E13FB2" w:rsidRDefault="00787E45" w:rsidP="009226CA">
      <w:pPr>
        <w:spacing w:before="0"/>
        <w:rPr>
          <w:rFonts w:cstheme="minorHAnsi"/>
          <w:i/>
          <w:szCs w:val="22"/>
        </w:rPr>
      </w:pPr>
      <w:r w:rsidRPr="00E13FB2">
        <w:rPr>
          <w:rFonts w:cstheme="minorHAnsi"/>
          <w:i/>
          <w:szCs w:val="22"/>
        </w:rPr>
        <w:t>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mají značnou hodnotu, např. i jako turistické atraktivity. Jejich ochrana by měla být provázána s potřebami ekonomického a 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rozvoji tak, aby byly zachovány její stěžejní kulturní, přírodní a užitné hodnoty.</w:t>
      </w:r>
    </w:p>
    <w:p w14:paraId="2A74ABC5" w14:textId="5EB50773" w:rsidR="00DC606D" w:rsidRPr="00E13FB2" w:rsidRDefault="00427C6A">
      <w:pPr>
        <w:numPr>
          <w:ilvl w:val="0"/>
          <w:numId w:val="18"/>
        </w:numPr>
        <w:spacing w:before="0"/>
        <w:rPr>
          <w:rFonts w:cstheme="minorHAnsi"/>
          <w:bCs/>
          <w:szCs w:val="22"/>
        </w:rPr>
      </w:pPr>
      <w:r w:rsidRPr="00E13FB2">
        <w:rPr>
          <w:rFonts w:cstheme="minorHAnsi"/>
          <w:szCs w:val="22"/>
        </w:rPr>
        <w:t xml:space="preserve">Předmětem </w:t>
      </w:r>
      <w:r w:rsidR="004153A2" w:rsidRPr="00E13FB2">
        <w:rPr>
          <w:rFonts w:cstheme="minorHAnsi"/>
          <w:szCs w:val="22"/>
        </w:rPr>
        <w:t xml:space="preserve">změny č. </w:t>
      </w:r>
      <w:r w:rsidR="00DC606D" w:rsidRPr="00E13FB2">
        <w:rPr>
          <w:rFonts w:cstheme="minorHAnsi"/>
          <w:szCs w:val="22"/>
        </w:rPr>
        <w:t>3</w:t>
      </w:r>
      <w:r w:rsidR="004153A2" w:rsidRPr="00E13FB2">
        <w:rPr>
          <w:rFonts w:cstheme="minorHAnsi"/>
          <w:szCs w:val="22"/>
        </w:rPr>
        <w:t xml:space="preserve"> ÚP </w:t>
      </w:r>
      <w:r w:rsidRPr="00E13FB2">
        <w:rPr>
          <w:rFonts w:cstheme="minorHAnsi"/>
          <w:szCs w:val="22"/>
        </w:rPr>
        <w:t xml:space="preserve">nejsou změny v území, které by </w:t>
      </w:r>
      <w:r w:rsidR="00DC606D" w:rsidRPr="00E13FB2">
        <w:rPr>
          <w:rFonts w:cstheme="minorHAnsi"/>
          <w:szCs w:val="22"/>
        </w:rPr>
        <w:t>sniž</w:t>
      </w:r>
      <w:r w:rsidRPr="00E13FB2">
        <w:rPr>
          <w:rFonts w:cstheme="minorHAnsi"/>
          <w:szCs w:val="22"/>
        </w:rPr>
        <w:t>ovaly</w:t>
      </w:r>
      <w:r w:rsidR="00DC606D" w:rsidRPr="00E13FB2">
        <w:rPr>
          <w:rFonts w:cstheme="minorHAnsi"/>
          <w:szCs w:val="22"/>
        </w:rPr>
        <w:t xml:space="preserve"> urbanistickou a architektonickou hodnotu </w:t>
      </w:r>
      <w:r w:rsidRPr="00E13FB2">
        <w:rPr>
          <w:rFonts w:cstheme="minorHAnsi"/>
          <w:szCs w:val="22"/>
        </w:rPr>
        <w:t>obce Kamenné Žehrovice.</w:t>
      </w:r>
      <w:r w:rsidR="00DC606D" w:rsidRPr="00E13FB2">
        <w:rPr>
          <w:rFonts w:cstheme="minorHAnsi"/>
          <w:szCs w:val="22"/>
        </w:rPr>
        <w:t xml:space="preserve"> Lokality změny </w:t>
      </w:r>
      <w:r w:rsidR="004153A2" w:rsidRPr="00E13FB2">
        <w:rPr>
          <w:rFonts w:cstheme="minorHAnsi"/>
          <w:szCs w:val="22"/>
        </w:rPr>
        <w:t xml:space="preserve">nezasahují do přírodních hodnot území. </w:t>
      </w:r>
    </w:p>
    <w:p w14:paraId="58EE6155" w14:textId="77777777" w:rsidR="006654F6" w:rsidRPr="00E13FB2" w:rsidRDefault="006654F6">
      <w:pPr>
        <w:numPr>
          <w:ilvl w:val="0"/>
          <w:numId w:val="6"/>
        </w:numPr>
        <w:spacing w:before="0"/>
        <w:rPr>
          <w:rFonts w:cstheme="minorHAnsi"/>
          <w:bCs/>
          <w:szCs w:val="22"/>
        </w:rPr>
      </w:pPr>
      <w:r w:rsidRPr="00E13FB2">
        <w:rPr>
          <w:rFonts w:cstheme="minorHAnsi"/>
          <w:bCs/>
          <w:szCs w:val="22"/>
        </w:rPr>
        <w:t>Požadavky republikových priorit č. 14a:</w:t>
      </w:r>
    </w:p>
    <w:p w14:paraId="4C18DFA2" w14:textId="77777777" w:rsidR="006654F6" w:rsidRPr="00E13FB2" w:rsidRDefault="006654F6" w:rsidP="009226CA">
      <w:pPr>
        <w:spacing w:before="0"/>
        <w:rPr>
          <w:rFonts w:cstheme="minorHAnsi"/>
          <w:i/>
          <w:szCs w:val="22"/>
        </w:rPr>
      </w:pPr>
      <w:r w:rsidRPr="00E13FB2">
        <w:rPr>
          <w:rFonts w:cstheme="minorHAnsi"/>
          <w:i/>
          <w:szCs w:val="22"/>
        </w:rPr>
        <w:t>Při plánování rozvoje venkovských území a oblastí dbát na rozvoj primárního sektoru při zohlednění ochrany kvalitní zemědělské, především orné půdy a ekologických funkcí krajiny.</w:t>
      </w:r>
    </w:p>
    <w:p w14:paraId="714816F3" w14:textId="53357622" w:rsidR="0039643B" w:rsidRPr="00E13FB2" w:rsidRDefault="002F66E1">
      <w:pPr>
        <w:numPr>
          <w:ilvl w:val="0"/>
          <w:numId w:val="9"/>
        </w:numPr>
        <w:spacing w:before="0"/>
        <w:rPr>
          <w:rFonts w:cstheme="minorHAnsi"/>
          <w:szCs w:val="22"/>
        </w:rPr>
      </w:pPr>
      <w:r w:rsidRPr="00E13FB2">
        <w:rPr>
          <w:rFonts w:cstheme="minorHAnsi"/>
          <w:szCs w:val="22"/>
        </w:rPr>
        <w:t>P</w:t>
      </w:r>
      <w:r w:rsidR="0039643B" w:rsidRPr="00E13FB2">
        <w:rPr>
          <w:rFonts w:cstheme="minorHAnsi"/>
          <w:szCs w:val="22"/>
        </w:rPr>
        <w:t xml:space="preserve">ředmětem řešení změny </w:t>
      </w:r>
      <w:r w:rsidR="002750DB" w:rsidRPr="00E13FB2">
        <w:rPr>
          <w:rFonts w:cstheme="minorHAnsi"/>
          <w:szCs w:val="22"/>
        </w:rPr>
        <w:t xml:space="preserve">č. </w:t>
      </w:r>
      <w:r w:rsidR="00DE2B2B" w:rsidRPr="00E13FB2">
        <w:rPr>
          <w:rFonts w:cstheme="minorHAnsi"/>
          <w:szCs w:val="22"/>
        </w:rPr>
        <w:t xml:space="preserve">3 </w:t>
      </w:r>
      <w:r w:rsidR="002750DB" w:rsidRPr="00E13FB2">
        <w:rPr>
          <w:rFonts w:cstheme="minorHAnsi"/>
          <w:szCs w:val="22"/>
        </w:rPr>
        <w:t xml:space="preserve">UP jsou </w:t>
      </w:r>
      <w:r w:rsidR="00427C6A" w:rsidRPr="00E13FB2">
        <w:rPr>
          <w:rFonts w:cstheme="minorHAnsi"/>
          <w:szCs w:val="22"/>
        </w:rPr>
        <w:t xml:space="preserve">drobné změny využití v zastavěném území, a proto nevyvolají nároky na zábory půdního fondu. </w:t>
      </w:r>
    </w:p>
    <w:p w14:paraId="75A564F4" w14:textId="77777777" w:rsidR="006654F6" w:rsidRPr="00E13FB2" w:rsidRDefault="006654F6">
      <w:pPr>
        <w:numPr>
          <w:ilvl w:val="0"/>
          <w:numId w:val="6"/>
        </w:numPr>
        <w:spacing w:before="0"/>
        <w:rPr>
          <w:rFonts w:cstheme="minorHAnsi"/>
          <w:bCs/>
          <w:szCs w:val="22"/>
        </w:rPr>
      </w:pPr>
      <w:r w:rsidRPr="00E13FB2">
        <w:rPr>
          <w:rFonts w:cstheme="minorHAnsi"/>
          <w:bCs/>
          <w:szCs w:val="22"/>
        </w:rPr>
        <w:t>Požadavky republikových priorit č. 15:</w:t>
      </w:r>
    </w:p>
    <w:p w14:paraId="651EEE6F" w14:textId="77777777" w:rsidR="002F66E1" w:rsidRPr="00E13FB2" w:rsidRDefault="006654F6" w:rsidP="009226CA">
      <w:pPr>
        <w:spacing w:before="0"/>
        <w:rPr>
          <w:rFonts w:cstheme="minorHAnsi"/>
          <w:i/>
          <w:szCs w:val="22"/>
        </w:rPr>
      </w:pPr>
      <w:r w:rsidRPr="00E13FB2">
        <w:rPr>
          <w:rFonts w:cstheme="minorHAnsi"/>
          <w:i/>
          <w:szCs w:val="22"/>
        </w:rPr>
        <w:t xml:space="preserve">Předcházet při změnách nebo vytváření urbánního prostředí prostorově sociální segregaci s negativními vlivy na sociální soudržnost obyvatel. </w:t>
      </w:r>
    </w:p>
    <w:p w14:paraId="6EADF3A9" w14:textId="48E1686E" w:rsidR="006654F6" w:rsidRPr="00E13FB2" w:rsidRDefault="006654F6">
      <w:pPr>
        <w:numPr>
          <w:ilvl w:val="0"/>
          <w:numId w:val="9"/>
        </w:numPr>
        <w:spacing w:before="0"/>
        <w:rPr>
          <w:rFonts w:cstheme="minorHAnsi"/>
          <w:szCs w:val="22"/>
        </w:rPr>
      </w:pPr>
      <w:r w:rsidRPr="00E13FB2">
        <w:rPr>
          <w:rFonts w:cstheme="minorHAnsi"/>
          <w:szCs w:val="22"/>
        </w:rPr>
        <w:t xml:space="preserve">Návrh </w:t>
      </w:r>
      <w:r w:rsidR="002F66E1" w:rsidRPr="00E13FB2">
        <w:rPr>
          <w:rFonts w:cstheme="minorHAnsi"/>
          <w:szCs w:val="22"/>
        </w:rPr>
        <w:t xml:space="preserve">změny č. </w:t>
      </w:r>
      <w:r w:rsidR="00F63998" w:rsidRPr="00E13FB2">
        <w:rPr>
          <w:rFonts w:cstheme="minorHAnsi"/>
          <w:szCs w:val="22"/>
        </w:rPr>
        <w:t>3</w:t>
      </w:r>
      <w:r w:rsidR="002F66E1" w:rsidRPr="00E13FB2">
        <w:rPr>
          <w:rFonts w:cstheme="minorHAnsi"/>
          <w:szCs w:val="22"/>
        </w:rPr>
        <w:t xml:space="preserve"> </w:t>
      </w:r>
      <w:r w:rsidRPr="00E13FB2">
        <w:rPr>
          <w:rFonts w:cstheme="minorHAnsi"/>
          <w:szCs w:val="22"/>
        </w:rPr>
        <w:t xml:space="preserve">ÚP </w:t>
      </w:r>
      <w:r w:rsidR="00163250" w:rsidRPr="00E13FB2">
        <w:rPr>
          <w:rFonts w:cstheme="minorHAnsi"/>
          <w:szCs w:val="22"/>
        </w:rPr>
        <w:t>Kamenné Žehrovice</w:t>
      </w:r>
      <w:r w:rsidR="00F63998" w:rsidRPr="00E13FB2">
        <w:rPr>
          <w:rFonts w:cstheme="minorHAnsi"/>
          <w:szCs w:val="22"/>
        </w:rPr>
        <w:t xml:space="preserve"> </w:t>
      </w:r>
      <w:r w:rsidRPr="00E13FB2">
        <w:rPr>
          <w:rFonts w:cstheme="minorHAnsi"/>
          <w:szCs w:val="22"/>
        </w:rPr>
        <w:t>nezakládá podmínky ke vzniku území se sociální segregací</w:t>
      </w:r>
      <w:r w:rsidR="00F63998" w:rsidRPr="00E13FB2">
        <w:rPr>
          <w:rFonts w:cstheme="minorHAnsi"/>
          <w:szCs w:val="22"/>
        </w:rPr>
        <w:t>; předmětem řešení není návrh ploch, které by umožnily sociální segregaci obyvatel.</w:t>
      </w:r>
    </w:p>
    <w:p w14:paraId="22698458" w14:textId="77777777" w:rsidR="006654F6" w:rsidRPr="00E13FB2" w:rsidRDefault="006654F6">
      <w:pPr>
        <w:numPr>
          <w:ilvl w:val="0"/>
          <w:numId w:val="6"/>
        </w:numPr>
        <w:spacing w:before="0"/>
        <w:rPr>
          <w:rFonts w:cstheme="minorHAnsi"/>
          <w:bCs/>
          <w:szCs w:val="22"/>
        </w:rPr>
      </w:pPr>
      <w:r w:rsidRPr="00E13FB2">
        <w:rPr>
          <w:rFonts w:cstheme="minorHAnsi"/>
          <w:bCs/>
          <w:szCs w:val="22"/>
        </w:rPr>
        <w:t>Požadavky republikové priority č. 16:</w:t>
      </w:r>
    </w:p>
    <w:p w14:paraId="4506F7D0" w14:textId="77777777" w:rsidR="006654F6" w:rsidRPr="00E13FB2" w:rsidRDefault="006654F6" w:rsidP="009226CA">
      <w:pPr>
        <w:spacing w:before="0"/>
        <w:rPr>
          <w:rFonts w:cstheme="minorHAnsi"/>
          <w:i/>
          <w:szCs w:val="22"/>
        </w:rPr>
      </w:pPr>
      <w:r w:rsidRPr="00E13FB2">
        <w:rPr>
          <w:rFonts w:cstheme="minorHAnsi"/>
          <w:i/>
          <w:szCs w:val="22"/>
        </w:rPr>
        <w:t>Při stanovování způsobu využití území v územně plánovací dokumentaci dávat přednost komplexním řešením před uplatňováním jednostranných hledisek a požadavků, které ve svých důsledcích zhoršují stav i hodnoty území. Při řešení ochrany hodnot území je nezbytné zohledňovat také požadavky na zvyšování kvality života obyvatel a hospodářského rozvoje území. Vhodná řešení územního rozvoje je zapotřebí hledat ve spolupráci s obyvateli území i s jeho uživateli a v souladu s určením a charakterem oblastí, os, ploch a koridorů vymezených v PÚR ČR.</w:t>
      </w:r>
    </w:p>
    <w:p w14:paraId="375DCA38" w14:textId="6EFAB590" w:rsidR="006654F6" w:rsidRPr="00E13FB2" w:rsidRDefault="00CA673C">
      <w:pPr>
        <w:numPr>
          <w:ilvl w:val="0"/>
          <w:numId w:val="7"/>
        </w:numPr>
        <w:spacing w:before="0"/>
        <w:rPr>
          <w:rFonts w:cstheme="minorHAnsi"/>
          <w:bCs/>
          <w:szCs w:val="22"/>
        </w:rPr>
      </w:pPr>
      <w:r w:rsidRPr="00E13FB2">
        <w:rPr>
          <w:rFonts w:cstheme="minorHAnsi"/>
          <w:bCs/>
          <w:szCs w:val="22"/>
        </w:rPr>
        <w:t xml:space="preserve">Změna </w:t>
      </w:r>
      <w:r w:rsidR="00C1656A" w:rsidRPr="00E13FB2">
        <w:rPr>
          <w:rFonts w:cstheme="minorHAnsi"/>
          <w:bCs/>
          <w:szCs w:val="22"/>
        </w:rPr>
        <w:t xml:space="preserve">č. 3 </w:t>
      </w:r>
      <w:r w:rsidRPr="00E13FB2">
        <w:rPr>
          <w:rFonts w:cstheme="minorHAnsi"/>
          <w:bCs/>
          <w:szCs w:val="22"/>
        </w:rPr>
        <w:t xml:space="preserve">územního plánu </w:t>
      </w:r>
      <w:r w:rsidR="00B409D9" w:rsidRPr="00E13FB2">
        <w:rPr>
          <w:rFonts w:cstheme="minorHAnsi"/>
          <w:bCs/>
          <w:szCs w:val="22"/>
        </w:rPr>
        <w:t>řešila drobné změny využití území v zastavěném území; princip</w:t>
      </w:r>
      <w:r w:rsidR="00C1656A" w:rsidRPr="00E13FB2">
        <w:rPr>
          <w:rFonts w:cstheme="minorHAnsi"/>
          <w:bCs/>
          <w:szCs w:val="22"/>
        </w:rPr>
        <w:t xml:space="preserve"> komplexní</w:t>
      </w:r>
      <w:r w:rsidR="00B409D9" w:rsidRPr="00E13FB2">
        <w:rPr>
          <w:rFonts w:cstheme="minorHAnsi"/>
          <w:bCs/>
          <w:szCs w:val="22"/>
        </w:rPr>
        <w:t>ho</w:t>
      </w:r>
      <w:r w:rsidR="00C1656A" w:rsidRPr="00E13FB2">
        <w:rPr>
          <w:rFonts w:cstheme="minorHAnsi"/>
          <w:bCs/>
          <w:szCs w:val="22"/>
        </w:rPr>
        <w:t xml:space="preserve"> řešení </w:t>
      </w:r>
      <w:r w:rsidR="00B409D9" w:rsidRPr="00E13FB2">
        <w:rPr>
          <w:rFonts w:cstheme="minorHAnsi"/>
          <w:bCs/>
          <w:szCs w:val="22"/>
        </w:rPr>
        <w:t xml:space="preserve">byl ve změnách ÚP akceptován tím, že byly zachovány podmínky zpracovat územní studie a regulační z důvodu celkové koncepce řešení </w:t>
      </w:r>
      <w:proofErr w:type="gramStart"/>
      <w:r w:rsidR="00B409D9" w:rsidRPr="00E13FB2">
        <w:rPr>
          <w:rFonts w:cstheme="minorHAnsi"/>
          <w:bCs/>
          <w:szCs w:val="22"/>
        </w:rPr>
        <w:t>daného  území</w:t>
      </w:r>
      <w:proofErr w:type="gramEnd"/>
      <w:r w:rsidR="00B409D9" w:rsidRPr="00E13FB2">
        <w:rPr>
          <w:rFonts w:cstheme="minorHAnsi"/>
          <w:bCs/>
          <w:szCs w:val="22"/>
        </w:rPr>
        <w:t xml:space="preserve">. </w:t>
      </w:r>
    </w:p>
    <w:p w14:paraId="24239026" w14:textId="77777777" w:rsidR="006654F6" w:rsidRPr="00E13FB2" w:rsidRDefault="006654F6">
      <w:pPr>
        <w:numPr>
          <w:ilvl w:val="0"/>
          <w:numId w:val="6"/>
        </w:numPr>
        <w:spacing w:before="0"/>
        <w:rPr>
          <w:rFonts w:cstheme="minorHAnsi"/>
          <w:bCs/>
          <w:szCs w:val="22"/>
        </w:rPr>
      </w:pPr>
      <w:r w:rsidRPr="00E13FB2">
        <w:rPr>
          <w:rFonts w:cstheme="minorHAnsi"/>
          <w:bCs/>
          <w:szCs w:val="22"/>
        </w:rPr>
        <w:t>Požadavky republikové priority č. 16a):</w:t>
      </w:r>
    </w:p>
    <w:p w14:paraId="035DD86D" w14:textId="77777777" w:rsidR="006654F6" w:rsidRPr="00E13FB2" w:rsidRDefault="006654F6" w:rsidP="009226CA">
      <w:pPr>
        <w:spacing w:before="0"/>
        <w:rPr>
          <w:rFonts w:cstheme="minorHAnsi"/>
          <w:i/>
          <w:szCs w:val="22"/>
        </w:rPr>
      </w:pPr>
      <w:r w:rsidRPr="00E13FB2">
        <w:rPr>
          <w:rFonts w:cstheme="minorHAnsi"/>
          <w:i/>
          <w:szCs w:val="22"/>
        </w:rPr>
        <w:lastRenderedPageBreak/>
        <w:t>Při územně plánovací činnosti vycházet z principu integrovaného rozvoje území, zejména měst a regionů, který představuje objektivní a komplexní posuzování a následné koordinování prostorových, odvětvových a časových hledisek.</w:t>
      </w:r>
    </w:p>
    <w:p w14:paraId="4244802D" w14:textId="77777777" w:rsidR="00716FC2" w:rsidRPr="00E13FB2" w:rsidRDefault="00716FC2">
      <w:pPr>
        <w:numPr>
          <w:ilvl w:val="0"/>
          <w:numId w:val="7"/>
        </w:numPr>
        <w:spacing w:before="0"/>
        <w:rPr>
          <w:rFonts w:cstheme="minorHAnsi"/>
          <w:bCs/>
          <w:szCs w:val="22"/>
        </w:rPr>
      </w:pPr>
      <w:r w:rsidRPr="00E13FB2">
        <w:rPr>
          <w:rFonts w:cstheme="minorHAnsi"/>
          <w:szCs w:val="22"/>
        </w:rPr>
        <w:t xml:space="preserve">Změna č. </w:t>
      </w:r>
      <w:r w:rsidR="00CE179B" w:rsidRPr="00E13FB2">
        <w:rPr>
          <w:rFonts w:cstheme="minorHAnsi"/>
          <w:szCs w:val="22"/>
        </w:rPr>
        <w:t>3</w:t>
      </w:r>
      <w:r w:rsidRPr="00E13FB2">
        <w:rPr>
          <w:rFonts w:cstheme="minorHAnsi"/>
          <w:szCs w:val="22"/>
        </w:rPr>
        <w:t xml:space="preserve"> ÚP řeší drobné lokality změn</w:t>
      </w:r>
      <w:r w:rsidR="00CE179B" w:rsidRPr="00E13FB2">
        <w:rPr>
          <w:rFonts w:cstheme="minorHAnsi"/>
          <w:szCs w:val="22"/>
        </w:rPr>
        <w:t>,</w:t>
      </w:r>
      <w:r w:rsidRPr="00E13FB2">
        <w:rPr>
          <w:rFonts w:cstheme="minorHAnsi"/>
          <w:szCs w:val="22"/>
        </w:rPr>
        <w:t xml:space="preserve"> a proto se nejedná o řešení i</w:t>
      </w:r>
      <w:r w:rsidR="006654F6" w:rsidRPr="00E13FB2">
        <w:rPr>
          <w:rFonts w:cstheme="minorHAnsi"/>
          <w:szCs w:val="22"/>
        </w:rPr>
        <w:t>ntegrovan</w:t>
      </w:r>
      <w:r w:rsidRPr="00E13FB2">
        <w:rPr>
          <w:rFonts w:cstheme="minorHAnsi"/>
          <w:szCs w:val="22"/>
        </w:rPr>
        <w:t>ého</w:t>
      </w:r>
      <w:r w:rsidR="006654F6" w:rsidRPr="00E13FB2">
        <w:rPr>
          <w:rFonts w:cstheme="minorHAnsi"/>
          <w:szCs w:val="22"/>
        </w:rPr>
        <w:t xml:space="preserve"> rozvoj</w:t>
      </w:r>
      <w:r w:rsidRPr="00E13FB2">
        <w:rPr>
          <w:rFonts w:cstheme="minorHAnsi"/>
          <w:szCs w:val="22"/>
        </w:rPr>
        <w:t>e</w:t>
      </w:r>
      <w:r w:rsidR="006654F6" w:rsidRPr="00E13FB2">
        <w:rPr>
          <w:rFonts w:cstheme="minorHAnsi"/>
          <w:szCs w:val="22"/>
        </w:rPr>
        <w:t xml:space="preserve"> území</w:t>
      </w:r>
      <w:r w:rsidRPr="00E13FB2">
        <w:rPr>
          <w:rFonts w:cstheme="minorHAnsi"/>
          <w:szCs w:val="22"/>
        </w:rPr>
        <w:t>.</w:t>
      </w:r>
    </w:p>
    <w:p w14:paraId="58F60920" w14:textId="77777777" w:rsidR="006654F6" w:rsidRPr="00E13FB2" w:rsidRDefault="006654F6" w:rsidP="009226CA">
      <w:pPr>
        <w:spacing w:before="0"/>
        <w:rPr>
          <w:rFonts w:cstheme="minorHAnsi"/>
          <w:bCs/>
          <w:szCs w:val="22"/>
        </w:rPr>
      </w:pPr>
      <w:r w:rsidRPr="00E13FB2">
        <w:rPr>
          <w:rFonts w:cstheme="minorHAnsi"/>
          <w:bCs/>
          <w:szCs w:val="22"/>
        </w:rPr>
        <w:t>f)</w:t>
      </w:r>
      <w:r w:rsidRPr="00E13FB2">
        <w:rPr>
          <w:rFonts w:cstheme="minorHAnsi"/>
          <w:bCs/>
          <w:szCs w:val="22"/>
        </w:rPr>
        <w:tab/>
        <w:t>Požadavky republikové priority č. 17:</w:t>
      </w:r>
    </w:p>
    <w:p w14:paraId="71C8F51A" w14:textId="77777777" w:rsidR="006654F6" w:rsidRPr="00E13FB2" w:rsidRDefault="006654F6" w:rsidP="009226CA">
      <w:pPr>
        <w:spacing w:before="0"/>
        <w:rPr>
          <w:rFonts w:cstheme="minorHAnsi"/>
          <w:bCs/>
          <w:i/>
          <w:szCs w:val="22"/>
        </w:rPr>
      </w:pPr>
      <w:r w:rsidRPr="00E13FB2">
        <w:rPr>
          <w:rFonts w:cstheme="minorHAnsi"/>
          <w:bCs/>
          <w:i/>
          <w:szCs w:val="22"/>
        </w:rPr>
        <w:t>Vytvářet v území podmínky k odstraňování důsledků náhlých hospodářských změn lokalizací zastavitelných ploch pro vytváření pracovních příležitostí zejména v hospodářsky problémových regionech a napomoci tak řešení problémů v těchto územích.</w:t>
      </w:r>
    </w:p>
    <w:p w14:paraId="456FD68A" w14:textId="09B598D7" w:rsidR="006654F6" w:rsidRPr="00E13FB2" w:rsidRDefault="006654F6">
      <w:pPr>
        <w:numPr>
          <w:ilvl w:val="0"/>
          <w:numId w:val="7"/>
        </w:numPr>
        <w:spacing w:before="0"/>
        <w:rPr>
          <w:rFonts w:cstheme="minorHAnsi"/>
          <w:bCs/>
          <w:szCs w:val="22"/>
        </w:rPr>
      </w:pPr>
      <w:r w:rsidRPr="00E13FB2">
        <w:rPr>
          <w:rFonts w:cstheme="minorHAnsi"/>
          <w:szCs w:val="22"/>
        </w:rPr>
        <w:t xml:space="preserve">Obec </w:t>
      </w:r>
      <w:r w:rsidR="00163250" w:rsidRPr="00E13FB2">
        <w:rPr>
          <w:rFonts w:cstheme="minorHAnsi"/>
          <w:szCs w:val="22"/>
        </w:rPr>
        <w:t>Kamenné Žehrovice</w:t>
      </w:r>
      <w:r w:rsidR="00716FC2" w:rsidRPr="00E13FB2">
        <w:rPr>
          <w:rFonts w:cstheme="minorHAnsi"/>
          <w:szCs w:val="22"/>
        </w:rPr>
        <w:t xml:space="preserve"> </w:t>
      </w:r>
      <w:r w:rsidRPr="00E13FB2">
        <w:rPr>
          <w:rFonts w:cstheme="minorHAnsi"/>
          <w:szCs w:val="22"/>
        </w:rPr>
        <w:t xml:space="preserve">se nenachází v hospodářsky problémovém </w:t>
      </w:r>
      <w:r w:rsidR="005876A1" w:rsidRPr="00E13FB2">
        <w:rPr>
          <w:rFonts w:cstheme="minorHAnsi"/>
          <w:szCs w:val="22"/>
        </w:rPr>
        <w:t>území,</w:t>
      </w:r>
      <w:r w:rsidRPr="00E13FB2">
        <w:rPr>
          <w:rFonts w:cstheme="minorHAnsi"/>
          <w:szCs w:val="22"/>
        </w:rPr>
        <w:t xml:space="preserve"> a proto nebyly utvářeny podmínky k odstraňování důsledků náhlých hospodářských změn lokalizací zastavitelných ploch pro vytváření pracovních příležitostí. </w:t>
      </w:r>
    </w:p>
    <w:p w14:paraId="6E863BC7" w14:textId="77777777" w:rsidR="006654F6" w:rsidRPr="00E13FB2" w:rsidRDefault="006654F6" w:rsidP="009226CA">
      <w:pPr>
        <w:spacing w:before="0"/>
        <w:rPr>
          <w:rFonts w:cstheme="minorHAnsi"/>
          <w:bCs/>
          <w:szCs w:val="22"/>
        </w:rPr>
      </w:pPr>
      <w:r w:rsidRPr="00E13FB2">
        <w:rPr>
          <w:rFonts w:cstheme="minorHAnsi"/>
          <w:bCs/>
          <w:szCs w:val="22"/>
        </w:rPr>
        <w:t>g)</w:t>
      </w:r>
      <w:r w:rsidRPr="00E13FB2">
        <w:rPr>
          <w:rFonts w:cstheme="minorHAnsi"/>
          <w:bCs/>
          <w:szCs w:val="22"/>
        </w:rPr>
        <w:tab/>
        <w:t>Požadavky republikové priority č. 18:</w:t>
      </w:r>
    </w:p>
    <w:p w14:paraId="2EB044B8" w14:textId="77777777" w:rsidR="006654F6" w:rsidRPr="00E13FB2" w:rsidRDefault="006654F6" w:rsidP="009226CA">
      <w:pPr>
        <w:spacing w:before="0"/>
        <w:rPr>
          <w:rFonts w:cstheme="minorHAnsi"/>
          <w:bCs/>
          <w:i/>
          <w:szCs w:val="22"/>
        </w:rPr>
      </w:pPr>
      <w:r w:rsidRPr="00E13FB2">
        <w:rPr>
          <w:rFonts w:cstheme="minorHAnsi"/>
          <w:bCs/>
          <w:i/>
          <w:szCs w:val="22"/>
        </w:rPr>
        <w:t>Podporovat</w:t>
      </w:r>
      <w:r w:rsidR="00025918" w:rsidRPr="00E13FB2">
        <w:rPr>
          <w:rFonts w:cstheme="minorHAnsi"/>
          <w:bCs/>
          <w:i/>
          <w:szCs w:val="22"/>
        </w:rPr>
        <w:t xml:space="preserve"> vyvážený a </w:t>
      </w:r>
      <w:r w:rsidRPr="00E13FB2">
        <w:rPr>
          <w:rFonts w:cstheme="minorHAnsi"/>
          <w:bCs/>
          <w:i/>
          <w:szCs w:val="22"/>
        </w:rPr>
        <w:t>polycentrický rozvoj sídelní struktury. Vytvářet předpoklady pro posílení partnerství mezi městskými a venkovským</w:t>
      </w:r>
      <w:r w:rsidR="00025918" w:rsidRPr="00E13FB2">
        <w:rPr>
          <w:rFonts w:cstheme="minorHAnsi"/>
          <w:bCs/>
          <w:i/>
          <w:szCs w:val="22"/>
        </w:rPr>
        <w:t>i oblastmi.</w:t>
      </w:r>
    </w:p>
    <w:p w14:paraId="3B491166" w14:textId="67E4A015" w:rsidR="006654F6" w:rsidRPr="00E13FB2" w:rsidRDefault="006D580F">
      <w:pPr>
        <w:numPr>
          <w:ilvl w:val="0"/>
          <w:numId w:val="7"/>
        </w:numPr>
        <w:spacing w:before="0"/>
        <w:rPr>
          <w:rFonts w:cstheme="minorHAnsi"/>
          <w:szCs w:val="22"/>
        </w:rPr>
      </w:pPr>
      <w:r w:rsidRPr="00E13FB2">
        <w:rPr>
          <w:rFonts w:cstheme="minorHAnsi"/>
          <w:bCs/>
          <w:szCs w:val="22"/>
        </w:rPr>
        <w:t xml:space="preserve">Obsahem </w:t>
      </w:r>
      <w:r w:rsidR="009F7DF2" w:rsidRPr="00E13FB2">
        <w:rPr>
          <w:rFonts w:cstheme="minorHAnsi"/>
          <w:bCs/>
          <w:szCs w:val="22"/>
        </w:rPr>
        <w:t>Změn</w:t>
      </w:r>
      <w:r w:rsidRPr="00E13FB2">
        <w:rPr>
          <w:rFonts w:cstheme="minorHAnsi"/>
          <w:bCs/>
          <w:szCs w:val="22"/>
        </w:rPr>
        <w:t>y</w:t>
      </w:r>
      <w:r w:rsidR="009F7DF2" w:rsidRPr="00E13FB2">
        <w:rPr>
          <w:rFonts w:cstheme="minorHAnsi"/>
          <w:bCs/>
          <w:szCs w:val="22"/>
        </w:rPr>
        <w:t xml:space="preserve"> č. </w:t>
      </w:r>
      <w:r w:rsidRPr="00E13FB2">
        <w:rPr>
          <w:rFonts w:cstheme="minorHAnsi"/>
          <w:bCs/>
          <w:szCs w:val="22"/>
        </w:rPr>
        <w:t>3</w:t>
      </w:r>
      <w:r w:rsidR="009F7DF2" w:rsidRPr="00E13FB2">
        <w:rPr>
          <w:rFonts w:cstheme="minorHAnsi"/>
          <w:bCs/>
          <w:szCs w:val="22"/>
        </w:rPr>
        <w:t xml:space="preserve"> územního </w:t>
      </w:r>
      <w:r w:rsidR="006654F6" w:rsidRPr="00E13FB2">
        <w:rPr>
          <w:rFonts w:cstheme="minorHAnsi"/>
          <w:bCs/>
          <w:szCs w:val="22"/>
        </w:rPr>
        <w:t>plán</w:t>
      </w:r>
      <w:r w:rsidR="009F7DF2" w:rsidRPr="00E13FB2">
        <w:rPr>
          <w:rFonts w:cstheme="minorHAnsi"/>
          <w:bCs/>
          <w:szCs w:val="22"/>
        </w:rPr>
        <w:t>u</w:t>
      </w:r>
      <w:r w:rsidR="006654F6" w:rsidRPr="00E13FB2">
        <w:rPr>
          <w:rFonts w:cstheme="minorHAnsi"/>
          <w:bCs/>
          <w:szCs w:val="22"/>
        </w:rPr>
        <w:t xml:space="preserve"> </w:t>
      </w:r>
      <w:r w:rsidR="00163250" w:rsidRPr="00E13FB2">
        <w:rPr>
          <w:rFonts w:cstheme="minorHAnsi"/>
          <w:bCs/>
          <w:szCs w:val="22"/>
        </w:rPr>
        <w:t>Kamenné Žehrovice</w:t>
      </w:r>
      <w:r w:rsidRPr="00E13FB2">
        <w:rPr>
          <w:rFonts w:cstheme="minorHAnsi"/>
          <w:bCs/>
          <w:szCs w:val="22"/>
        </w:rPr>
        <w:t xml:space="preserve"> </w:t>
      </w:r>
      <w:r w:rsidR="00B409D9" w:rsidRPr="00E13FB2">
        <w:rPr>
          <w:rFonts w:cstheme="minorHAnsi"/>
          <w:bCs/>
          <w:szCs w:val="22"/>
        </w:rPr>
        <w:t xml:space="preserve">nejsou takové úpravy, které by znesnadnily </w:t>
      </w:r>
      <w:r w:rsidR="006654F6" w:rsidRPr="00E13FB2">
        <w:rPr>
          <w:rFonts w:cstheme="minorHAnsi"/>
          <w:bCs/>
          <w:szCs w:val="22"/>
        </w:rPr>
        <w:t>předpoklad</w:t>
      </w:r>
      <w:r w:rsidR="00B409D9" w:rsidRPr="00E13FB2">
        <w:rPr>
          <w:rFonts w:cstheme="minorHAnsi"/>
          <w:bCs/>
          <w:szCs w:val="22"/>
        </w:rPr>
        <w:t>y</w:t>
      </w:r>
      <w:r w:rsidR="006654F6" w:rsidRPr="00E13FB2">
        <w:rPr>
          <w:rFonts w:cstheme="minorHAnsi"/>
          <w:bCs/>
          <w:szCs w:val="22"/>
        </w:rPr>
        <w:t xml:space="preserve"> pro posílení partnerství mezi městskými a venkovskými oblastmi a </w:t>
      </w:r>
      <w:proofErr w:type="gramStart"/>
      <w:r w:rsidR="006654F6" w:rsidRPr="00E13FB2">
        <w:rPr>
          <w:rFonts w:cstheme="minorHAnsi"/>
          <w:bCs/>
          <w:szCs w:val="22"/>
        </w:rPr>
        <w:t>zlepš</w:t>
      </w:r>
      <w:r w:rsidR="009F7DF2" w:rsidRPr="00E13FB2">
        <w:rPr>
          <w:rFonts w:cstheme="minorHAnsi"/>
          <w:bCs/>
          <w:szCs w:val="22"/>
        </w:rPr>
        <w:t xml:space="preserve">ení </w:t>
      </w:r>
      <w:r w:rsidR="006654F6" w:rsidRPr="00E13FB2">
        <w:rPr>
          <w:rFonts w:cstheme="minorHAnsi"/>
          <w:bCs/>
          <w:szCs w:val="22"/>
        </w:rPr>
        <w:t xml:space="preserve"> konkurenceschopnost</w:t>
      </w:r>
      <w:r w:rsidR="009F7DF2" w:rsidRPr="00E13FB2">
        <w:rPr>
          <w:rFonts w:cstheme="minorHAnsi"/>
          <w:bCs/>
          <w:szCs w:val="22"/>
        </w:rPr>
        <w:t>i</w:t>
      </w:r>
      <w:proofErr w:type="gramEnd"/>
      <w:r w:rsidRPr="00E13FB2">
        <w:rPr>
          <w:rFonts w:cstheme="minorHAnsi"/>
          <w:bCs/>
          <w:szCs w:val="22"/>
        </w:rPr>
        <w:t xml:space="preserve">, </w:t>
      </w:r>
      <w:r w:rsidR="00B409D9" w:rsidRPr="00E13FB2">
        <w:rPr>
          <w:rFonts w:cstheme="minorHAnsi"/>
          <w:bCs/>
          <w:szCs w:val="22"/>
        </w:rPr>
        <w:t xml:space="preserve">např. mezi Kladnem a obcí. Pro Kladno plní obec obytnou, rekreační funkci. </w:t>
      </w:r>
    </w:p>
    <w:p w14:paraId="7D2D45A0" w14:textId="77777777" w:rsidR="006654F6" w:rsidRPr="00E13FB2" w:rsidRDefault="006654F6" w:rsidP="009226CA">
      <w:pPr>
        <w:spacing w:before="0"/>
        <w:rPr>
          <w:rFonts w:cstheme="minorHAnsi"/>
          <w:szCs w:val="22"/>
        </w:rPr>
      </w:pPr>
      <w:r w:rsidRPr="00E13FB2">
        <w:rPr>
          <w:rFonts w:cstheme="minorHAnsi"/>
          <w:szCs w:val="22"/>
        </w:rPr>
        <w:t>h)</w:t>
      </w:r>
      <w:r w:rsidRPr="00E13FB2">
        <w:rPr>
          <w:rFonts w:cstheme="minorHAnsi"/>
          <w:szCs w:val="22"/>
        </w:rPr>
        <w:tab/>
        <w:t>Požadavky republikové priority č. 19:</w:t>
      </w:r>
    </w:p>
    <w:p w14:paraId="4CD50795" w14:textId="77777777" w:rsidR="006654F6" w:rsidRPr="00E13FB2" w:rsidRDefault="006654F6" w:rsidP="009226CA">
      <w:pPr>
        <w:spacing w:before="0"/>
        <w:rPr>
          <w:rFonts w:cstheme="minorHAnsi"/>
          <w:i/>
          <w:szCs w:val="22"/>
        </w:rPr>
      </w:pPr>
      <w:r w:rsidRPr="00E13FB2">
        <w:rPr>
          <w:rFonts w:cstheme="minorHAnsi"/>
          <w:i/>
          <w:szCs w:val="22"/>
        </w:rPr>
        <w:t xml:space="preserve">Vytvářet předpoklady pro </w:t>
      </w:r>
      <w:r w:rsidR="00025918" w:rsidRPr="00E13FB2">
        <w:rPr>
          <w:rFonts w:cstheme="minorHAnsi"/>
          <w:i/>
          <w:szCs w:val="22"/>
        </w:rPr>
        <w:t xml:space="preserve">rozvoj, využití potenciálu a </w:t>
      </w:r>
      <w:r w:rsidRPr="00E13FB2">
        <w:rPr>
          <w:rFonts w:cstheme="minorHAnsi"/>
          <w:i/>
          <w:szCs w:val="22"/>
        </w:rPr>
        <w:t xml:space="preserve">polyfunkční využívání opuštěných areálů a ploch (tzv. </w:t>
      </w:r>
      <w:proofErr w:type="spellStart"/>
      <w:r w:rsidRPr="00E13FB2">
        <w:rPr>
          <w:rFonts w:cstheme="minorHAnsi"/>
          <w:i/>
          <w:szCs w:val="22"/>
        </w:rPr>
        <w:t>brownfields</w:t>
      </w:r>
      <w:proofErr w:type="spellEnd"/>
      <w:r w:rsidRPr="00E13FB2">
        <w:rPr>
          <w:rFonts w:cstheme="minorHAnsi"/>
          <w:i/>
          <w:szCs w:val="22"/>
        </w:rPr>
        <w:t xml:space="preserve"> průmyslového, zemědělského, vojenského a jiného původu). Hospodárně využívat zastavěné území (podpora přestaveb revitalizací a sanací území) a zajistit ochranu nezastavěného území (zejména zemědělské a lesní půdy) a zachování veřejné zeleně, včetně minimalizace její fragmentace. Cílem je účelné využívání a uspořádání území úsporné v nárocích na veřejné rozpočty na dopravu a energie, které koordinací veřejných a soukromých zájmů na rozvoji území omezuje negativní důsledky suburbanizace pro udržitelný rozvoj území.</w:t>
      </w:r>
    </w:p>
    <w:p w14:paraId="2390ADBB" w14:textId="55421B22" w:rsidR="00B478AF" w:rsidRPr="00E13FB2" w:rsidRDefault="007A2E7B">
      <w:pPr>
        <w:numPr>
          <w:ilvl w:val="0"/>
          <w:numId w:val="7"/>
        </w:numPr>
        <w:spacing w:before="0"/>
        <w:rPr>
          <w:rFonts w:cstheme="minorHAnsi"/>
          <w:szCs w:val="22"/>
        </w:rPr>
      </w:pPr>
      <w:r w:rsidRPr="00E13FB2">
        <w:rPr>
          <w:rFonts w:cstheme="minorHAnsi"/>
          <w:szCs w:val="22"/>
        </w:rPr>
        <w:t xml:space="preserve">Na území obce </w:t>
      </w:r>
      <w:r w:rsidR="00163250" w:rsidRPr="00E13FB2">
        <w:rPr>
          <w:rFonts w:cstheme="minorHAnsi"/>
          <w:szCs w:val="22"/>
        </w:rPr>
        <w:t>Kamenné Žehrovice</w:t>
      </w:r>
      <w:r w:rsidRPr="00E13FB2">
        <w:rPr>
          <w:rFonts w:cstheme="minorHAnsi"/>
          <w:szCs w:val="22"/>
        </w:rPr>
        <w:t xml:space="preserve"> se nachází </w:t>
      </w:r>
      <w:r w:rsidR="00B478AF" w:rsidRPr="00E13FB2">
        <w:rPr>
          <w:rFonts w:cstheme="minorHAnsi"/>
          <w:szCs w:val="22"/>
        </w:rPr>
        <w:t>brownfield</w:t>
      </w:r>
      <w:r w:rsidRPr="00E13FB2">
        <w:rPr>
          <w:rFonts w:cstheme="minorHAnsi"/>
          <w:szCs w:val="22"/>
        </w:rPr>
        <w:t xml:space="preserve"> – znehodnocené území</w:t>
      </w:r>
      <w:r w:rsidR="00BC38F3" w:rsidRPr="00E13FB2">
        <w:rPr>
          <w:rFonts w:cstheme="minorHAnsi"/>
          <w:szCs w:val="22"/>
        </w:rPr>
        <w:t>, a to areál bývalého dolu Wanieck. Změna č. 3 ÚP se netýká této lokality a podmínky využití jsou zachovány, zejm. potřeba zpracování regulačního plánu.</w:t>
      </w:r>
    </w:p>
    <w:p w14:paraId="0065A72B" w14:textId="77777777" w:rsidR="006654F6" w:rsidRPr="00E13FB2" w:rsidRDefault="006654F6" w:rsidP="009226CA">
      <w:pPr>
        <w:spacing w:before="0"/>
        <w:rPr>
          <w:rFonts w:cstheme="minorHAnsi"/>
          <w:szCs w:val="22"/>
        </w:rPr>
      </w:pPr>
      <w:r w:rsidRPr="00E13FB2">
        <w:rPr>
          <w:rFonts w:cstheme="minorHAnsi"/>
          <w:szCs w:val="22"/>
        </w:rPr>
        <w:t xml:space="preserve">i/ </w:t>
      </w:r>
      <w:r w:rsidRPr="00E13FB2">
        <w:rPr>
          <w:rFonts w:cstheme="minorHAnsi"/>
          <w:szCs w:val="22"/>
        </w:rPr>
        <w:tab/>
        <w:t>Požadavky republikové priority č. 20:</w:t>
      </w:r>
    </w:p>
    <w:p w14:paraId="56CAD3FE"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t>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krajiny i v ostatní volné krajině a pro ochranu krajinných prvků přírodního charakteru v zastavěných územích, zvyšování a udržování rozmanitosti venkovské krajiny. V rámci územně plánovací činnosti vytvářet podmínky pro ochranu krajinného rázu s ohledem na cílové charakteristiky a typy krajiny a vytvářet podmínky pro využití přírodních zdrojů.</w:t>
      </w:r>
    </w:p>
    <w:p w14:paraId="3E339A08" w14:textId="77777777" w:rsidR="00FC27B9" w:rsidRPr="00E13FB2" w:rsidRDefault="00FC27B9">
      <w:pPr>
        <w:numPr>
          <w:ilvl w:val="0"/>
          <w:numId w:val="7"/>
        </w:numPr>
        <w:spacing w:before="0"/>
        <w:rPr>
          <w:rFonts w:cstheme="minorHAnsi"/>
          <w:szCs w:val="22"/>
        </w:rPr>
      </w:pPr>
      <w:r w:rsidRPr="00E13FB2">
        <w:rPr>
          <w:rFonts w:cstheme="minorHAnsi"/>
          <w:szCs w:val="22"/>
        </w:rPr>
        <w:t xml:space="preserve">Změna č. </w:t>
      </w:r>
      <w:r w:rsidR="00725B19" w:rsidRPr="00E13FB2">
        <w:rPr>
          <w:rFonts w:cstheme="minorHAnsi"/>
          <w:szCs w:val="22"/>
        </w:rPr>
        <w:t>3</w:t>
      </w:r>
      <w:r w:rsidRPr="00E13FB2">
        <w:rPr>
          <w:rFonts w:cstheme="minorHAnsi"/>
          <w:szCs w:val="22"/>
        </w:rPr>
        <w:t xml:space="preserve"> ÚP nevymezuje žádné rozvojové záměry ovlivňující charakter krajiny, lokality změny nezasahují do krajinných hodnot.</w:t>
      </w:r>
    </w:p>
    <w:p w14:paraId="5CA8F634" w14:textId="77777777" w:rsidR="006654F6" w:rsidRPr="00E13FB2" w:rsidRDefault="006654F6" w:rsidP="009226CA">
      <w:pPr>
        <w:spacing w:before="0"/>
        <w:rPr>
          <w:rFonts w:cstheme="minorHAnsi"/>
          <w:szCs w:val="22"/>
        </w:rPr>
      </w:pPr>
      <w:r w:rsidRPr="00E13FB2">
        <w:rPr>
          <w:rFonts w:cstheme="minorHAnsi"/>
          <w:szCs w:val="22"/>
        </w:rPr>
        <w:t>j/</w:t>
      </w:r>
      <w:r w:rsidRPr="00E13FB2">
        <w:rPr>
          <w:rFonts w:cstheme="minorHAnsi"/>
          <w:szCs w:val="22"/>
        </w:rPr>
        <w:tab/>
        <w:t>Požadavky republikové priority č. 20a:</w:t>
      </w:r>
    </w:p>
    <w:p w14:paraId="58FA05CD"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t>Vytvářet územní podmínky pro zajištění migrační propustnosti krajiny pro volně žijící živočichy a pro člověka, zejména při umísťování dopra</w:t>
      </w:r>
      <w:r w:rsidR="00840A8F" w:rsidRPr="00E13FB2">
        <w:rPr>
          <w:rFonts w:eastAsia="Arial" w:cstheme="minorHAnsi"/>
          <w:i/>
          <w:iCs/>
          <w:szCs w:val="22"/>
        </w:rPr>
        <w:t xml:space="preserve">vní a technické infrastruktury a při vymezování ploch pro bydlení, občanskou vybavenost, výrobu a skladování. </w:t>
      </w:r>
      <w:r w:rsidRPr="00E13FB2">
        <w:rPr>
          <w:rFonts w:eastAsia="Arial" w:cstheme="minorHAnsi"/>
          <w:i/>
          <w:iCs/>
          <w:szCs w:val="22"/>
        </w:rPr>
        <w:t>V rámci územně plánovací činnosti omezovat nežádoucí srůstání sídel s ohledem na zajištění přístupnosti a prostupnosti krajiny.</w:t>
      </w:r>
    </w:p>
    <w:p w14:paraId="0ABD6C4F" w14:textId="77777777" w:rsidR="00EC490C" w:rsidRPr="00E13FB2" w:rsidRDefault="00EC490C">
      <w:pPr>
        <w:numPr>
          <w:ilvl w:val="0"/>
          <w:numId w:val="7"/>
        </w:numPr>
        <w:spacing w:before="0"/>
        <w:rPr>
          <w:rFonts w:cstheme="minorHAnsi"/>
          <w:szCs w:val="22"/>
        </w:rPr>
      </w:pPr>
      <w:r w:rsidRPr="00E13FB2">
        <w:rPr>
          <w:rFonts w:cstheme="minorHAnsi"/>
          <w:szCs w:val="22"/>
        </w:rPr>
        <w:t xml:space="preserve">Předmětem změny č. </w:t>
      </w:r>
      <w:r w:rsidR="00F71749" w:rsidRPr="00E13FB2">
        <w:rPr>
          <w:rFonts w:cstheme="minorHAnsi"/>
          <w:szCs w:val="22"/>
        </w:rPr>
        <w:t>3</w:t>
      </w:r>
      <w:r w:rsidRPr="00E13FB2">
        <w:rPr>
          <w:rFonts w:cstheme="minorHAnsi"/>
          <w:szCs w:val="22"/>
        </w:rPr>
        <w:t xml:space="preserve"> ÚP nejsou záměry ohrožující migrační prostupnost území obce.</w:t>
      </w:r>
    </w:p>
    <w:p w14:paraId="1FF0B638" w14:textId="77777777" w:rsidR="006654F6" w:rsidRPr="00E13FB2" w:rsidRDefault="006654F6" w:rsidP="009226CA">
      <w:pPr>
        <w:spacing w:before="0"/>
        <w:contextualSpacing/>
        <w:rPr>
          <w:rFonts w:cstheme="minorHAnsi"/>
          <w:bCs/>
          <w:szCs w:val="22"/>
        </w:rPr>
      </w:pPr>
      <w:r w:rsidRPr="00E13FB2">
        <w:rPr>
          <w:rFonts w:cstheme="minorHAnsi"/>
          <w:bCs/>
          <w:szCs w:val="22"/>
        </w:rPr>
        <w:t>k/</w:t>
      </w:r>
      <w:r w:rsidRPr="00E13FB2">
        <w:rPr>
          <w:rFonts w:cstheme="minorHAnsi"/>
          <w:bCs/>
          <w:szCs w:val="22"/>
        </w:rPr>
        <w:tab/>
        <w:t>Požadavky republikové priority č. 21:</w:t>
      </w:r>
    </w:p>
    <w:p w14:paraId="708B3990"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lastRenderedPageBreak/>
        <w:t>Vymezit a chránit ve spolupráci s dotčenými obcemi před zastavěním pozemky nezbytné pro vytvoření souvislých ploch veřejně přístupné zeleně (zelené pásy) v rozvojových oblastech a v rozvojových osách a ve specifických oblastech, na jejichž území je krajina negativně poznamenána lidskou činností, s využitím její přirozené obnovy; cílem je zachování souvislých pásů nezastavěného území v bezprostředním okolí velkých měst, způsobilých pro nenáročné formy krátkodobé rekreace a dále pro vznik a rozvoj lesních porostů a zachování prostupnosti krajiny.</w:t>
      </w:r>
    </w:p>
    <w:p w14:paraId="282C447F" w14:textId="46393FA3" w:rsidR="00EC490C" w:rsidRPr="00E13FB2" w:rsidRDefault="00EC490C">
      <w:pPr>
        <w:numPr>
          <w:ilvl w:val="0"/>
          <w:numId w:val="7"/>
        </w:numPr>
        <w:spacing w:before="0"/>
        <w:rPr>
          <w:rFonts w:cstheme="minorHAnsi"/>
          <w:szCs w:val="22"/>
        </w:rPr>
      </w:pPr>
      <w:r w:rsidRPr="00E13FB2">
        <w:rPr>
          <w:rFonts w:cstheme="minorHAnsi"/>
          <w:szCs w:val="22"/>
        </w:rPr>
        <w:t xml:space="preserve">Předmětem změny č. </w:t>
      </w:r>
      <w:r w:rsidR="00BD3ED6" w:rsidRPr="00E13FB2">
        <w:rPr>
          <w:rFonts w:cstheme="minorHAnsi"/>
          <w:szCs w:val="22"/>
        </w:rPr>
        <w:t>3</w:t>
      </w:r>
      <w:r w:rsidRPr="00E13FB2">
        <w:rPr>
          <w:rFonts w:cstheme="minorHAnsi"/>
          <w:szCs w:val="22"/>
        </w:rPr>
        <w:t xml:space="preserve"> ÚP jsou drobné změny funkčního využití, </w:t>
      </w:r>
      <w:r w:rsidR="00D576CE" w:rsidRPr="00E13FB2">
        <w:rPr>
          <w:rFonts w:cstheme="minorHAnsi"/>
          <w:szCs w:val="22"/>
        </w:rPr>
        <w:t xml:space="preserve">dále je změněno využití pro lokální systém ekologické stability ve východní části obce. Dané plochy jsou navrženy pro plochy přírodní (NU). Tyto plochy navazují na plochy ÚSES na území sousední obce Doksy. </w:t>
      </w:r>
    </w:p>
    <w:p w14:paraId="454C874A" w14:textId="77777777" w:rsidR="006654F6" w:rsidRPr="00E13FB2" w:rsidRDefault="006654F6" w:rsidP="009226CA">
      <w:pPr>
        <w:spacing w:before="0"/>
        <w:contextualSpacing/>
        <w:rPr>
          <w:rFonts w:cstheme="minorHAnsi"/>
          <w:bCs/>
          <w:szCs w:val="22"/>
        </w:rPr>
      </w:pPr>
      <w:r w:rsidRPr="00E13FB2">
        <w:rPr>
          <w:rFonts w:cstheme="minorHAnsi"/>
          <w:bCs/>
          <w:szCs w:val="22"/>
        </w:rPr>
        <w:t>l/</w:t>
      </w:r>
      <w:r w:rsidRPr="00E13FB2">
        <w:rPr>
          <w:rFonts w:cstheme="minorHAnsi"/>
          <w:bCs/>
          <w:szCs w:val="22"/>
        </w:rPr>
        <w:tab/>
        <w:t>Požadavky republikové priority č. 22:</w:t>
      </w:r>
    </w:p>
    <w:p w14:paraId="23EF02D8"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t xml:space="preserve">Vytvářet podmínky pro rozvoj a využití předpokladů území pro různé formy cestovního ruchu (např. cykloturistika, agroturistika, poznávací turistika), při zachování a rozvoji hodnot území. Podporovat propojení míst, atraktivních z hlediska cestovního ruchu, turistickými cestami, které umožňují celoroční využití pro různé formy turistiky (např. pěší, cyklo, lyžařská, </w:t>
      </w:r>
      <w:proofErr w:type="spellStart"/>
      <w:r w:rsidRPr="00E13FB2">
        <w:rPr>
          <w:rFonts w:eastAsia="Arial" w:cstheme="minorHAnsi"/>
          <w:i/>
          <w:iCs/>
          <w:szCs w:val="22"/>
        </w:rPr>
        <w:t>hipo</w:t>
      </w:r>
      <w:proofErr w:type="spellEnd"/>
      <w:r w:rsidRPr="00E13FB2">
        <w:rPr>
          <w:rFonts w:eastAsia="Arial" w:cstheme="minorHAnsi"/>
          <w:i/>
          <w:iCs/>
          <w:szCs w:val="22"/>
        </w:rPr>
        <w:t xml:space="preserve">). </w:t>
      </w:r>
    </w:p>
    <w:p w14:paraId="234CCD98" w14:textId="6394C1BF" w:rsidR="002271C4" w:rsidRPr="00E13FB2" w:rsidRDefault="00570A4C">
      <w:pPr>
        <w:numPr>
          <w:ilvl w:val="0"/>
          <w:numId w:val="7"/>
        </w:numPr>
        <w:spacing w:before="0"/>
        <w:rPr>
          <w:rFonts w:cstheme="minorHAnsi"/>
          <w:szCs w:val="22"/>
        </w:rPr>
      </w:pPr>
      <w:r w:rsidRPr="00E13FB2">
        <w:rPr>
          <w:rFonts w:cstheme="minorHAnsi"/>
          <w:szCs w:val="22"/>
        </w:rPr>
        <w:t>Lokality z</w:t>
      </w:r>
      <w:r w:rsidR="004B397E" w:rsidRPr="00E13FB2">
        <w:rPr>
          <w:rFonts w:cstheme="minorHAnsi"/>
          <w:szCs w:val="22"/>
        </w:rPr>
        <w:t>měn</w:t>
      </w:r>
      <w:r w:rsidRPr="00E13FB2">
        <w:rPr>
          <w:rFonts w:cstheme="minorHAnsi"/>
          <w:szCs w:val="22"/>
        </w:rPr>
        <w:t>y</w:t>
      </w:r>
      <w:r w:rsidR="004B397E" w:rsidRPr="00E13FB2">
        <w:rPr>
          <w:rFonts w:cstheme="minorHAnsi"/>
          <w:szCs w:val="22"/>
        </w:rPr>
        <w:t xml:space="preserve"> </w:t>
      </w:r>
      <w:r w:rsidR="002271C4" w:rsidRPr="00E13FB2">
        <w:rPr>
          <w:rFonts w:cstheme="minorHAnsi"/>
          <w:szCs w:val="22"/>
        </w:rPr>
        <w:t>3</w:t>
      </w:r>
      <w:r w:rsidR="004B397E" w:rsidRPr="00E13FB2">
        <w:rPr>
          <w:rFonts w:cstheme="minorHAnsi"/>
          <w:szCs w:val="22"/>
        </w:rPr>
        <w:t xml:space="preserve"> ÚP </w:t>
      </w:r>
      <w:r w:rsidR="002271C4" w:rsidRPr="00E13FB2">
        <w:rPr>
          <w:rFonts w:cstheme="minorHAnsi"/>
          <w:szCs w:val="22"/>
        </w:rPr>
        <w:t xml:space="preserve">nemění podmínky a předpoklady cestovního ruchu. Všechny plochy v nezastavěném území umožňují vedení cest pro pěší, </w:t>
      </w:r>
      <w:proofErr w:type="spellStart"/>
      <w:r w:rsidR="002271C4" w:rsidRPr="00E13FB2">
        <w:rPr>
          <w:rFonts w:cstheme="minorHAnsi"/>
          <w:szCs w:val="22"/>
        </w:rPr>
        <w:t>hipo</w:t>
      </w:r>
      <w:proofErr w:type="spellEnd"/>
      <w:r w:rsidR="002271C4" w:rsidRPr="00E13FB2">
        <w:rPr>
          <w:rFonts w:cstheme="minorHAnsi"/>
          <w:szCs w:val="22"/>
        </w:rPr>
        <w:t xml:space="preserve"> i cykloturistiku.</w:t>
      </w:r>
    </w:p>
    <w:p w14:paraId="547811BD" w14:textId="77777777" w:rsidR="006654F6" w:rsidRPr="00E13FB2" w:rsidRDefault="006654F6" w:rsidP="009226CA">
      <w:pPr>
        <w:spacing w:before="0"/>
        <w:contextualSpacing/>
        <w:rPr>
          <w:rFonts w:cstheme="minorHAnsi"/>
          <w:bCs/>
          <w:szCs w:val="22"/>
        </w:rPr>
      </w:pPr>
      <w:r w:rsidRPr="00E13FB2">
        <w:rPr>
          <w:rFonts w:cstheme="minorHAnsi"/>
          <w:bCs/>
          <w:szCs w:val="22"/>
        </w:rPr>
        <w:t>m/</w:t>
      </w:r>
      <w:r w:rsidRPr="00E13FB2">
        <w:rPr>
          <w:rFonts w:cstheme="minorHAnsi"/>
          <w:bCs/>
          <w:szCs w:val="22"/>
        </w:rPr>
        <w:tab/>
        <w:t xml:space="preserve">Požadavek </w:t>
      </w:r>
      <w:proofErr w:type="spellStart"/>
      <w:r w:rsidRPr="00E13FB2">
        <w:rPr>
          <w:rFonts w:cstheme="minorHAnsi"/>
          <w:bCs/>
          <w:szCs w:val="22"/>
        </w:rPr>
        <w:t>rep</w:t>
      </w:r>
      <w:proofErr w:type="spellEnd"/>
      <w:r w:rsidRPr="00E13FB2">
        <w:rPr>
          <w:rFonts w:cstheme="minorHAnsi"/>
          <w:bCs/>
          <w:szCs w:val="22"/>
        </w:rPr>
        <w:t>. priority č. 23:</w:t>
      </w:r>
    </w:p>
    <w:p w14:paraId="1D4D717B" w14:textId="77777777" w:rsidR="006654F6" w:rsidRPr="00E13FB2" w:rsidRDefault="006654F6" w:rsidP="009226CA">
      <w:pPr>
        <w:spacing w:before="0"/>
        <w:rPr>
          <w:rFonts w:cstheme="minorHAnsi"/>
          <w:bCs/>
          <w:i/>
          <w:szCs w:val="22"/>
        </w:rPr>
      </w:pPr>
      <w:r w:rsidRPr="00E13FB2">
        <w:rPr>
          <w:rFonts w:cstheme="minorHAnsi"/>
          <w:bCs/>
          <w:i/>
          <w:szCs w:val="22"/>
        </w:rPr>
        <w:t xml:space="preserve">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Zmírňovat vystavení městských oblastí nepříznivým účinkům tranzitní železniční a silniční dopravy, mimo jiné i prostřednictví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nákladných technických opatření na eliminaci těchto účinků). </w:t>
      </w:r>
    </w:p>
    <w:p w14:paraId="3F072BCA" w14:textId="3FF29795" w:rsidR="00081176" w:rsidRPr="00E13FB2" w:rsidRDefault="00081176">
      <w:pPr>
        <w:numPr>
          <w:ilvl w:val="0"/>
          <w:numId w:val="8"/>
        </w:numPr>
        <w:spacing w:before="0"/>
        <w:rPr>
          <w:rFonts w:cstheme="minorHAnsi"/>
          <w:bCs/>
          <w:szCs w:val="22"/>
        </w:rPr>
      </w:pPr>
      <w:r w:rsidRPr="00E13FB2">
        <w:rPr>
          <w:rFonts w:cstheme="minorHAnsi"/>
          <w:bCs/>
          <w:szCs w:val="22"/>
        </w:rPr>
        <w:t>Předmětem řešení změny č. 3 Ú</w:t>
      </w:r>
      <w:r w:rsidR="00611B8A" w:rsidRPr="00E13FB2">
        <w:rPr>
          <w:rFonts w:cstheme="minorHAnsi"/>
          <w:bCs/>
          <w:szCs w:val="22"/>
        </w:rPr>
        <w:t>P</w:t>
      </w:r>
      <w:r w:rsidRPr="00E13FB2">
        <w:rPr>
          <w:rFonts w:cstheme="minorHAnsi"/>
          <w:bCs/>
          <w:szCs w:val="22"/>
        </w:rPr>
        <w:t xml:space="preserve"> není </w:t>
      </w:r>
      <w:r w:rsidR="00611B8A" w:rsidRPr="00E13FB2">
        <w:rPr>
          <w:rFonts w:cstheme="minorHAnsi"/>
          <w:bCs/>
          <w:szCs w:val="22"/>
        </w:rPr>
        <w:t xml:space="preserve">změna v koncepci a </w:t>
      </w:r>
      <w:r w:rsidRPr="00E13FB2">
        <w:rPr>
          <w:rFonts w:cstheme="minorHAnsi"/>
          <w:bCs/>
          <w:szCs w:val="22"/>
        </w:rPr>
        <w:t xml:space="preserve">umístění dopravní </w:t>
      </w:r>
      <w:r w:rsidR="00611B8A" w:rsidRPr="00E13FB2">
        <w:rPr>
          <w:rFonts w:cstheme="minorHAnsi"/>
          <w:bCs/>
          <w:szCs w:val="22"/>
        </w:rPr>
        <w:t>i</w:t>
      </w:r>
      <w:r w:rsidRPr="00E13FB2">
        <w:rPr>
          <w:rFonts w:cstheme="minorHAnsi"/>
          <w:bCs/>
          <w:szCs w:val="22"/>
        </w:rPr>
        <w:t xml:space="preserve">nfrastruktury na území obce </w:t>
      </w:r>
      <w:r w:rsidR="00163250" w:rsidRPr="00E13FB2">
        <w:rPr>
          <w:rFonts w:cstheme="minorHAnsi"/>
          <w:bCs/>
          <w:szCs w:val="22"/>
        </w:rPr>
        <w:t>Kamenné Žehrovice</w:t>
      </w:r>
      <w:r w:rsidRPr="00E13FB2">
        <w:rPr>
          <w:rFonts w:cstheme="minorHAnsi"/>
          <w:bCs/>
          <w:szCs w:val="22"/>
        </w:rPr>
        <w:t>.</w:t>
      </w:r>
      <w:r w:rsidR="00611B8A" w:rsidRPr="00E13FB2">
        <w:rPr>
          <w:rFonts w:cstheme="minorHAnsi"/>
          <w:bCs/>
          <w:szCs w:val="22"/>
        </w:rPr>
        <w:t xml:space="preserve"> </w:t>
      </w:r>
    </w:p>
    <w:p w14:paraId="1127AF64" w14:textId="77777777" w:rsidR="006654F6" w:rsidRPr="00E13FB2" w:rsidRDefault="006654F6" w:rsidP="009226CA">
      <w:pPr>
        <w:spacing w:before="0"/>
        <w:rPr>
          <w:rFonts w:cstheme="minorHAnsi"/>
          <w:bCs/>
          <w:szCs w:val="22"/>
        </w:rPr>
      </w:pPr>
      <w:r w:rsidRPr="00E13FB2">
        <w:rPr>
          <w:rFonts w:cstheme="minorHAnsi"/>
          <w:bCs/>
          <w:szCs w:val="22"/>
        </w:rPr>
        <w:t>n/ požadavek republikové priority č. 24:</w:t>
      </w:r>
    </w:p>
    <w:p w14:paraId="3A803BFC" w14:textId="729FCE94" w:rsidR="006654F6" w:rsidRPr="00E13FB2" w:rsidRDefault="006654F6" w:rsidP="009226CA">
      <w:pPr>
        <w:spacing w:before="0"/>
        <w:rPr>
          <w:rFonts w:cstheme="minorHAnsi"/>
          <w:bCs/>
          <w:i/>
          <w:szCs w:val="22"/>
        </w:rPr>
      </w:pPr>
      <w:r w:rsidRPr="00E13FB2">
        <w:rPr>
          <w:rFonts w:cstheme="minorHAnsi"/>
          <w:bCs/>
          <w:i/>
          <w:szCs w:val="22"/>
        </w:rPr>
        <w:t>Vytvářet podmínky pro zlepšování dostupnosti území rozšiřováním a zkvalitňováním dopravní infrastruktury s ohledem na potřeby veřejné dopravy a požadavky ochrany veřejného zdraví</w:t>
      </w:r>
      <w:r w:rsidR="00D076DD" w:rsidRPr="00E13FB2">
        <w:rPr>
          <w:rFonts w:cstheme="minorHAnsi"/>
          <w:bCs/>
          <w:i/>
          <w:szCs w:val="22"/>
        </w:rPr>
        <w:t xml:space="preserve"> a v souladu s principy rozvoje udržitelné mobility osob a zboží,</w:t>
      </w:r>
      <w:r w:rsidRPr="00E13FB2">
        <w:rPr>
          <w:rFonts w:cstheme="minorHAnsi"/>
          <w:bCs/>
          <w:i/>
          <w:szCs w:val="22"/>
        </w:rPr>
        <w:t xml:space="preserve"> zejména uvnitř rozvojových oblastí a rozvojových os. </w:t>
      </w:r>
      <w:r w:rsidR="00207791" w:rsidRPr="00E13FB2">
        <w:rPr>
          <w:rFonts w:cstheme="minorHAnsi"/>
          <w:bCs/>
          <w:i/>
          <w:szCs w:val="22"/>
        </w:rPr>
        <w:t>Možnosti nové výstavby je třeba dostatečnou veřejnou infrastrukturou přímo podmínit. Vytvářet podmínky pro zvyšování bezpečnosti a plynulosti dopravy, ochrany a bezpečnosti obyvatelstva a zlepšování jeho ochrany před hlukem a emisemi, s ohledem na to vytvářet v území podmínky pro environmentálně šetrné formy dopravy (např. železniční, cyklistickou).</w:t>
      </w:r>
    </w:p>
    <w:p w14:paraId="648A1646" w14:textId="3325952F" w:rsidR="006654F6" w:rsidRPr="00E13FB2" w:rsidRDefault="006654F6">
      <w:pPr>
        <w:numPr>
          <w:ilvl w:val="0"/>
          <w:numId w:val="7"/>
        </w:numPr>
        <w:spacing w:before="0"/>
        <w:rPr>
          <w:rFonts w:cstheme="minorHAnsi"/>
          <w:szCs w:val="22"/>
        </w:rPr>
      </w:pPr>
      <w:r w:rsidRPr="00E13FB2">
        <w:rPr>
          <w:rFonts w:cstheme="minorHAnsi"/>
          <w:szCs w:val="22"/>
        </w:rPr>
        <w:t xml:space="preserve">Podmínky </w:t>
      </w:r>
      <w:r w:rsidR="00365F63" w:rsidRPr="00E13FB2">
        <w:rPr>
          <w:rFonts w:cstheme="minorHAnsi"/>
          <w:bCs/>
          <w:szCs w:val="22"/>
        </w:rPr>
        <w:t xml:space="preserve">dopravní infrastruktury </w:t>
      </w:r>
      <w:r w:rsidRPr="00E13FB2">
        <w:rPr>
          <w:rFonts w:cstheme="minorHAnsi"/>
          <w:szCs w:val="22"/>
        </w:rPr>
        <w:t xml:space="preserve">se </w:t>
      </w:r>
      <w:r w:rsidR="004567DB" w:rsidRPr="00E13FB2">
        <w:rPr>
          <w:rFonts w:cstheme="minorHAnsi"/>
          <w:szCs w:val="22"/>
        </w:rPr>
        <w:t xml:space="preserve">změnou č. </w:t>
      </w:r>
      <w:r w:rsidR="00365F63" w:rsidRPr="00E13FB2">
        <w:rPr>
          <w:rFonts w:cstheme="minorHAnsi"/>
          <w:szCs w:val="22"/>
        </w:rPr>
        <w:t>3</w:t>
      </w:r>
      <w:r w:rsidR="004567DB" w:rsidRPr="00E13FB2">
        <w:rPr>
          <w:rFonts w:cstheme="minorHAnsi"/>
          <w:szCs w:val="22"/>
        </w:rPr>
        <w:t xml:space="preserve"> </w:t>
      </w:r>
      <w:r w:rsidRPr="00E13FB2">
        <w:rPr>
          <w:rFonts w:cstheme="minorHAnsi"/>
          <w:szCs w:val="22"/>
        </w:rPr>
        <w:t>územní</w:t>
      </w:r>
      <w:r w:rsidR="004567DB" w:rsidRPr="00E13FB2">
        <w:rPr>
          <w:rFonts w:cstheme="minorHAnsi"/>
          <w:szCs w:val="22"/>
        </w:rPr>
        <w:t>ho</w:t>
      </w:r>
      <w:r w:rsidRPr="00E13FB2">
        <w:rPr>
          <w:rFonts w:cstheme="minorHAnsi"/>
          <w:szCs w:val="22"/>
        </w:rPr>
        <w:t xml:space="preserve"> plán</w:t>
      </w:r>
      <w:r w:rsidR="004567DB" w:rsidRPr="00E13FB2">
        <w:rPr>
          <w:rFonts w:cstheme="minorHAnsi"/>
          <w:szCs w:val="22"/>
        </w:rPr>
        <w:t>u</w:t>
      </w:r>
      <w:r w:rsidRPr="00E13FB2">
        <w:rPr>
          <w:rFonts w:cstheme="minorHAnsi"/>
          <w:szCs w:val="22"/>
        </w:rPr>
        <w:t xml:space="preserve"> nemění, </w:t>
      </w:r>
      <w:r w:rsidR="00365F63" w:rsidRPr="00E13FB2">
        <w:rPr>
          <w:rFonts w:cstheme="minorHAnsi"/>
          <w:szCs w:val="22"/>
        </w:rPr>
        <w:t>p</w:t>
      </w:r>
      <w:r w:rsidRPr="00E13FB2">
        <w:rPr>
          <w:rFonts w:cstheme="minorHAnsi"/>
          <w:szCs w:val="22"/>
        </w:rPr>
        <w:t xml:space="preserve">lochy pro dopravní infrastrukturu jsou v územním plánu stabilizovány a </w:t>
      </w:r>
      <w:r w:rsidR="004567DB" w:rsidRPr="00E13FB2">
        <w:rPr>
          <w:rFonts w:cstheme="minorHAnsi"/>
          <w:szCs w:val="22"/>
        </w:rPr>
        <w:t>nezměněny</w:t>
      </w:r>
      <w:r w:rsidR="000A440E" w:rsidRPr="00E13FB2">
        <w:rPr>
          <w:rFonts w:cstheme="minorHAnsi"/>
          <w:szCs w:val="22"/>
        </w:rPr>
        <w:t>, jsou přizpůsobeny jednotnému standardu pro územní plány.</w:t>
      </w:r>
    </w:p>
    <w:p w14:paraId="20857291" w14:textId="77777777" w:rsidR="00241BC5" w:rsidRPr="00E13FB2" w:rsidRDefault="006D41A8" w:rsidP="009226CA">
      <w:pPr>
        <w:spacing w:before="0"/>
        <w:rPr>
          <w:rFonts w:cstheme="minorHAnsi"/>
          <w:bCs/>
          <w:szCs w:val="22"/>
        </w:rPr>
      </w:pPr>
      <w:r w:rsidRPr="00E13FB2">
        <w:rPr>
          <w:rFonts w:cstheme="minorHAnsi"/>
          <w:szCs w:val="22"/>
        </w:rPr>
        <w:t xml:space="preserve">o/ </w:t>
      </w:r>
      <w:r w:rsidR="00241BC5" w:rsidRPr="00E13FB2">
        <w:rPr>
          <w:rFonts w:cstheme="minorHAnsi"/>
          <w:bCs/>
          <w:szCs w:val="22"/>
        </w:rPr>
        <w:t>požadavek republikové priority č. 24a:</w:t>
      </w:r>
    </w:p>
    <w:p w14:paraId="3A88F72C" w14:textId="77777777" w:rsidR="00613E0B" w:rsidRPr="00E13FB2" w:rsidRDefault="00241BC5" w:rsidP="009226CA">
      <w:pPr>
        <w:spacing w:before="0"/>
        <w:rPr>
          <w:rFonts w:cstheme="minorHAnsi"/>
          <w:szCs w:val="22"/>
        </w:rPr>
      </w:pPr>
      <w:r w:rsidRPr="00E13FB2">
        <w:rPr>
          <w:rFonts w:cstheme="minorHAnsi"/>
          <w:szCs w:val="22"/>
        </w:rPr>
        <w:t>N</w:t>
      </w:r>
      <w:r w:rsidR="006D41A8" w:rsidRPr="00E13FB2">
        <w:rPr>
          <w:rFonts w:cstheme="minorHAnsi"/>
          <w:szCs w:val="22"/>
        </w:rPr>
        <w:t>a územích, kde dochází dlouho</w:t>
      </w:r>
      <w:r w:rsidRPr="00E13FB2">
        <w:rPr>
          <w:rFonts w:cstheme="minorHAnsi"/>
          <w:szCs w:val="22"/>
        </w:rPr>
        <w:t>do</w:t>
      </w:r>
      <w:r w:rsidR="006D41A8" w:rsidRPr="00E13FB2">
        <w:rPr>
          <w:rFonts w:cstheme="minorHAnsi"/>
          <w:szCs w:val="22"/>
        </w:rPr>
        <w:t xml:space="preserve">bě k překračování zákonem stanovených hodnot imisních </w:t>
      </w:r>
      <w:r w:rsidRPr="00E13FB2">
        <w:rPr>
          <w:rFonts w:cstheme="minorHAnsi"/>
          <w:szCs w:val="22"/>
        </w:rPr>
        <w:t>limitů</w:t>
      </w:r>
      <w:r w:rsidR="006D41A8" w:rsidRPr="00E13FB2">
        <w:rPr>
          <w:rFonts w:cstheme="minorHAnsi"/>
          <w:szCs w:val="22"/>
        </w:rPr>
        <w:t xml:space="preserve"> pro ochranu lidského zdraví, je nutné předcházet dalšímu významnému zhoršování stavu. v </w:t>
      </w:r>
      <w:r w:rsidRPr="00E13FB2">
        <w:rPr>
          <w:rFonts w:cstheme="minorHAnsi"/>
          <w:szCs w:val="22"/>
        </w:rPr>
        <w:t>územích, kde</w:t>
      </w:r>
      <w:r w:rsidR="006D41A8" w:rsidRPr="00E13FB2">
        <w:rPr>
          <w:rFonts w:cstheme="minorHAnsi"/>
          <w:szCs w:val="22"/>
        </w:rPr>
        <w:t xml:space="preserve"> nejsou hodnoty imisních limitů pro ochranu lidského zdraví překračovány, vytvářet územní </w:t>
      </w:r>
      <w:r w:rsidRPr="00E13FB2">
        <w:rPr>
          <w:rFonts w:cstheme="minorHAnsi"/>
          <w:szCs w:val="22"/>
        </w:rPr>
        <w:t>podmínky</w:t>
      </w:r>
      <w:r w:rsidR="006D41A8" w:rsidRPr="00E13FB2">
        <w:rPr>
          <w:rFonts w:cstheme="minorHAnsi"/>
          <w:szCs w:val="22"/>
        </w:rPr>
        <w:t xml:space="preserve"> pro to, aby k jejich překročení </w:t>
      </w:r>
      <w:r w:rsidRPr="00E13FB2">
        <w:rPr>
          <w:rFonts w:cstheme="minorHAnsi"/>
          <w:szCs w:val="22"/>
        </w:rPr>
        <w:t>nedošlo.</w:t>
      </w:r>
      <w:r w:rsidR="006D41A8" w:rsidRPr="00E13FB2">
        <w:rPr>
          <w:rFonts w:cstheme="minorHAnsi"/>
          <w:szCs w:val="22"/>
        </w:rPr>
        <w:t xml:space="preserve"> Vhodným </w:t>
      </w:r>
      <w:r w:rsidRPr="00E13FB2">
        <w:rPr>
          <w:rFonts w:cstheme="minorHAnsi"/>
          <w:szCs w:val="22"/>
        </w:rPr>
        <w:t>uspořádáním</w:t>
      </w:r>
      <w:r w:rsidR="006D41A8" w:rsidRPr="00E13FB2">
        <w:rPr>
          <w:rFonts w:cstheme="minorHAnsi"/>
          <w:szCs w:val="22"/>
        </w:rPr>
        <w:t xml:space="preserve"> ploch v území obcí vytvářet </w:t>
      </w:r>
      <w:r w:rsidRPr="00E13FB2">
        <w:rPr>
          <w:rFonts w:cstheme="minorHAnsi"/>
          <w:szCs w:val="22"/>
        </w:rPr>
        <w:t>podmínky</w:t>
      </w:r>
      <w:r w:rsidR="006D41A8" w:rsidRPr="00E13FB2">
        <w:rPr>
          <w:rFonts w:cstheme="minorHAnsi"/>
          <w:szCs w:val="22"/>
        </w:rPr>
        <w:t xml:space="preserve"> pro minimalizaci negativních vlivů koncentrované výrobní činnosti na bydlení. Vymezovat </w:t>
      </w:r>
      <w:r w:rsidRPr="00E13FB2">
        <w:rPr>
          <w:rFonts w:cstheme="minorHAnsi"/>
          <w:szCs w:val="22"/>
        </w:rPr>
        <w:t>plochy</w:t>
      </w:r>
      <w:r w:rsidR="006D41A8" w:rsidRPr="00E13FB2">
        <w:rPr>
          <w:rFonts w:cstheme="minorHAnsi"/>
          <w:szCs w:val="22"/>
        </w:rPr>
        <w:t xml:space="preserve"> </w:t>
      </w:r>
      <w:r w:rsidR="00613E0B" w:rsidRPr="00E13FB2">
        <w:rPr>
          <w:rFonts w:cstheme="minorHAnsi"/>
          <w:szCs w:val="22"/>
        </w:rPr>
        <w:t xml:space="preserve">pro novou obytnou zástavbu tak, aby byl zachován dostatečný odstup od </w:t>
      </w:r>
      <w:r w:rsidRPr="00E13FB2">
        <w:rPr>
          <w:rFonts w:cstheme="minorHAnsi"/>
          <w:szCs w:val="22"/>
        </w:rPr>
        <w:t>průmyslových</w:t>
      </w:r>
      <w:r w:rsidR="00613E0B" w:rsidRPr="00E13FB2">
        <w:rPr>
          <w:rFonts w:cstheme="minorHAnsi"/>
          <w:szCs w:val="22"/>
        </w:rPr>
        <w:t xml:space="preserve"> nebo zemědělských areálů.</w:t>
      </w:r>
    </w:p>
    <w:p w14:paraId="30D34D3B" w14:textId="131BEA71" w:rsidR="006654F6" w:rsidRPr="00E13FB2" w:rsidRDefault="00C67C56" w:rsidP="00B672F3">
      <w:pPr>
        <w:numPr>
          <w:ilvl w:val="0"/>
          <w:numId w:val="7"/>
        </w:numPr>
        <w:spacing w:before="0"/>
        <w:contextualSpacing/>
        <w:rPr>
          <w:rFonts w:cstheme="minorHAnsi"/>
          <w:bCs/>
          <w:szCs w:val="22"/>
        </w:rPr>
      </w:pPr>
      <w:r w:rsidRPr="00E13FB2">
        <w:rPr>
          <w:rFonts w:cstheme="minorHAnsi"/>
          <w:szCs w:val="22"/>
        </w:rPr>
        <w:lastRenderedPageBreak/>
        <w:t xml:space="preserve">V západní části </w:t>
      </w:r>
      <w:r w:rsidR="00C46B7A" w:rsidRPr="00E13FB2">
        <w:rPr>
          <w:rFonts w:cstheme="minorHAnsi"/>
          <w:szCs w:val="22"/>
        </w:rPr>
        <w:t>obce je vedena dálnice D6, žádné nové plochy pro bydlení se změnou č. 3 v OP D6 nevymezují. Z</w:t>
      </w:r>
      <w:r w:rsidR="00393E47" w:rsidRPr="00E13FB2">
        <w:rPr>
          <w:rFonts w:cstheme="minorHAnsi"/>
          <w:szCs w:val="22"/>
        </w:rPr>
        <w:t xml:space="preserve">měna č. </w:t>
      </w:r>
      <w:r w:rsidR="00C46B7A" w:rsidRPr="00E13FB2">
        <w:rPr>
          <w:rFonts w:cstheme="minorHAnsi"/>
          <w:szCs w:val="22"/>
        </w:rPr>
        <w:t>3</w:t>
      </w:r>
      <w:r w:rsidR="00393E47" w:rsidRPr="00E13FB2">
        <w:rPr>
          <w:rFonts w:cstheme="minorHAnsi"/>
          <w:szCs w:val="22"/>
        </w:rPr>
        <w:t xml:space="preserve"> ÚP nezhoršuje stanovené podmínky využití ploch v platném územním plánu.</w:t>
      </w:r>
      <w:r w:rsidRPr="00E13FB2">
        <w:rPr>
          <w:rFonts w:cstheme="minorHAnsi"/>
          <w:szCs w:val="22"/>
        </w:rPr>
        <w:t xml:space="preserve"> </w:t>
      </w:r>
      <w:r w:rsidR="006654F6" w:rsidRPr="00E13FB2">
        <w:rPr>
          <w:rFonts w:cstheme="minorHAnsi"/>
          <w:bCs/>
          <w:szCs w:val="22"/>
        </w:rPr>
        <w:t>p/</w:t>
      </w:r>
      <w:r w:rsidR="006654F6" w:rsidRPr="00E13FB2">
        <w:rPr>
          <w:rFonts w:cstheme="minorHAnsi"/>
          <w:bCs/>
          <w:szCs w:val="22"/>
        </w:rPr>
        <w:tab/>
        <w:t>Požadavek republikové priority č. 25:</w:t>
      </w:r>
    </w:p>
    <w:p w14:paraId="3546A04F" w14:textId="77777777" w:rsidR="00C13515" w:rsidRPr="00E13FB2" w:rsidRDefault="006654F6" w:rsidP="009226CA">
      <w:pPr>
        <w:spacing w:before="0"/>
        <w:rPr>
          <w:rFonts w:eastAsia="Arial" w:cstheme="minorHAnsi"/>
          <w:i/>
          <w:iCs/>
          <w:szCs w:val="22"/>
        </w:rPr>
      </w:pPr>
      <w:r w:rsidRPr="00E13FB2">
        <w:rPr>
          <w:rFonts w:eastAsia="Arial" w:cstheme="minorHAnsi"/>
          <w:i/>
          <w:iCs/>
          <w:szCs w:val="22"/>
        </w:rPr>
        <w:t>Vytvářet podmínky pro preventivní ochranu území a obyvatelstva před potenciálními riziky a přírodními katastrofami v území (záplavy, sesuvy půdy, eroze atd.) s cílem minimalizovat rozsah případných škod. Zejména zajistit územní ochranu ploch potřebných pro 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w:t>
      </w:r>
      <w:r w:rsidR="00C13515" w:rsidRPr="00E13FB2">
        <w:rPr>
          <w:rFonts w:eastAsia="Arial" w:cstheme="minorHAnsi"/>
          <w:i/>
          <w:iCs/>
          <w:szCs w:val="22"/>
        </w:rPr>
        <w:t xml:space="preserve"> v území a využívání přírodě blízkých opatření pro zadržování a akumulaci povrchové vody tam, kde je to možné s ohledem na strukturu a kulturní krajinu, jako jedno z adaptačních opatření v případě dopadů na změny klimatu.</w:t>
      </w:r>
    </w:p>
    <w:p w14:paraId="7180C24D" w14:textId="77777777" w:rsidR="00C46B7A" w:rsidRPr="00E13FB2" w:rsidRDefault="00C46B7A" w:rsidP="009226CA">
      <w:pPr>
        <w:spacing w:before="0"/>
        <w:rPr>
          <w:rFonts w:eastAsia="Arial" w:cstheme="minorHAnsi"/>
          <w:i/>
          <w:iCs/>
          <w:szCs w:val="22"/>
        </w:rPr>
      </w:pPr>
      <w:r w:rsidRPr="00E13FB2">
        <w:rPr>
          <w:rFonts w:eastAsia="Arial" w:cstheme="minorHAnsi"/>
          <w:i/>
          <w:iCs/>
          <w:szCs w:val="22"/>
        </w:rPr>
        <w:t>V území vytvářet podmínky pro zadržování, vsakování i využívání srážkových vod jako zdroje vody a s cílem zmírňování účinků povodní a sucha.</w:t>
      </w:r>
    </w:p>
    <w:p w14:paraId="73AAE860" w14:textId="77777777" w:rsidR="00C46B7A" w:rsidRPr="00E13FB2" w:rsidRDefault="00C46B7A" w:rsidP="009226CA">
      <w:pPr>
        <w:spacing w:before="0"/>
        <w:rPr>
          <w:rFonts w:eastAsia="Arial" w:cstheme="minorHAnsi"/>
          <w:i/>
          <w:iCs/>
          <w:szCs w:val="22"/>
        </w:rPr>
      </w:pPr>
      <w:r w:rsidRPr="00E13FB2">
        <w:rPr>
          <w:rFonts w:eastAsia="Arial" w:cstheme="minorHAnsi"/>
          <w:i/>
          <w:iCs/>
          <w:szCs w:val="22"/>
        </w:rPr>
        <w:t>Při vymezování zastavitelných ploch zohlednit hospodaření se srážkovými vodami.</w:t>
      </w:r>
    </w:p>
    <w:p w14:paraId="7EA193FF" w14:textId="0D061542" w:rsidR="006654F6" w:rsidRPr="00E13FB2" w:rsidRDefault="00393E47">
      <w:pPr>
        <w:numPr>
          <w:ilvl w:val="0"/>
          <w:numId w:val="7"/>
        </w:numPr>
        <w:spacing w:before="0"/>
        <w:rPr>
          <w:rFonts w:cstheme="minorHAnsi"/>
          <w:szCs w:val="22"/>
        </w:rPr>
      </w:pPr>
      <w:r w:rsidRPr="00E13FB2">
        <w:rPr>
          <w:rFonts w:cstheme="minorHAnsi"/>
          <w:szCs w:val="22"/>
        </w:rPr>
        <w:t xml:space="preserve">Podle </w:t>
      </w:r>
      <w:r w:rsidR="00F448FB" w:rsidRPr="00E13FB2">
        <w:rPr>
          <w:rFonts w:cstheme="minorHAnsi"/>
          <w:szCs w:val="22"/>
        </w:rPr>
        <w:t xml:space="preserve">podkladů KÚ Střed. kraje je </w:t>
      </w:r>
      <w:r w:rsidR="00023C8F" w:rsidRPr="00E13FB2">
        <w:rPr>
          <w:rFonts w:cstheme="minorHAnsi"/>
          <w:szCs w:val="22"/>
        </w:rPr>
        <w:t xml:space="preserve">vydáno </w:t>
      </w:r>
      <w:r w:rsidR="00F448FB" w:rsidRPr="00E13FB2">
        <w:rPr>
          <w:rFonts w:cstheme="minorHAnsi"/>
          <w:szCs w:val="22"/>
        </w:rPr>
        <w:t>nové záplavové území Q100 a zejména aktivní zóna ZÚ na toku Lod</w:t>
      </w:r>
      <w:r w:rsidR="00D009DF" w:rsidRPr="00E13FB2">
        <w:rPr>
          <w:rFonts w:cstheme="minorHAnsi"/>
          <w:szCs w:val="22"/>
        </w:rPr>
        <w:t>ě</w:t>
      </w:r>
      <w:r w:rsidR="00F448FB" w:rsidRPr="00E13FB2">
        <w:rPr>
          <w:rFonts w:cstheme="minorHAnsi"/>
          <w:szCs w:val="22"/>
        </w:rPr>
        <w:t>nice</w:t>
      </w:r>
      <w:r w:rsidR="00023C8F" w:rsidRPr="00E13FB2">
        <w:rPr>
          <w:rFonts w:cstheme="minorHAnsi"/>
          <w:szCs w:val="22"/>
        </w:rPr>
        <w:t xml:space="preserve"> formou OOP. Tyto limity procházejí zastavěným územím obce, a proto bylo nutné zohlednit AZZÚ a Q100 změnou některých ploch.</w:t>
      </w:r>
      <w:r w:rsidRPr="00E13FB2">
        <w:rPr>
          <w:rFonts w:cstheme="minorHAnsi"/>
          <w:szCs w:val="22"/>
        </w:rPr>
        <w:t xml:space="preserve"> </w:t>
      </w:r>
    </w:p>
    <w:p w14:paraId="17B797D9" w14:textId="77777777" w:rsidR="006654F6" w:rsidRPr="00E13FB2" w:rsidRDefault="006654F6" w:rsidP="009226CA">
      <w:pPr>
        <w:spacing w:before="0"/>
        <w:contextualSpacing/>
        <w:rPr>
          <w:rFonts w:cstheme="minorHAnsi"/>
          <w:bCs/>
          <w:szCs w:val="22"/>
        </w:rPr>
      </w:pPr>
      <w:r w:rsidRPr="00E13FB2">
        <w:rPr>
          <w:rFonts w:cstheme="minorHAnsi"/>
          <w:bCs/>
          <w:szCs w:val="22"/>
        </w:rPr>
        <w:t>q/</w:t>
      </w:r>
      <w:r w:rsidRPr="00E13FB2">
        <w:rPr>
          <w:rFonts w:cstheme="minorHAnsi"/>
          <w:bCs/>
          <w:szCs w:val="22"/>
        </w:rPr>
        <w:tab/>
        <w:t>Požadavek republikové priority č. 26:</w:t>
      </w:r>
    </w:p>
    <w:p w14:paraId="79491D32"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t>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w:t>
      </w:r>
    </w:p>
    <w:p w14:paraId="04F1FE4E" w14:textId="249CDF5D" w:rsidR="00982055" w:rsidRPr="00E13FB2" w:rsidRDefault="00982055">
      <w:pPr>
        <w:numPr>
          <w:ilvl w:val="0"/>
          <w:numId w:val="7"/>
        </w:numPr>
        <w:spacing w:before="0"/>
        <w:rPr>
          <w:rFonts w:cstheme="minorHAnsi"/>
          <w:szCs w:val="22"/>
        </w:rPr>
      </w:pPr>
      <w:r w:rsidRPr="00E13FB2">
        <w:rPr>
          <w:rFonts w:cstheme="minorHAnsi"/>
          <w:szCs w:val="22"/>
        </w:rPr>
        <w:t xml:space="preserve">Změnou č. 3 Úp se nevymezují žádné </w:t>
      </w:r>
      <w:r w:rsidR="001E51C1" w:rsidRPr="00E13FB2">
        <w:rPr>
          <w:rFonts w:cstheme="minorHAnsi"/>
          <w:szCs w:val="22"/>
        </w:rPr>
        <w:t xml:space="preserve">nové zastavitelné </w:t>
      </w:r>
      <w:r w:rsidRPr="00E13FB2">
        <w:rPr>
          <w:rFonts w:cstheme="minorHAnsi"/>
          <w:szCs w:val="22"/>
        </w:rPr>
        <w:t>plochy veřejné infrastruktury v záplavovém území</w:t>
      </w:r>
      <w:r w:rsidR="001E51C1" w:rsidRPr="00E13FB2">
        <w:rPr>
          <w:rFonts w:cstheme="minorHAnsi"/>
          <w:szCs w:val="22"/>
        </w:rPr>
        <w:t xml:space="preserve"> nebo v aktivní zóně ZÚ. Pro dosud platné zastavitelné plochy a zastavěné území situované v AZZÚ a v Q100 byl stanoven nový regulativ zohledňují podmínky zástavby dle příslušného vodního zákona. </w:t>
      </w:r>
    </w:p>
    <w:p w14:paraId="52B5A29E" w14:textId="77777777" w:rsidR="006654F6" w:rsidRPr="00E13FB2" w:rsidRDefault="006654F6" w:rsidP="009226CA">
      <w:pPr>
        <w:spacing w:before="0"/>
        <w:contextualSpacing/>
        <w:rPr>
          <w:rFonts w:cstheme="minorHAnsi"/>
          <w:bCs/>
          <w:szCs w:val="22"/>
        </w:rPr>
      </w:pPr>
      <w:r w:rsidRPr="00E13FB2">
        <w:rPr>
          <w:rFonts w:cstheme="minorHAnsi"/>
          <w:bCs/>
          <w:szCs w:val="22"/>
        </w:rPr>
        <w:t>r/</w:t>
      </w:r>
      <w:r w:rsidRPr="00E13FB2">
        <w:rPr>
          <w:rFonts w:cstheme="minorHAnsi"/>
          <w:bCs/>
          <w:szCs w:val="22"/>
        </w:rPr>
        <w:tab/>
        <w:t>Požadavek republikové priority č. 27:</w:t>
      </w:r>
    </w:p>
    <w:p w14:paraId="1D2C6EA7"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t>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infrastruktuře těchto obcí zlepšovaly i podmínky pro rozvoj okolních obcí ve venkovských oblastech a v oblastech se specifickými geografickými podmínkami.</w:t>
      </w:r>
    </w:p>
    <w:p w14:paraId="4C9DBBAF" w14:textId="77777777" w:rsidR="006654F6" w:rsidRPr="00E13FB2" w:rsidRDefault="006654F6">
      <w:pPr>
        <w:numPr>
          <w:ilvl w:val="0"/>
          <w:numId w:val="7"/>
        </w:numPr>
        <w:spacing w:before="0"/>
        <w:rPr>
          <w:rFonts w:cstheme="minorHAnsi"/>
          <w:szCs w:val="22"/>
        </w:rPr>
      </w:pPr>
      <w:r w:rsidRPr="00E13FB2">
        <w:rPr>
          <w:rFonts w:cstheme="minorHAnsi"/>
          <w:szCs w:val="22"/>
        </w:rPr>
        <w:t>Veřejná infrastruktura je v obci koordinovaně umístěna</w:t>
      </w:r>
      <w:r w:rsidR="009E08B8" w:rsidRPr="00E13FB2">
        <w:rPr>
          <w:rFonts w:cstheme="minorHAnsi"/>
          <w:szCs w:val="22"/>
        </w:rPr>
        <w:t xml:space="preserve"> a změna č. </w:t>
      </w:r>
      <w:r w:rsidR="00522919" w:rsidRPr="00E13FB2">
        <w:rPr>
          <w:rFonts w:cstheme="minorHAnsi"/>
          <w:szCs w:val="22"/>
        </w:rPr>
        <w:t>3</w:t>
      </w:r>
      <w:r w:rsidR="009E08B8" w:rsidRPr="00E13FB2">
        <w:rPr>
          <w:rFonts w:cstheme="minorHAnsi"/>
          <w:szCs w:val="22"/>
        </w:rPr>
        <w:t xml:space="preserve"> ÚP nemění její koncepci nebo plochy.</w:t>
      </w:r>
    </w:p>
    <w:p w14:paraId="5A35F932" w14:textId="77777777" w:rsidR="006654F6" w:rsidRPr="00E13FB2" w:rsidRDefault="006654F6" w:rsidP="009226CA">
      <w:pPr>
        <w:spacing w:before="0"/>
        <w:contextualSpacing/>
        <w:rPr>
          <w:rFonts w:cstheme="minorHAnsi"/>
          <w:bCs/>
          <w:szCs w:val="22"/>
        </w:rPr>
      </w:pPr>
      <w:r w:rsidRPr="00E13FB2">
        <w:rPr>
          <w:rFonts w:cstheme="minorHAnsi"/>
          <w:bCs/>
          <w:szCs w:val="22"/>
        </w:rPr>
        <w:t xml:space="preserve">s/ </w:t>
      </w:r>
      <w:r w:rsidRPr="00E13FB2">
        <w:rPr>
          <w:rFonts w:cstheme="minorHAnsi"/>
          <w:bCs/>
          <w:szCs w:val="22"/>
        </w:rPr>
        <w:tab/>
        <w:t>Požadavek republikové priority č. 28:</w:t>
      </w:r>
    </w:p>
    <w:p w14:paraId="63A5DE16" w14:textId="77777777" w:rsidR="006654F6" w:rsidRPr="00E13FB2" w:rsidRDefault="006654F6" w:rsidP="009226CA">
      <w:pPr>
        <w:spacing w:before="0"/>
        <w:rPr>
          <w:rFonts w:eastAsia="Arial" w:cstheme="minorHAnsi"/>
          <w:i/>
          <w:iCs/>
          <w:szCs w:val="22"/>
        </w:rPr>
      </w:pPr>
      <w:r w:rsidRPr="00E13FB2">
        <w:rPr>
          <w:rFonts w:eastAsia="Arial" w:cstheme="minorHAnsi"/>
          <w:i/>
          <w:iCs/>
          <w:szCs w:val="22"/>
        </w:rPr>
        <w:t>Pro zajištění kvality života obyvatel zohledňovat nároky dalšího vývoje území, požadovat jeho řešení ve všech potřebných dlouhodobých souvislostech, včetně nároků na veřejnou infrastrukturu. Návrh a ochranu kvalitních městských prostorů a veřejné infrastruktury je nutné řešit ve spolupráci veřejného i soukromého sektoru s veřejností.</w:t>
      </w:r>
    </w:p>
    <w:p w14:paraId="6D45D38C" w14:textId="0E762189" w:rsidR="008A45CE" w:rsidRPr="00E13FB2" w:rsidRDefault="004D79AD">
      <w:pPr>
        <w:numPr>
          <w:ilvl w:val="0"/>
          <w:numId w:val="7"/>
        </w:numPr>
        <w:spacing w:before="0"/>
        <w:rPr>
          <w:rFonts w:cstheme="minorHAnsi"/>
          <w:szCs w:val="22"/>
        </w:rPr>
      </w:pPr>
      <w:r w:rsidRPr="00E13FB2">
        <w:rPr>
          <w:rFonts w:cstheme="minorHAnsi"/>
          <w:szCs w:val="22"/>
        </w:rPr>
        <w:t xml:space="preserve">Veřejná prostranství v obci nejsou změnou č. 3 </w:t>
      </w:r>
      <w:proofErr w:type="spellStart"/>
      <w:r w:rsidRPr="00E13FB2">
        <w:rPr>
          <w:rFonts w:cstheme="minorHAnsi"/>
          <w:szCs w:val="22"/>
        </w:rPr>
        <w:t>úp</w:t>
      </w:r>
      <w:proofErr w:type="spellEnd"/>
      <w:r w:rsidRPr="00E13FB2">
        <w:rPr>
          <w:rFonts w:cstheme="minorHAnsi"/>
          <w:szCs w:val="22"/>
        </w:rPr>
        <w:t xml:space="preserve"> narušena nebo omezena; nároky na </w:t>
      </w:r>
      <w:r w:rsidR="008A45CE" w:rsidRPr="00E13FB2">
        <w:rPr>
          <w:rFonts w:cstheme="minorHAnsi"/>
          <w:szCs w:val="22"/>
        </w:rPr>
        <w:t>veřejn</w:t>
      </w:r>
      <w:r w:rsidR="00C819C8" w:rsidRPr="00E13FB2">
        <w:rPr>
          <w:rFonts w:cstheme="minorHAnsi"/>
          <w:szCs w:val="22"/>
        </w:rPr>
        <w:t>ou</w:t>
      </w:r>
      <w:r w:rsidR="008A45CE" w:rsidRPr="00E13FB2">
        <w:rPr>
          <w:rFonts w:cstheme="minorHAnsi"/>
          <w:szCs w:val="22"/>
        </w:rPr>
        <w:t xml:space="preserve"> infrastruktur</w:t>
      </w:r>
      <w:r w:rsidR="00C819C8" w:rsidRPr="00E13FB2">
        <w:rPr>
          <w:rFonts w:cstheme="minorHAnsi"/>
          <w:szCs w:val="22"/>
        </w:rPr>
        <w:t>u</w:t>
      </w:r>
      <w:r w:rsidRPr="00E13FB2">
        <w:rPr>
          <w:rFonts w:cstheme="minorHAnsi"/>
          <w:szCs w:val="22"/>
        </w:rPr>
        <w:t xml:space="preserve"> nebudou změnou </w:t>
      </w:r>
      <w:proofErr w:type="spellStart"/>
      <w:r w:rsidRPr="00E13FB2">
        <w:rPr>
          <w:rFonts w:cstheme="minorHAnsi"/>
          <w:szCs w:val="22"/>
        </w:rPr>
        <w:t>úp</w:t>
      </w:r>
      <w:proofErr w:type="spellEnd"/>
      <w:r w:rsidRPr="00E13FB2">
        <w:rPr>
          <w:rFonts w:cstheme="minorHAnsi"/>
          <w:szCs w:val="22"/>
        </w:rPr>
        <w:t xml:space="preserve"> zásadně navýšeny.</w:t>
      </w:r>
    </w:p>
    <w:p w14:paraId="2AD18EBB" w14:textId="77777777" w:rsidR="006654F6" w:rsidRPr="00E13FB2" w:rsidRDefault="006654F6" w:rsidP="009226CA">
      <w:pPr>
        <w:spacing w:before="0"/>
        <w:rPr>
          <w:rFonts w:cstheme="minorHAnsi"/>
          <w:szCs w:val="22"/>
        </w:rPr>
      </w:pPr>
      <w:r w:rsidRPr="00E13FB2">
        <w:rPr>
          <w:rFonts w:cstheme="minorHAnsi"/>
          <w:szCs w:val="22"/>
        </w:rPr>
        <w:t>t)</w:t>
      </w:r>
      <w:r w:rsidRPr="00E13FB2">
        <w:rPr>
          <w:rFonts w:cstheme="minorHAnsi"/>
          <w:szCs w:val="22"/>
        </w:rPr>
        <w:tab/>
        <w:t>Požadavek republikové priority č. 29:</w:t>
      </w:r>
    </w:p>
    <w:p w14:paraId="445D72ED" w14:textId="77777777" w:rsidR="006654F6" w:rsidRPr="00E13FB2" w:rsidRDefault="006654F6" w:rsidP="009226CA">
      <w:pPr>
        <w:spacing w:before="0"/>
        <w:rPr>
          <w:rFonts w:cstheme="minorHAnsi"/>
          <w:i/>
          <w:szCs w:val="22"/>
        </w:rPr>
      </w:pPr>
      <w:r w:rsidRPr="00E13FB2">
        <w:rPr>
          <w:rFonts w:cstheme="minorHAnsi"/>
          <w:i/>
          <w:szCs w:val="22"/>
        </w:rPr>
        <w:t>Zvláštní pozornost věnovat návaznosti různých druhů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vhodné.</w:t>
      </w:r>
    </w:p>
    <w:p w14:paraId="500EC384" w14:textId="5E4CD6BB" w:rsidR="004C4142" w:rsidRPr="00E13FB2" w:rsidRDefault="006654F6">
      <w:pPr>
        <w:numPr>
          <w:ilvl w:val="0"/>
          <w:numId w:val="7"/>
        </w:numPr>
        <w:spacing w:before="0"/>
        <w:rPr>
          <w:rFonts w:cstheme="minorHAnsi"/>
          <w:szCs w:val="22"/>
        </w:rPr>
      </w:pPr>
      <w:r w:rsidRPr="00E13FB2">
        <w:rPr>
          <w:rFonts w:cstheme="minorHAnsi"/>
          <w:szCs w:val="22"/>
        </w:rPr>
        <w:lastRenderedPageBreak/>
        <w:t xml:space="preserve">Obec disponuje kvalitním spojením silniční </w:t>
      </w:r>
      <w:r w:rsidR="004C4142" w:rsidRPr="00E13FB2">
        <w:rPr>
          <w:rFonts w:cstheme="minorHAnsi"/>
          <w:szCs w:val="22"/>
        </w:rPr>
        <w:t xml:space="preserve">dopravy, neboť je </w:t>
      </w:r>
      <w:r w:rsidR="0065182C" w:rsidRPr="00E13FB2">
        <w:rPr>
          <w:rFonts w:cstheme="minorHAnsi"/>
          <w:szCs w:val="22"/>
        </w:rPr>
        <w:t>ne</w:t>
      </w:r>
      <w:r w:rsidR="004C4142" w:rsidRPr="00E13FB2">
        <w:rPr>
          <w:rFonts w:cstheme="minorHAnsi"/>
          <w:szCs w:val="22"/>
        </w:rPr>
        <w:t>přímo napojená</w:t>
      </w:r>
      <w:r w:rsidR="00A61BBB" w:rsidRPr="00E13FB2">
        <w:rPr>
          <w:rFonts w:cstheme="minorHAnsi"/>
          <w:szCs w:val="22"/>
        </w:rPr>
        <w:t xml:space="preserve"> na dálnici D6 </w:t>
      </w:r>
      <w:r w:rsidR="0059005E" w:rsidRPr="00E13FB2">
        <w:rPr>
          <w:rFonts w:cstheme="minorHAnsi"/>
          <w:szCs w:val="22"/>
        </w:rPr>
        <w:t xml:space="preserve">v sjezdem v sousední obci Tuchlovice a dalším sjezdem v nedaleké Velké Dobré. Vzájemné propojení s obcí Kamenné Žehrovice je silnicí II/606. </w:t>
      </w:r>
      <w:r w:rsidR="00A61BBB" w:rsidRPr="00E13FB2">
        <w:rPr>
          <w:rFonts w:cstheme="minorHAnsi"/>
          <w:szCs w:val="22"/>
        </w:rPr>
        <w:t xml:space="preserve"> </w:t>
      </w:r>
      <w:r w:rsidR="0059005E" w:rsidRPr="00E13FB2">
        <w:rPr>
          <w:rFonts w:cstheme="minorHAnsi"/>
          <w:szCs w:val="22"/>
        </w:rPr>
        <w:t xml:space="preserve">Obec má také železniční spojení, severně od areálu Wanieck je železniční zastávka KŽ na trati č. 120 Praha – Kladno – Rakovník. </w:t>
      </w:r>
      <w:r w:rsidR="004C4142" w:rsidRPr="00E13FB2">
        <w:rPr>
          <w:rFonts w:cstheme="minorHAnsi"/>
          <w:szCs w:val="22"/>
        </w:rPr>
        <w:t xml:space="preserve">Předmětem změny č. </w:t>
      </w:r>
      <w:r w:rsidR="0065182C" w:rsidRPr="00E13FB2">
        <w:rPr>
          <w:rFonts w:cstheme="minorHAnsi"/>
          <w:szCs w:val="22"/>
        </w:rPr>
        <w:t>3</w:t>
      </w:r>
      <w:r w:rsidR="004C4142" w:rsidRPr="00E13FB2">
        <w:rPr>
          <w:rFonts w:cstheme="minorHAnsi"/>
          <w:szCs w:val="22"/>
        </w:rPr>
        <w:t xml:space="preserve"> není změna dopravního systému v obci.</w:t>
      </w:r>
    </w:p>
    <w:p w14:paraId="616F7B7D" w14:textId="77777777" w:rsidR="006654F6" w:rsidRPr="00E13FB2" w:rsidRDefault="006654F6" w:rsidP="009226CA">
      <w:pPr>
        <w:spacing w:before="0"/>
        <w:rPr>
          <w:rFonts w:cstheme="minorHAnsi"/>
          <w:szCs w:val="22"/>
        </w:rPr>
      </w:pPr>
      <w:r w:rsidRPr="00E13FB2">
        <w:rPr>
          <w:rFonts w:cstheme="minorHAnsi"/>
          <w:szCs w:val="22"/>
        </w:rPr>
        <w:t>u)</w:t>
      </w:r>
      <w:r w:rsidRPr="00E13FB2">
        <w:rPr>
          <w:rFonts w:cstheme="minorHAnsi"/>
          <w:szCs w:val="22"/>
        </w:rPr>
        <w:tab/>
        <w:t>Požadavek republikové priority č. 30:</w:t>
      </w:r>
    </w:p>
    <w:p w14:paraId="0CE150C4" w14:textId="5B51614E" w:rsidR="006654F6" w:rsidRPr="00E13FB2" w:rsidRDefault="006654F6" w:rsidP="009226CA">
      <w:pPr>
        <w:spacing w:before="0"/>
        <w:rPr>
          <w:rFonts w:cstheme="minorHAnsi"/>
          <w:i/>
          <w:szCs w:val="22"/>
        </w:rPr>
      </w:pPr>
      <w:r w:rsidRPr="00E13FB2">
        <w:rPr>
          <w:rFonts w:cstheme="minorHAnsi"/>
          <w:i/>
          <w:szCs w:val="22"/>
        </w:rPr>
        <w:t xml:space="preserve">Úroveň technické infrastruktury, zejména dodávku vody a zpracování </w:t>
      </w:r>
      <w:r w:rsidR="00782A6E" w:rsidRPr="00E13FB2">
        <w:rPr>
          <w:rFonts w:cstheme="minorHAnsi"/>
          <w:i/>
          <w:szCs w:val="22"/>
        </w:rPr>
        <w:t>odpadních</w:t>
      </w:r>
      <w:r w:rsidR="0059005E" w:rsidRPr="00E13FB2">
        <w:rPr>
          <w:rFonts w:cstheme="minorHAnsi"/>
          <w:i/>
          <w:szCs w:val="22"/>
        </w:rPr>
        <w:t xml:space="preserve"> </w:t>
      </w:r>
      <w:r w:rsidRPr="00E13FB2">
        <w:rPr>
          <w:rFonts w:cstheme="minorHAnsi"/>
          <w:i/>
          <w:szCs w:val="22"/>
        </w:rPr>
        <w:t>vod je nutno koncipovat tak, aby splňovala požadavky na vysokou kvalitu života v současnosti i v budoucnosti.</w:t>
      </w:r>
    </w:p>
    <w:p w14:paraId="3AE42753" w14:textId="77777777" w:rsidR="006654F6" w:rsidRPr="00E13FB2" w:rsidRDefault="00B57100">
      <w:pPr>
        <w:numPr>
          <w:ilvl w:val="0"/>
          <w:numId w:val="7"/>
        </w:numPr>
        <w:spacing w:before="0"/>
        <w:rPr>
          <w:rFonts w:cstheme="minorHAnsi"/>
          <w:szCs w:val="22"/>
        </w:rPr>
      </w:pPr>
      <w:r w:rsidRPr="00E13FB2">
        <w:rPr>
          <w:rFonts w:cstheme="minorHAnsi"/>
          <w:szCs w:val="22"/>
        </w:rPr>
        <w:t xml:space="preserve">Změna č. </w:t>
      </w:r>
      <w:r w:rsidR="00A31FB0" w:rsidRPr="00E13FB2">
        <w:rPr>
          <w:rFonts w:cstheme="minorHAnsi"/>
          <w:szCs w:val="22"/>
        </w:rPr>
        <w:t>3</w:t>
      </w:r>
      <w:r w:rsidRPr="00E13FB2">
        <w:rPr>
          <w:rFonts w:cstheme="minorHAnsi"/>
          <w:szCs w:val="22"/>
        </w:rPr>
        <w:t xml:space="preserve"> ú</w:t>
      </w:r>
      <w:r w:rsidR="006654F6" w:rsidRPr="00E13FB2">
        <w:rPr>
          <w:rFonts w:cstheme="minorHAnsi"/>
          <w:szCs w:val="22"/>
        </w:rPr>
        <w:t xml:space="preserve">zemní plán nemění koncepci řešení uvedené technické infrastruktury; </w:t>
      </w:r>
      <w:r w:rsidRPr="00E13FB2">
        <w:rPr>
          <w:rFonts w:cstheme="minorHAnsi"/>
          <w:szCs w:val="22"/>
        </w:rPr>
        <w:t>v obce je zavedena kompletní technická infrastruktura.</w:t>
      </w:r>
    </w:p>
    <w:p w14:paraId="5DC576DD" w14:textId="77777777" w:rsidR="006654F6" w:rsidRPr="00E13FB2" w:rsidRDefault="006654F6" w:rsidP="009226CA">
      <w:pPr>
        <w:spacing w:before="0"/>
        <w:rPr>
          <w:rFonts w:cstheme="minorHAnsi"/>
          <w:szCs w:val="22"/>
        </w:rPr>
      </w:pPr>
      <w:r w:rsidRPr="00E13FB2">
        <w:rPr>
          <w:rFonts w:cstheme="minorHAnsi"/>
          <w:szCs w:val="22"/>
        </w:rPr>
        <w:t>v)</w:t>
      </w:r>
      <w:r w:rsidRPr="00E13FB2">
        <w:rPr>
          <w:rFonts w:cstheme="minorHAnsi"/>
          <w:szCs w:val="22"/>
        </w:rPr>
        <w:tab/>
        <w:t>Požadavek republikové priority č. 31:</w:t>
      </w:r>
    </w:p>
    <w:p w14:paraId="7B6DE2B5" w14:textId="77777777" w:rsidR="006654F6" w:rsidRPr="00E13FB2" w:rsidRDefault="006654F6" w:rsidP="009226CA">
      <w:pPr>
        <w:spacing w:before="0"/>
        <w:rPr>
          <w:rFonts w:cstheme="minorHAnsi"/>
          <w:i/>
          <w:szCs w:val="22"/>
        </w:rPr>
      </w:pPr>
      <w:r w:rsidRPr="00E13FB2">
        <w:rPr>
          <w:rFonts w:cstheme="minorHAnsi"/>
          <w:i/>
          <w:szCs w:val="22"/>
        </w:rPr>
        <w:t>Vytvářet územní podmínky pro rozvoj decentralizované, efektivní a bezpečné výroby energie z obnovitelných zdrojů, šetrné k životnímu prostředí, s cílem minimalizace jejich negativních vlivů a rizik při respektování přednosti zajištění bezpečného zásobování území energiemi.</w:t>
      </w:r>
    </w:p>
    <w:p w14:paraId="2211C64C" w14:textId="0A966A8E" w:rsidR="00E335B1" w:rsidRPr="00E13FB2" w:rsidRDefault="006654F6">
      <w:pPr>
        <w:numPr>
          <w:ilvl w:val="0"/>
          <w:numId w:val="7"/>
        </w:numPr>
        <w:rPr>
          <w:rFonts w:cstheme="minorHAnsi"/>
          <w:szCs w:val="22"/>
        </w:rPr>
      </w:pPr>
      <w:r w:rsidRPr="00E13FB2">
        <w:rPr>
          <w:rFonts w:cstheme="minorHAnsi"/>
          <w:szCs w:val="22"/>
        </w:rPr>
        <w:t xml:space="preserve">Předmětem </w:t>
      </w:r>
      <w:r w:rsidR="00B57100" w:rsidRPr="00E13FB2">
        <w:rPr>
          <w:rFonts w:cstheme="minorHAnsi"/>
          <w:szCs w:val="22"/>
        </w:rPr>
        <w:t xml:space="preserve">změny </w:t>
      </w:r>
      <w:r w:rsidR="00E87187" w:rsidRPr="00E13FB2">
        <w:rPr>
          <w:rFonts w:cstheme="minorHAnsi"/>
          <w:szCs w:val="22"/>
        </w:rPr>
        <w:t>3</w:t>
      </w:r>
      <w:r w:rsidR="00B57100" w:rsidRPr="00E13FB2">
        <w:rPr>
          <w:rFonts w:cstheme="minorHAnsi"/>
          <w:szCs w:val="22"/>
        </w:rPr>
        <w:t xml:space="preserve"> </w:t>
      </w:r>
      <w:r w:rsidRPr="00E13FB2">
        <w:rPr>
          <w:rFonts w:cstheme="minorHAnsi"/>
          <w:szCs w:val="22"/>
        </w:rPr>
        <w:t xml:space="preserve">územního plánu </w:t>
      </w:r>
      <w:r w:rsidR="00E335B1" w:rsidRPr="00E13FB2">
        <w:rPr>
          <w:rFonts w:cstheme="minorHAnsi"/>
          <w:szCs w:val="22"/>
        </w:rPr>
        <w:t xml:space="preserve">je úprava koncepce tepla tímto doplněním: “Jako zdroj tepelné energie pro vytápění budov, ohřev TUV </w:t>
      </w:r>
      <w:proofErr w:type="gramStart"/>
      <w:r w:rsidR="00E335B1" w:rsidRPr="00E13FB2">
        <w:rPr>
          <w:rFonts w:cstheme="minorHAnsi"/>
          <w:szCs w:val="22"/>
        </w:rPr>
        <w:t>a pod.</w:t>
      </w:r>
      <w:proofErr w:type="gramEnd"/>
      <w:r w:rsidR="00E335B1" w:rsidRPr="00E13FB2">
        <w:rPr>
          <w:rFonts w:cstheme="minorHAnsi"/>
          <w:szCs w:val="22"/>
        </w:rPr>
        <w:t xml:space="preserve"> je možné zvolit i jiný způsob ekologického způsobu výroby tepelné energie za podmínky zachování ochrany životního prostředí“.</w:t>
      </w:r>
    </w:p>
    <w:p w14:paraId="3515CC08" w14:textId="77777777" w:rsidR="009226CA" w:rsidRPr="00E13FB2" w:rsidRDefault="009226CA" w:rsidP="009226CA">
      <w:pPr>
        <w:spacing w:before="0"/>
        <w:rPr>
          <w:rFonts w:cs="Calibri"/>
          <w:b/>
          <w:szCs w:val="22"/>
        </w:rPr>
      </w:pPr>
    </w:p>
    <w:p w14:paraId="20412899" w14:textId="77777777" w:rsidR="007F1F11" w:rsidRPr="00E13FB2" w:rsidRDefault="007F1F11" w:rsidP="009226CA">
      <w:pPr>
        <w:spacing w:before="0"/>
        <w:rPr>
          <w:rFonts w:cs="Calibri"/>
          <w:b/>
          <w:szCs w:val="22"/>
        </w:rPr>
      </w:pPr>
      <w:r w:rsidRPr="00E13FB2">
        <w:rPr>
          <w:rFonts w:cs="Calibri"/>
          <w:b/>
          <w:szCs w:val="22"/>
        </w:rPr>
        <w:t>Politika územního rozvoje vymezuje následující rozvojové oblasti a rozvojové osy:</w:t>
      </w:r>
    </w:p>
    <w:p w14:paraId="7EBF3950" w14:textId="77777777" w:rsidR="00407EB4" w:rsidRPr="00E13FB2" w:rsidRDefault="00407EB4" w:rsidP="009226CA">
      <w:pPr>
        <w:spacing w:before="0"/>
        <w:rPr>
          <w:rFonts w:cs="Calibri"/>
          <w:bCs/>
          <w:szCs w:val="22"/>
        </w:rPr>
      </w:pPr>
      <w:r w:rsidRPr="00E13FB2">
        <w:rPr>
          <w:rFonts w:cs="Calibri"/>
          <w:bCs/>
          <w:szCs w:val="22"/>
        </w:rPr>
        <w:t>Rozvojové oblasti</w:t>
      </w:r>
    </w:p>
    <w:p w14:paraId="0906BA10" w14:textId="77777777" w:rsidR="007F1F11" w:rsidRPr="00E13FB2" w:rsidRDefault="007F1F11" w:rsidP="009226CA">
      <w:pPr>
        <w:spacing w:before="0"/>
        <w:rPr>
          <w:rFonts w:cs="Calibri"/>
          <w:bCs/>
          <w:szCs w:val="22"/>
          <w:u w:val="single"/>
        </w:rPr>
      </w:pPr>
      <w:r w:rsidRPr="00E13FB2">
        <w:rPr>
          <w:rFonts w:cs="Calibri"/>
          <w:bCs/>
          <w:szCs w:val="22"/>
          <w:u w:val="single"/>
        </w:rPr>
        <w:t xml:space="preserve">(40) </w:t>
      </w:r>
      <w:r w:rsidRPr="00E13FB2">
        <w:rPr>
          <w:rFonts w:cs="Calibri"/>
          <w:b/>
          <w:szCs w:val="22"/>
          <w:u w:val="single"/>
        </w:rPr>
        <w:t>OB1 Metropolitní rozvojová oblast Praha</w:t>
      </w:r>
      <w:r w:rsidRPr="00E13FB2">
        <w:rPr>
          <w:rFonts w:cs="Calibri"/>
          <w:bCs/>
          <w:szCs w:val="22"/>
          <w:u w:val="single"/>
        </w:rPr>
        <w:t xml:space="preserve"> </w:t>
      </w:r>
    </w:p>
    <w:p w14:paraId="621C9F00" w14:textId="47BA3A8C" w:rsidR="00190744" w:rsidRPr="00E13FB2" w:rsidRDefault="00B344E4" w:rsidP="009226CA">
      <w:pPr>
        <w:spacing w:before="0"/>
        <w:rPr>
          <w:rFonts w:cs="Calibri"/>
          <w:szCs w:val="22"/>
        </w:rPr>
      </w:pPr>
      <w:r w:rsidRPr="00E13FB2">
        <w:rPr>
          <w:rFonts w:cs="Calibri"/>
          <w:bCs/>
          <w:szCs w:val="22"/>
        </w:rPr>
        <w:t>Vymezení:</w:t>
      </w:r>
      <w:r w:rsidRPr="00E13FB2">
        <w:rPr>
          <w:rFonts w:cs="Calibri"/>
          <w:szCs w:val="22"/>
        </w:rPr>
        <w:t xml:space="preserve"> </w:t>
      </w:r>
      <w:r w:rsidR="00190744" w:rsidRPr="00E13FB2">
        <w:rPr>
          <w:rFonts w:cs="Calibri"/>
          <w:szCs w:val="22"/>
        </w:rPr>
        <w:t>na</w:t>
      </w:r>
      <w:r w:rsidRPr="00E13FB2">
        <w:rPr>
          <w:rFonts w:cs="Calibri"/>
          <w:szCs w:val="22"/>
        </w:rPr>
        <w:t xml:space="preserve"> základě vymezení oblasti </w:t>
      </w:r>
      <w:r w:rsidR="00407EB4" w:rsidRPr="00E13FB2">
        <w:rPr>
          <w:rFonts w:cs="Calibri"/>
          <w:szCs w:val="22"/>
        </w:rPr>
        <w:t xml:space="preserve">rozvojové oblasti v PÚR </w:t>
      </w:r>
      <w:r w:rsidR="00566D42" w:rsidRPr="00E13FB2">
        <w:rPr>
          <w:rFonts w:cs="Calibri"/>
          <w:szCs w:val="22"/>
        </w:rPr>
        <w:t xml:space="preserve">je </w:t>
      </w:r>
      <w:r w:rsidRPr="00E13FB2">
        <w:rPr>
          <w:rFonts w:cs="Calibri"/>
          <w:szCs w:val="22"/>
        </w:rPr>
        <w:t xml:space="preserve">obec </w:t>
      </w:r>
      <w:r w:rsidR="00163250" w:rsidRPr="00E13FB2">
        <w:rPr>
          <w:rFonts w:cs="Calibri"/>
          <w:szCs w:val="22"/>
        </w:rPr>
        <w:t>Kamenné Žehrovice</w:t>
      </w:r>
      <w:r w:rsidR="00190744" w:rsidRPr="00E13FB2">
        <w:rPr>
          <w:rFonts w:cs="Calibri"/>
          <w:szCs w:val="22"/>
        </w:rPr>
        <w:t xml:space="preserve"> zahrnuta do </w:t>
      </w:r>
      <w:r w:rsidR="00345AB2" w:rsidRPr="00E13FB2">
        <w:rPr>
          <w:rFonts w:cs="Calibri"/>
          <w:szCs w:val="22"/>
        </w:rPr>
        <w:t xml:space="preserve">této </w:t>
      </w:r>
      <w:r w:rsidR="00190744" w:rsidRPr="00E13FB2">
        <w:rPr>
          <w:rFonts w:cs="Calibri"/>
          <w:szCs w:val="22"/>
        </w:rPr>
        <w:t>RO OB1</w:t>
      </w:r>
      <w:r w:rsidR="00566D42" w:rsidRPr="00E13FB2">
        <w:rPr>
          <w:rFonts w:cs="Calibri"/>
          <w:szCs w:val="22"/>
        </w:rPr>
        <w:t>.</w:t>
      </w:r>
    </w:p>
    <w:p w14:paraId="016EAD9B" w14:textId="77777777" w:rsidR="00345AB2" w:rsidRPr="00E13FB2" w:rsidRDefault="00345AB2" w:rsidP="009226CA">
      <w:pPr>
        <w:spacing w:before="0"/>
      </w:pPr>
      <w:r w:rsidRPr="00E13FB2">
        <w:rPr>
          <w:rFonts w:cs="Calibri"/>
          <w:bCs/>
          <w:szCs w:val="22"/>
        </w:rPr>
        <w:t xml:space="preserve">Důvody vymezení: Území ovlivněné rozvojovou dynamikou hlavního města Prahy, při spolupůsobení vedlejších center, zejména Kladna a Berouna. Jedná se o nejsilnější koncentraci obyvatelstva v ČR, jakož i soustředění kulturních, institucionálních, organizačních, ekonomických, vzdělávacích a vědecko-výzkumných aktivit, které mají z velké části i mezinárodní význam; zásadním rozvojovým předpokladem je připojení na dálnice, dokončení Dálnice D0 (Pražský okruh, silniční okruh kolem Prahy), připojení na tranzitní železniční koridory I., III. a IV. (dále jen TŽK) a vysokorychlostní síť železnice a efektivní propojení </w:t>
      </w:r>
      <w:r w:rsidRPr="00E13FB2">
        <w:t xml:space="preserve">jednotlivých druhů dopravy včetně letecké a vytvoření efektivního systému integrované veřejné dopravy. </w:t>
      </w:r>
    </w:p>
    <w:p w14:paraId="097B75BE" w14:textId="3009C245" w:rsidR="00345AB2" w:rsidRPr="00E13FB2" w:rsidRDefault="00345AB2" w:rsidP="009226CA">
      <w:pPr>
        <w:spacing w:before="0"/>
      </w:pPr>
      <w:r w:rsidRPr="00E13FB2">
        <w:t>Úkoly pro územní plánování: a) Koordinovat rozvoj a využití území hlavního města Prahy a Středočeského kraje s důrazem na řešení problémů suburbanizace, včetně odpovídající veřejné infrastruktury. b) Pořídit územní studie řešící zejména vzájemné vazby veřejné infrastruktury. c) Pořídit ve vzájemné koordinaci územní studie řešící problémy suburbanizace, zejména hierarchizaci sídelní struktury a nekoncepční rozvoj. Zodpovídá: Ministerstvo pro místní rozvoj, Hlavní město Praha, Středočeský kraj</w:t>
      </w:r>
    </w:p>
    <w:p w14:paraId="1916E6C9" w14:textId="05CD139A" w:rsidR="00B37FBE" w:rsidRPr="00E13FB2" w:rsidRDefault="00B37FBE">
      <w:pPr>
        <w:numPr>
          <w:ilvl w:val="0"/>
          <w:numId w:val="7"/>
        </w:numPr>
        <w:spacing w:before="0"/>
        <w:rPr>
          <w:rFonts w:cs="Calibri"/>
          <w:szCs w:val="22"/>
        </w:rPr>
      </w:pPr>
      <w:r w:rsidRPr="00E13FB2">
        <w:t xml:space="preserve">Pro dané území se změnou č. 3 ÚP nemění vazby a podmínky příp. suburbanizace; územní studie jsou vymezeny pro plochy v obci. Změnou č. 3 Kamenné Žehrovice se nemění vzájemné územní vazby se sousedními obce.  </w:t>
      </w:r>
    </w:p>
    <w:p w14:paraId="7F0C9CC3" w14:textId="77777777" w:rsidR="00407EB4" w:rsidRPr="00E13FB2" w:rsidRDefault="00407EB4" w:rsidP="009226CA">
      <w:pPr>
        <w:spacing w:before="0"/>
        <w:rPr>
          <w:rFonts w:cs="Calibri"/>
          <w:szCs w:val="22"/>
        </w:rPr>
      </w:pPr>
      <w:r w:rsidRPr="00E13FB2">
        <w:rPr>
          <w:rFonts w:cs="Calibri"/>
          <w:szCs w:val="22"/>
        </w:rPr>
        <w:t>Rozvojové osy</w:t>
      </w:r>
    </w:p>
    <w:p w14:paraId="21E6D5E9" w14:textId="59E8750E" w:rsidR="00407EB4" w:rsidRPr="00E13FB2" w:rsidRDefault="00997E15">
      <w:pPr>
        <w:numPr>
          <w:ilvl w:val="0"/>
          <w:numId w:val="7"/>
        </w:numPr>
        <w:spacing w:before="0"/>
        <w:rPr>
          <w:rFonts w:cs="Calibri"/>
          <w:szCs w:val="22"/>
        </w:rPr>
      </w:pPr>
      <w:r w:rsidRPr="00E13FB2">
        <w:rPr>
          <w:rFonts w:cs="Calibri"/>
          <w:szCs w:val="22"/>
        </w:rPr>
        <w:t xml:space="preserve">(52) až (64) </w:t>
      </w:r>
      <w:r w:rsidR="00407EB4" w:rsidRPr="00E13FB2">
        <w:rPr>
          <w:rFonts w:cs="Calibri"/>
          <w:szCs w:val="22"/>
        </w:rPr>
        <w:t xml:space="preserve">Podle vymezení </w:t>
      </w:r>
      <w:proofErr w:type="spellStart"/>
      <w:r w:rsidR="00407EB4" w:rsidRPr="00E13FB2">
        <w:rPr>
          <w:rFonts w:cs="Calibri"/>
          <w:szCs w:val="22"/>
        </w:rPr>
        <w:t>roz</w:t>
      </w:r>
      <w:proofErr w:type="spellEnd"/>
      <w:r w:rsidR="00407EB4" w:rsidRPr="00E13FB2">
        <w:rPr>
          <w:rFonts w:cs="Calibri"/>
          <w:szCs w:val="22"/>
        </w:rPr>
        <w:t xml:space="preserve">. os v PÚR se toto územní stanovení netýká obce </w:t>
      </w:r>
      <w:r w:rsidR="00163250" w:rsidRPr="00E13FB2">
        <w:rPr>
          <w:rFonts w:cs="Calibri"/>
          <w:szCs w:val="22"/>
        </w:rPr>
        <w:t>Kamenné Žehrovice</w:t>
      </w:r>
      <w:r w:rsidR="00407EB4" w:rsidRPr="00E13FB2">
        <w:rPr>
          <w:rFonts w:cs="Calibri"/>
          <w:szCs w:val="22"/>
        </w:rPr>
        <w:t>.</w:t>
      </w:r>
    </w:p>
    <w:p w14:paraId="2FA902DE" w14:textId="77777777" w:rsidR="006C5CD9" w:rsidRPr="00E13FB2" w:rsidRDefault="006C5CD9" w:rsidP="009226CA">
      <w:pPr>
        <w:spacing w:before="0"/>
        <w:rPr>
          <w:rFonts w:cs="Calibri"/>
          <w:bCs/>
          <w:szCs w:val="22"/>
        </w:rPr>
      </w:pPr>
      <w:r w:rsidRPr="00E13FB2">
        <w:rPr>
          <w:rFonts w:cs="Calibri"/>
          <w:bCs/>
          <w:szCs w:val="22"/>
        </w:rPr>
        <w:t>Specifické oblasti</w:t>
      </w:r>
    </w:p>
    <w:p w14:paraId="01DFD379" w14:textId="73F52980" w:rsidR="006C5CD9" w:rsidRPr="00E13FB2" w:rsidRDefault="006C5CD9">
      <w:pPr>
        <w:numPr>
          <w:ilvl w:val="0"/>
          <w:numId w:val="7"/>
        </w:numPr>
        <w:spacing w:before="0"/>
        <w:rPr>
          <w:rFonts w:cs="Calibri"/>
          <w:bCs/>
          <w:szCs w:val="22"/>
        </w:rPr>
      </w:pPr>
      <w:r w:rsidRPr="00E13FB2">
        <w:rPr>
          <w:rFonts w:cs="Calibri"/>
          <w:bCs/>
          <w:szCs w:val="22"/>
        </w:rPr>
        <w:t>(65) až (</w:t>
      </w:r>
      <w:proofErr w:type="gramStart"/>
      <w:r w:rsidRPr="00E13FB2">
        <w:rPr>
          <w:rFonts w:cs="Calibri"/>
          <w:bCs/>
          <w:szCs w:val="22"/>
        </w:rPr>
        <w:t>75</w:t>
      </w:r>
      <w:r w:rsidR="005960BC" w:rsidRPr="00E13FB2">
        <w:rPr>
          <w:rFonts w:cs="Calibri"/>
          <w:bCs/>
          <w:szCs w:val="22"/>
        </w:rPr>
        <w:t>b</w:t>
      </w:r>
      <w:proofErr w:type="gramEnd"/>
      <w:r w:rsidRPr="00E13FB2">
        <w:rPr>
          <w:rFonts w:cs="Calibri"/>
          <w:bCs/>
          <w:szCs w:val="22"/>
        </w:rPr>
        <w:t xml:space="preserve">) Obec </w:t>
      </w:r>
      <w:r w:rsidR="00163250" w:rsidRPr="00E13FB2">
        <w:rPr>
          <w:rFonts w:cs="Calibri"/>
          <w:bCs/>
          <w:szCs w:val="22"/>
        </w:rPr>
        <w:t>Kamenné Žehrovice</w:t>
      </w:r>
      <w:r w:rsidRPr="00E13FB2">
        <w:rPr>
          <w:rFonts w:cs="Calibri"/>
          <w:bCs/>
          <w:szCs w:val="22"/>
        </w:rPr>
        <w:t xml:space="preserve"> není zahrnuta do žádné specifické oblasti</w:t>
      </w:r>
      <w:r w:rsidR="00F46A77" w:rsidRPr="00E13FB2">
        <w:rPr>
          <w:rFonts w:cs="Calibri"/>
          <w:bCs/>
          <w:szCs w:val="22"/>
        </w:rPr>
        <w:t xml:space="preserve"> s výjimkou čl.: 75b.</w:t>
      </w:r>
    </w:p>
    <w:p w14:paraId="02C06DC0" w14:textId="77777777" w:rsidR="005960BC" w:rsidRPr="00E13FB2" w:rsidRDefault="005960BC" w:rsidP="009226CA">
      <w:pPr>
        <w:spacing w:before="0"/>
        <w:rPr>
          <w:rFonts w:cs="Calibri"/>
          <w:bCs/>
          <w:szCs w:val="22"/>
        </w:rPr>
      </w:pPr>
      <w:r w:rsidRPr="00E13FB2">
        <w:rPr>
          <w:rFonts w:cs="Calibri"/>
          <w:bCs/>
          <w:szCs w:val="22"/>
        </w:rPr>
        <w:t>Plochy a koridory dopravní infrastruktury</w:t>
      </w:r>
      <w:r w:rsidR="00324286" w:rsidRPr="00E13FB2">
        <w:rPr>
          <w:rFonts w:cs="Calibri"/>
          <w:bCs/>
          <w:szCs w:val="22"/>
        </w:rPr>
        <w:t>:</w:t>
      </w:r>
    </w:p>
    <w:p w14:paraId="2B3F1959" w14:textId="77777777" w:rsidR="005960BC" w:rsidRPr="00E13FB2" w:rsidRDefault="005960BC" w:rsidP="009226CA">
      <w:pPr>
        <w:spacing w:before="0"/>
        <w:rPr>
          <w:rFonts w:cs="Calibri"/>
          <w:bCs/>
          <w:szCs w:val="22"/>
        </w:rPr>
      </w:pPr>
      <w:r w:rsidRPr="00E13FB2">
        <w:rPr>
          <w:rFonts w:cs="Calibri"/>
          <w:bCs/>
          <w:szCs w:val="22"/>
        </w:rPr>
        <w:t xml:space="preserve">(76) </w:t>
      </w:r>
      <w:r w:rsidR="005E07F8" w:rsidRPr="00E13FB2">
        <w:rPr>
          <w:rFonts w:cs="Calibri"/>
          <w:bCs/>
          <w:szCs w:val="22"/>
        </w:rPr>
        <w:t>až (</w:t>
      </w:r>
      <w:proofErr w:type="gramStart"/>
      <w:r w:rsidR="005E07F8" w:rsidRPr="00E13FB2">
        <w:rPr>
          <w:rFonts w:cs="Calibri"/>
          <w:bCs/>
          <w:szCs w:val="22"/>
        </w:rPr>
        <w:t>133a</w:t>
      </w:r>
      <w:proofErr w:type="gramEnd"/>
      <w:r w:rsidR="005E07F8" w:rsidRPr="00E13FB2">
        <w:rPr>
          <w:rFonts w:cs="Calibri"/>
          <w:bCs/>
          <w:szCs w:val="22"/>
        </w:rPr>
        <w:t>)</w:t>
      </w:r>
    </w:p>
    <w:p w14:paraId="2EBC3775" w14:textId="1219E18E" w:rsidR="00E93B64" w:rsidRPr="00E13FB2" w:rsidRDefault="00E93B64">
      <w:pPr>
        <w:numPr>
          <w:ilvl w:val="0"/>
          <w:numId w:val="7"/>
        </w:numPr>
        <w:spacing w:before="0"/>
        <w:rPr>
          <w:rFonts w:cs="Calibri"/>
          <w:szCs w:val="22"/>
        </w:rPr>
      </w:pPr>
      <w:r w:rsidRPr="00E13FB2">
        <w:rPr>
          <w:rFonts w:cs="Calibri"/>
          <w:szCs w:val="22"/>
        </w:rPr>
        <w:t xml:space="preserve">Z dokumentu nevyplývají žádné konkrétní úkoly z hlediska </w:t>
      </w:r>
      <w:proofErr w:type="spellStart"/>
      <w:r w:rsidRPr="00E13FB2">
        <w:rPr>
          <w:rFonts w:cs="Calibri"/>
          <w:szCs w:val="22"/>
        </w:rPr>
        <w:t>úz</w:t>
      </w:r>
      <w:proofErr w:type="spellEnd"/>
      <w:r w:rsidRPr="00E13FB2">
        <w:rPr>
          <w:rFonts w:cs="Calibri"/>
          <w:szCs w:val="22"/>
        </w:rPr>
        <w:t xml:space="preserve">. plánování pro území obce </w:t>
      </w:r>
      <w:r w:rsidR="00163250" w:rsidRPr="00E13FB2">
        <w:rPr>
          <w:rFonts w:cs="Calibri"/>
          <w:szCs w:val="22"/>
        </w:rPr>
        <w:t>Kamenné Žehrovice</w:t>
      </w:r>
      <w:r w:rsidRPr="00E13FB2">
        <w:rPr>
          <w:rFonts w:cs="Calibri"/>
          <w:szCs w:val="22"/>
        </w:rPr>
        <w:t xml:space="preserve">. </w:t>
      </w:r>
    </w:p>
    <w:p w14:paraId="05A84452" w14:textId="33430209" w:rsidR="004A2DD1" w:rsidRPr="00E13FB2" w:rsidRDefault="002B125F" w:rsidP="009226CA">
      <w:pPr>
        <w:spacing w:before="0"/>
        <w:rPr>
          <w:rFonts w:cs="Calibri"/>
          <w:szCs w:val="22"/>
        </w:rPr>
      </w:pPr>
      <w:r w:rsidRPr="00E13FB2">
        <w:rPr>
          <w:rFonts w:cs="Calibri"/>
          <w:szCs w:val="22"/>
        </w:rPr>
        <w:lastRenderedPageBreak/>
        <w:t xml:space="preserve">1/ Z Politiky územního rozvoje ČR z její části Koridory a plochy </w:t>
      </w:r>
      <w:r w:rsidRPr="00E13FB2">
        <w:rPr>
          <w:rFonts w:cs="Calibri"/>
          <w:b/>
          <w:szCs w:val="22"/>
        </w:rPr>
        <w:t>dopravní infrastruktury</w:t>
      </w:r>
      <w:r w:rsidRPr="00E13FB2">
        <w:rPr>
          <w:rFonts w:cs="Calibri"/>
          <w:szCs w:val="22"/>
        </w:rPr>
        <w:t xml:space="preserve"> pro ÚP vyplývá</w:t>
      </w:r>
      <w:r w:rsidR="004A2DD1" w:rsidRPr="00E13FB2">
        <w:rPr>
          <w:rFonts w:cs="Calibri"/>
          <w:szCs w:val="22"/>
        </w:rPr>
        <w:t xml:space="preserve">, že žádný koridor nebo plocha není na území obce </w:t>
      </w:r>
      <w:r w:rsidR="00163250" w:rsidRPr="00E13FB2">
        <w:rPr>
          <w:rFonts w:cs="Calibri"/>
          <w:szCs w:val="22"/>
        </w:rPr>
        <w:t>Kamenné Žehrovice</w:t>
      </w:r>
      <w:r w:rsidR="004A2DD1" w:rsidRPr="00E13FB2">
        <w:rPr>
          <w:rFonts w:cs="Calibri"/>
          <w:szCs w:val="22"/>
        </w:rPr>
        <w:t xml:space="preserve"> vymezen. </w:t>
      </w:r>
    </w:p>
    <w:p w14:paraId="2351B5D6" w14:textId="27D77D46" w:rsidR="00AC0660" w:rsidRPr="00E13FB2" w:rsidRDefault="002B125F" w:rsidP="009226CA">
      <w:pPr>
        <w:spacing w:before="0"/>
        <w:rPr>
          <w:rFonts w:cs="Calibri"/>
          <w:szCs w:val="22"/>
        </w:rPr>
      </w:pPr>
      <w:r w:rsidRPr="00E13FB2">
        <w:rPr>
          <w:rFonts w:cs="Calibri"/>
          <w:szCs w:val="22"/>
        </w:rPr>
        <w:t xml:space="preserve">Přes území obce </w:t>
      </w:r>
      <w:r w:rsidR="00163250" w:rsidRPr="00E13FB2">
        <w:rPr>
          <w:rFonts w:cs="Calibri"/>
          <w:szCs w:val="22"/>
        </w:rPr>
        <w:t>Kamenné Žehrovice</w:t>
      </w:r>
      <w:r w:rsidRPr="00E13FB2">
        <w:rPr>
          <w:rFonts w:cs="Calibri"/>
          <w:szCs w:val="22"/>
        </w:rPr>
        <w:t xml:space="preserve"> je vedena </w:t>
      </w:r>
      <w:r w:rsidR="004A2DD1" w:rsidRPr="00E13FB2">
        <w:rPr>
          <w:rFonts w:cs="Calibri"/>
          <w:szCs w:val="22"/>
        </w:rPr>
        <w:t xml:space="preserve">dálnice D6 </w:t>
      </w:r>
      <w:r w:rsidRPr="00E13FB2">
        <w:rPr>
          <w:rFonts w:cs="Calibri"/>
          <w:szCs w:val="22"/>
        </w:rPr>
        <w:t xml:space="preserve">Praha – Karlovy </w:t>
      </w:r>
      <w:proofErr w:type="gramStart"/>
      <w:r w:rsidRPr="00E13FB2">
        <w:rPr>
          <w:rFonts w:cs="Calibri"/>
          <w:szCs w:val="22"/>
        </w:rPr>
        <w:t>Vary</w:t>
      </w:r>
      <w:r w:rsidR="004A2DD1" w:rsidRPr="00E13FB2">
        <w:rPr>
          <w:rFonts w:cs="Calibri"/>
          <w:szCs w:val="22"/>
        </w:rPr>
        <w:t xml:space="preserve"> </w:t>
      </w:r>
      <w:r w:rsidRPr="00E13FB2">
        <w:rPr>
          <w:rFonts w:cs="Calibri"/>
          <w:szCs w:val="22"/>
        </w:rPr>
        <w:t>- SRN</w:t>
      </w:r>
      <w:proofErr w:type="gramEnd"/>
      <w:r w:rsidRPr="00E13FB2">
        <w:rPr>
          <w:rFonts w:cs="Calibri"/>
          <w:szCs w:val="22"/>
        </w:rPr>
        <w:t xml:space="preserve"> s napojením v</w:t>
      </w:r>
      <w:r w:rsidR="00324286" w:rsidRPr="00E13FB2">
        <w:rPr>
          <w:rFonts w:cs="Calibri"/>
          <w:szCs w:val="22"/>
        </w:rPr>
        <w:t> sousední obc</w:t>
      </w:r>
      <w:r w:rsidR="004F61AE" w:rsidRPr="00E13FB2">
        <w:rPr>
          <w:rFonts w:cs="Calibri"/>
          <w:szCs w:val="22"/>
        </w:rPr>
        <w:t>i Tuchlovice a v nedal</w:t>
      </w:r>
      <w:r w:rsidR="000E5F70" w:rsidRPr="00E13FB2">
        <w:rPr>
          <w:rFonts w:cs="Calibri"/>
          <w:szCs w:val="22"/>
        </w:rPr>
        <w:t>eké</w:t>
      </w:r>
      <w:r w:rsidR="004F61AE" w:rsidRPr="00E13FB2">
        <w:rPr>
          <w:rFonts w:cs="Calibri"/>
          <w:szCs w:val="22"/>
        </w:rPr>
        <w:t xml:space="preserve"> obci </w:t>
      </w:r>
      <w:r w:rsidR="00324286" w:rsidRPr="00E13FB2">
        <w:rPr>
          <w:rFonts w:cs="Calibri"/>
          <w:szCs w:val="22"/>
        </w:rPr>
        <w:t>Velká Dobrá</w:t>
      </w:r>
      <w:r w:rsidR="004A2DD1" w:rsidRPr="00E13FB2">
        <w:rPr>
          <w:rFonts w:cs="Calibri"/>
          <w:szCs w:val="22"/>
        </w:rPr>
        <w:t>.</w:t>
      </w:r>
      <w:r w:rsidRPr="00E13FB2">
        <w:rPr>
          <w:rFonts w:cs="Calibri"/>
          <w:szCs w:val="22"/>
        </w:rPr>
        <w:t xml:space="preserve">  </w:t>
      </w:r>
    </w:p>
    <w:p w14:paraId="10B9A77D" w14:textId="1F4611D5" w:rsidR="00324286" w:rsidRPr="00E13FB2" w:rsidRDefault="00324286" w:rsidP="009226CA">
      <w:pPr>
        <w:spacing w:before="0"/>
        <w:rPr>
          <w:rFonts w:cs="Calibri"/>
          <w:b/>
          <w:szCs w:val="22"/>
        </w:rPr>
      </w:pPr>
      <w:r w:rsidRPr="00E13FB2">
        <w:rPr>
          <w:rFonts w:cs="Calibri"/>
          <w:b/>
          <w:szCs w:val="22"/>
        </w:rPr>
        <w:t>Plochy a koridory technické infrastruktury:</w:t>
      </w:r>
    </w:p>
    <w:p w14:paraId="3D5B2A98" w14:textId="77777777" w:rsidR="00324286" w:rsidRPr="00E13FB2" w:rsidRDefault="00324286" w:rsidP="009226CA">
      <w:pPr>
        <w:spacing w:before="0"/>
        <w:rPr>
          <w:rFonts w:cs="Calibri"/>
          <w:bCs/>
          <w:szCs w:val="22"/>
        </w:rPr>
      </w:pPr>
      <w:r w:rsidRPr="00E13FB2">
        <w:rPr>
          <w:rFonts w:cs="Calibri"/>
          <w:bCs/>
          <w:szCs w:val="22"/>
        </w:rPr>
        <w:t xml:space="preserve">(134) až </w:t>
      </w:r>
      <w:r w:rsidR="00B02D54" w:rsidRPr="00E13FB2">
        <w:rPr>
          <w:rFonts w:cs="Calibri"/>
          <w:bCs/>
          <w:szCs w:val="22"/>
        </w:rPr>
        <w:t>(</w:t>
      </w:r>
      <w:proofErr w:type="gramStart"/>
      <w:r w:rsidR="00B02D54" w:rsidRPr="00E13FB2">
        <w:rPr>
          <w:rFonts w:cs="Calibri"/>
          <w:bCs/>
          <w:szCs w:val="22"/>
        </w:rPr>
        <w:t>169a</w:t>
      </w:r>
      <w:proofErr w:type="gramEnd"/>
      <w:r w:rsidR="00B02D54" w:rsidRPr="00E13FB2">
        <w:rPr>
          <w:rFonts w:cs="Calibri"/>
          <w:bCs/>
          <w:szCs w:val="22"/>
        </w:rPr>
        <w:t>)</w:t>
      </w:r>
    </w:p>
    <w:p w14:paraId="6D7DEE4B" w14:textId="315987AD" w:rsidR="00332D76" w:rsidRPr="00E13FB2" w:rsidRDefault="00332D76" w:rsidP="009226CA">
      <w:pPr>
        <w:spacing w:before="0"/>
        <w:rPr>
          <w:rFonts w:cs="Calibri"/>
          <w:b/>
          <w:bCs/>
          <w:szCs w:val="22"/>
        </w:rPr>
      </w:pPr>
      <w:r w:rsidRPr="00E13FB2">
        <w:rPr>
          <w:rFonts w:cs="Calibri"/>
          <w:b/>
          <w:bCs/>
          <w:szCs w:val="22"/>
        </w:rPr>
        <w:t>2</w:t>
      </w:r>
      <w:bookmarkStart w:id="4" w:name="_Hlk146890980"/>
      <w:r w:rsidRPr="00E13FB2">
        <w:rPr>
          <w:rFonts w:cs="Calibri"/>
          <w:b/>
          <w:bCs/>
          <w:szCs w:val="22"/>
        </w:rPr>
        <w:t xml:space="preserve">/ Přes území obce </w:t>
      </w:r>
      <w:r w:rsidR="004F61AE" w:rsidRPr="00E13FB2">
        <w:rPr>
          <w:rFonts w:cs="Calibri"/>
          <w:b/>
          <w:bCs/>
          <w:szCs w:val="22"/>
        </w:rPr>
        <w:t xml:space="preserve">je </w:t>
      </w:r>
      <w:r w:rsidRPr="00E13FB2">
        <w:rPr>
          <w:rFonts w:cs="Calibri"/>
          <w:b/>
          <w:bCs/>
          <w:szCs w:val="22"/>
        </w:rPr>
        <w:t xml:space="preserve">koridor technické infrastruktury </w:t>
      </w:r>
      <w:proofErr w:type="gramStart"/>
      <w:r w:rsidRPr="00E13FB2">
        <w:rPr>
          <w:rFonts w:cs="Calibri"/>
          <w:b/>
          <w:bCs/>
          <w:szCs w:val="22"/>
        </w:rPr>
        <w:t>celostátního  významu</w:t>
      </w:r>
      <w:proofErr w:type="gramEnd"/>
      <w:r w:rsidRPr="00E13FB2">
        <w:rPr>
          <w:rFonts w:cs="Calibri"/>
          <w:b/>
          <w:bCs/>
          <w:szCs w:val="22"/>
        </w:rPr>
        <w:t xml:space="preserve">. </w:t>
      </w:r>
    </w:p>
    <w:p w14:paraId="132BB4BA" w14:textId="256F5E6A" w:rsidR="007B66F6" w:rsidRPr="00E13FB2" w:rsidRDefault="00815EBA" w:rsidP="00535ADC">
      <w:pPr>
        <w:spacing w:before="0"/>
        <w:rPr>
          <w:rFonts w:cs="Calibri"/>
          <w:bCs/>
          <w:szCs w:val="22"/>
        </w:rPr>
      </w:pPr>
      <w:r w:rsidRPr="00E13FB2">
        <w:rPr>
          <w:rFonts w:cs="Calibri"/>
          <w:bCs/>
          <w:szCs w:val="22"/>
        </w:rPr>
        <w:t>(</w:t>
      </w:r>
      <w:proofErr w:type="gramStart"/>
      <w:r w:rsidRPr="00E13FB2">
        <w:rPr>
          <w:rFonts w:cs="Calibri"/>
          <w:bCs/>
          <w:szCs w:val="22"/>
        </w:rPr>
        <w:t>150g</w:t>
      </w:r>
      <w:proofErr w:type="gramEnd"/>
      <w:r w:rsidRPr="00E13FB2">
        <w:rPr>
          <w:rFonts w:cs="Calibri"/>
          <w:bCs/>
          <w:szCs w:val="22"/>
        </w:rPr>
        <w:t>)</w:t>
      </w:r>
      <w:r w:rsidR="00FB4301" w:rsidRPr="00E13FB2">
        <w:rPr>
          <w:rFonts w:cs="Calibri"/>
          <w:bCs/>
          <w:szCs w:val="22"/>
        </w:rPr>
        <w:t xml:space="preserve"> E18 - </w:t>
      </w:r>
      <w:r w:rsidR="00324286" w:rsidRPr="00E13FB2">
        <w:rPr>
          <w:rFonts w:cs="Calibri"/>
          <w:bCs/>
          <w:szCs w:val="22"/>
        </w:rPr>
        <w:t xml:space="preserve">Koridory </w:t>
      </w:r>
      <w:bookmarkStart w:id="5" w:name="_Hlk145329080"/>
      <w:r w:rsidR="00324286" w:rsidRPr="00E13FB2">
        <w:rPr>
          <w:rFonts w:cs="Calibri"/>
          <w:bCs/>
          <w:szCs w:val="22"/>
        </w:rPr>
        <w:t xml:space="preserve">pro dvojité vedení 400 </w:t>
      </w:r>
      <w:proofErr w:type="spellStart"/>
      <w:r w:rsidR="00324286" w:rsidRPr="00E13FB2">
        <w:rPr>
          <w:rFonts w:cs="Calibri"/>
          <w:bCs/>
          <w:szCs w:val="22"/>
        </w:rPr>
        <w:t>kV</w:t>
      </w:r>
      <w:proofErr w:type="spellEnd"/>
      <w:r w:rsidR="00324286" w:rsidRPr="00E13FB2">
        <w:rPr>
          <w:rFonts w:cs="Calibri"/>
          <w:bCs/>
          <w:szCs w:val="22"/>
        </w:rPr>
        <w:t xml:space="preserve"> </w:t>
      </w:r>
      <w:bookmarkEnd w:id="5"/>
      <w:r w:rsidR="00324286" w:rsidRPr="00E13FB2">
        <w:rPr>
          <w:rFonts w:cs="Calibri"/>
          <w:bCs/>
          <w:szCs w:val="22"/>
        </w:rPr>
        <w:t xml:space="preserve">Hradec–Výškov, Hradec–Řeporyje a Hradec–Mírovka a ploch pro rozšíření elektrických stanic 400/110 </w:t>
      </w:r>
      <w:proofErr w:type="spellStart"/>
      <w:r w:rsidR="00324286" w:rsidRPr="00E13FB2">
        <w:rPr>
          <w:rFonts w:cs="Calibri"/>
          <w:bCs/>
          <w:szCs w:val="22"/>
        </w:rPr>
        <w:t>kV</w:t>
      </w:r>
      <w:proofErr w:type="spellEnd"/>
      <w:r w:rsidR="00324286" w:rsidRPr="00E13FB2">
        <w:rPr>
          <w:rFonts w:cs="Calibri"/>
          <w:bCs/>
          <w:szCs w:val="22"/>
        </w:rPr>
        <w:t xml:space="preserve"> Hradec, Výškov, Řeporyje a Mírovka.</w:t>
      </w:r>
      <w:r w:rsidRPr="00E13FB2">
        <w:rPr>
          <w:rFonts w:cs="Calibri"/>
          <w:bCs/>
          <w:szCs w:val="22"/>
        </w:rPr>
        <w:t xml:space="preserve"> </w:t>
      </w:r>
    </w:p>
    <w:p w14:paraId="3D419218" w14:textId="44406258" w:rsidR="00815EBA" w:rsidRPr="00E13FB2" w:rsidRDefault="00815EBA" w:rsidP="00535ADC">
      <w:pPr>
        <w:spacing w:before="0"/>
        <w:rPr>
          <w:rFonts w:cs="Calibri"/>
          <w:bCs/>
          <w:szCs w:val="22"/>
        </w:rPr>
      </w:pPr>
      <w:r w:rsidRPr="00E13FB2">
        <w:rPr>
          <w:rFonts w:cs="Calibri"/>
          <w:bCs/>
          <w:szCs w:val="22"/>
        </w:rPr>
        <w:t>Důvodem vymezení v PÚR:</w:t>
      </w:r>
    </w:p>
    <w:p w14:paraId="75C25397" w14:textId="7AC8107B" w:rsidR="00815EBA" w:rsidRPr="00E13FB2" w:rsidRDefault="00815EBA" w:rsidP="00535ADC">
      <w:pPr>
        <w:spacing w:before="0"/>
        <w:rPr>
          <w:rFonts w:cs="Calibri"/>
          <w:bCs/>
          <w:szCs w:val="22"/>
        </w:rPr>
      </w:pPr>
      <w:r w:rsidRPr="00E13FB2">
        <w:rPr>
          <w:rFonts w:cs="Calibri"/>
          <w:bCs/>
          <w:szCs w:val="22"/>
        </w:rPr>
        <w:t>Koridory pro vedení a plochy stanic umožňující navýšení výkonů zdrojů, transport výkonu z výrobních oblastí do oblastí spotřeby ve směru západ-východ a zajištění zvýšení spolehlivosti tranzitní schopnosti přenosové soustavy.</w:t>
      </w:r>
    </w:p>
    <w:p w14:paraId="57669E93" w14:textId="4DC886E9" w:rsidR="00535ADC" w:rsidRPr="00E13FB2" w:rsidRDefault="00131B56">
      <w:pPr>
        <w:numPr>
          <w:ilvl w:val="0"/>
          <w:numId w:val="7"/>
        </w:numPr>
        <w:spacing w:before="0"/>
        <w:rPr>
          <w:rFonts w:cs="Calibri"/>
          <w:bCs/>
          <w:szCs w:val="22"/>
        </w:rPr>
      </w:pPr>
      <w:r w:rsidRPr="00E13FB2">
        <w:rPr>
          <w:rFonts w:cs="Calibri"/>
          <w:bCs/>
          <w:szCs w:val="22"/>
        </w:rPr>
        <w:t xml:space="preserve">Politika územního rozvoje vymezila koridory schematicky nad mapou ČR na velikostním formátu A4 </w:t>
      </w:r>
      <w:r w:rsidR="00A11B1A" w:rsidRPr="00E13FB2">
        <w:rPr>
          <w:rFonts w:cs="Calibri"/>
          <w:bCs/>
          <w:szCs w:val="22"/>
        </w:rPr>
        <w:t xml:space="preserve">pro </w:t>
      </w:r>
      <w:r w:rsidRPr="00E13FB2">
        <w:rPr>
          <w:rFonts w:cs="Calibri"/>
          <w:bCs/>
          <w:szCs w:val="22"/>
        </w:rPr>
        <w:t>celou republiku, a proto nebylo možné převzít toto vyznačení do ÚP.</w:t>
      </w:r>
      <w:r w:rsidR="00D204EE" w:rsidRPr="00E13FB2">
        <w:rPr>
          <w:rFonts w:cs="Calibri"/>
          <w:bCs/>
          <w:szCs w:val="22"/>
        </w:rPr>
        <w:t xml:space="preserve"> Proto projektant prověřil další </w:t>
      </w:r>
      <w:r w:rsidR="00F46A77" w:rsidRPr="00E13FB2">
        <w:rPr>
          <w:rFonts w:cs="Calibri"/>
          <w:bCs/>
          <w:szCs w:val="22"/>
        </w:rPr>
        <w:t>navazující</w:t>
      </w:r>
      <w:r w:rsidR="00D204EE" w:rsidRPr="00E13FB2">
        <w:rPr>
          <w:rFonts w:cs="Calibri"/>
          <w:bCs/>
          <w:szCs w:val="22"/>
        </w:rPr>
        <w:t xml:space="preserve"> nadřazenou </w:t>
      </w:r>
      <w:r w:rsidR="00F46A77" w:rsidRPr="00E13FB2">
        <w:rPr>
          <w:rFonts w:cs="Calibri"/>
          <w:bCs/>
          <w:szCs w:val="22"/>
        </w:rPr>
        <w:t>dokumentaci</w:t>
      </w:r>
      <w:r w:rsidR="00D204EE" w:rsidRPr="00E13FB2">
        <w:rPr>
          <w:rFonts w:cs="Calibri"/>
          <w:bCs/>
          <w:szCs w:val="22"/>
        </w:rPr>
        <w:t xml:space="preserve">, a to platnou ZÚR </w:t>
      </w:r>
      <w:proofErr w:type="spellStart"/>
      <w:r w:rsidR="00D204EE" w:rsidRPr="00E13FB2">
        <w:rPr>
          <w:rFonts w:cs="Calibri"/>
          <w:bCs/>
          <w:szCs w:val="22"/>
        </w:rPr>
        <w:t>Stř</w:t>
      </w:r>
      <w:proofErr w:type="spellEnd"/>
      <w:r w:rsidR="00D204EE" w:rsidRPr="00E13FB2">
        <w:rPr>
          <w:rFonts w:cs="Calibri"/>
          <w:bCs/>
          <w:szCs w:val="22"/>
        </w:rPr>
        <w:t xml:space="preserve">. kraje – ÚZ Zásad územního </w:t>
      </w:r>
      <w:r w:rsidR="00F46A77" w:rsidRPr="00E13FB2">
        <w:rPr>
          <w:rFonts w:cs="Calibri"/>
          <w:bCs/>
          <w:szCs w:val="22"/>
        </w:rPr>
        <w:t>rozvoje</w:t>
      </w:r>
      <w:r w:rsidR="00D204EE" w:rsidRPr="00E13FB2">
        <w:rPr>
          <w:rFonts w:cs="Calibri"/>
          <w:bCs/>
          <w:szCs w:val="22"/>
        </w:rPr>
        <w:t xml:space="preserve"> SK po 1.,2, 7. a 6. </w:t>
      </w:r>
      <w:r w:rsidR="00F46A77" w:rsidRPr="00E13FB2">
        <w:rPr>
          <w:rFonts w:cs="Calibri"/>
          <w:bCs/>
          <w:szCs w:val="22"/>
        </w:rPr>
        <w:t>aktualizaci</w:t>
      </w:r>
      <w:r w:rsidR="00D204EE" w:rsidRPr="00E13FB2">
        <w:rPr>
          <w:rFonts w:cs="Calibri"/>
          <w:bCs/>
          <w:szCs w:val="22"/>
        </w:rPr>
        <w:t xml:space="preserve"> s výsledkem, že v této platné dokumentaci tento koridor není vymezen.</w:t>
      </w:r>
      <w:r w:rsidR="00F1079C" w:rsidRPr="00E13FB2">
        <w:rPr>
          <w:rFonts w:cs="Calibri"/>
          <w:bCs/>
          <w:szCs w:val="22"/>
        </w:rPr>
        <w:t xml:space="preserve"> Pořizované </w:t>
      </w:r>
      <w:r w:rsidR="00F46A77" w:rsidRPr="00E13FB2">
        <w:rPr>
          <w:rFonts w:cs="Calibri"/>
          <w:bCs/>
          <w:szCs w:val="22"/>
        </w:rPr>
        <w:t>aktualizace</w:t>
      </w:r>
      <w:r w:rsidR="00F1079C" w:rsidRPr="00E13FB2">
        <w:rPr>
          <w:rFonts w:cs="Calibri"/>
          <w:bCs/>
          <w:szCs w:val="22"/>
        </w:rPr>
        <w:t xml:space="preserve"> č. 5 nebo č. 4 nebyly dostupné na webovém rozhraní Středočeského kraje. Proto projektant</w:t>
      </w:r>
      <w:r w:rsidR="00F46A77" w:rsidRPr="00E13FB2">
        <w:rPr>
          <w:rFonts w:cs="Calibri"/>
          <w:bCs/>
          <w:szCs w:val="22"/>
        </w:rPr>
        <w:t xml:space="preserve"> a</w:t>
      </w:r>
      <w:r w:rsidR="00F1079C" w:rsidRPr="00E13FB2">
        <w:rPr>
          <w:rFonts w:cs="Calibri"/>
          <w:bCs/>
          <w:szCs w:val="22"/>
        </w:rPr>
        <w:t xml:space="preserve"> pořizovatel změn č. 3 ÚP </w:t>
      </w:r>
      <w:r w:rsidR="00F46A77" w:rsidRPr="00E13FB2">
        <w:rPr>
          <w:rFonts w:cs="Calibri"/>
          <w:bCs/>
          <w:szCs w:val="22"/>
        </w:rPr>
        <w:t>obstarali</w:t>
      </w:r>
      <w:r w:rsidR="00F1079C" w:rsidRPr="00E13FB2">
        <w:rPr>
          <w:rFonts w:cs="Calibri"/>
          <w:bCs/>
          <w:szCs w:val="22"/>
        </w:rPr>
        <w:t xml:space="preserve"> podklady u správce</w:t>
      </w:r>
      <w:r w:rsidR="00F46A77" w:rsidRPr="00E13FB2">
        <w:rPr>
          <w:rFonts w:cs="Calibri"/>
          <w:bCs/>
          <w:szCs w:val="22"/>
        </w:rPr>
        <w:t xml:space="preserve"> </w:t>
      </w:r>
      <w:r w:rsidR="00F1079C" w:rsidRPr="00E13FB2">
        <w:rPr>
          <w:rFonts w:cs="Calibri"/>
          <w:bCs/>
          <w:szCs w:val="22"/>
        </w:rPr>
        <w:t>(majitele) této sítě</w:t>
      </w:r>
      <w:r w:rsidR="00F46A77" w:rsidRPr="00E13FB2">
        <w:rPr>
          <w:rFonts w:cs="Calibri"/>
          <w:bCs/>
          <w:szCs w:val="22"/>
        </w:rPr>
        <w:t>,</w:t>
      </w:r>
      <w:r w:rsidR="00F1079C" w:rsidRPr="00E13FB2">
        <w:rPr>
          <w:rFonts w:cs="Calibri"/>
          <w:bCs/>
          <w:szCs w:val="22"/>
        </w:rPr>
        <w:t xml:space="preserve"> a</w:t>
      </w:r>
      <w:r w:rsidR="00F46A77" w:rsidRPr="00E13FB2">
        <w:rPr>
          <w:rFonts w:cs="Calibri"/>
          <w:bCs/>
          <w:szCs w:val="22"/>
        </w:rPr>
        <w:t xml:space="preserve"> </w:t>
      </w:r>
      <w:r w:rsidR="00F1079C" w:rsidRPr="00E13FB2">
        <w:rPr>
          <w:rFonts w:cs="Calibri"/>
          <w:bCs/>
          <w:szCs w:val="22"/>
        </w:rPr>
        <w:t>to ČEPS. Tato firma poslal</w:t>
      </w:r>
      <w:r w:rsidR="00F46A77" w:rsidRPr="00E13FB2">
        <w:rPr>
          <w:rFonts w:cs="Calibri"/>
          <w:bCs/>
          <w:szCs w:val="22"/>
        </w:rPr>
        <w:t>a</w:t>
      </w:r>
      <w:r w:rsidR="00F1079C" w:rsidRPr="00E13FB2">
        <w:rPr>
          <w:rFonts w:cs="Calibri"/>
          <w:bCs/>
          <w:szCs w:val="22"/>
        </w:rPr>
        <w:t xml:space="preserve"> podklady v JTSK, které byly použity v řešené </w:t>
      </w:r>
      <w:r w:rsidR="00F46A77" w:rsidRPr="00E13FB2">
        <w:rPr>
          <w:rFonts w:cs="Calibri"/>
          <w:bCs/>
          <w:szCs w:val="22"/>
        </w:rPr>
        <w:t>změně</w:t>
      </w:r>
      <w:r w:rsidR="00F1079C" w:rsidRPr="00E13FB2">
        <w:rPr>
          <w:rFonts w:cs="Calibri"/>
          <w:bCs/>
          <w:szCs w:val="22"/>
        </w:rPr>
        <w:t xml:space="preserve"> č. 3 ÚP Kamenné </w:t>
      </w:r>
      <w:proofErr w:type="gramStart"/>
      <w:r w:rsidR="00F1079C" w:rsidRPr="00E13FB2">
        <w:rPr>
          <w:rFonts w:cs="Calibri"/>
          <w:bCs/>
          <w:szCs w:val="22"/>
        </w:rPr>
        <w:t>Žehrovice</w:t>
      </w:r>
      <w:proofErr w:type="gramEnd"/>
      <w:r w:rsidR="00F46A77" w:rsidRPr="00E13FB2">
        <w:rPr>
          <w:rFonts w:cs="Calibri"/>
          <w:bCs/>
          <w:szCs w:val="22"/>
        </w:rPr>
        <w:t xml:space="preserve"> a proto byl koridor pro dvojité vedení 400 </w:t>
      </w:r>
      <w:proofErr w:type="spellStart"/>
      <w:r w:rsidR="00F46A77" w:rsidRPr="00E13FB2">
        <w:rPr>
          <w:rFonts w:cs="Calibri"/>
          <w:bCs/>
          <w:szCs w:val="22"/>
        </w:rPr>
        <w:t>kV</w:t>
      </w:r>
      <w:proofErr w:type="spellEnd"/>
      <w:r w:rsidR="00F46A77" w:rsidRPr="00E13FB2">
        <w:rPr>
          <w:rFonts w:cs="Calibri"/>
          <w:bCs/>
          <w:szCs w:val="22"/>
        </w:rPr>
        <w:t xml:space="preserve"> Hradec–Řeporyje vymezen v Z3 ÚP Kam. Žehrovice.</w:t>
      </w:r>
    </w:p>
    <w:bookmarkEnd w:id="4"/>
    <w:p w14:paraId="6AD4B18A" w14:textId="77777777" w:rsidR="00D840AE" w:rsidRPr="00E13FB2" w:rsidRDefault="00D840AE" w:rsidP="00D840AE">
      <w:pPr>
        <w:spacing w:before="0"/>
        <w:ind w:left="720"/>
        <w:rPr>
          <w:rFonts w:cs="Calibri"/>
          <w:bCs/>
          <w:szCs w:val="22"/>
        </w:rPr>
      </w:pPr>
    </w:p>
    <w:p w14:paraId="08F19BCA" w14:textId="77777777" w:rsidR="00F46A77" w:rsidRPr="00E13FB2" w:rsidRDefault="00F46A77" w:rsidP="00F46A77">
      <w:pPr>
        <w:spacing w:before="0"/>
        <w:rPr>
          <w:rFonts w:cs="Calibri"/>
          <w:szCs w:val="22"/>
        </w:rPr>
      </w:pPr>
      <w:r w:rsidRPr="00E13FB2">
        <w:rPr>
          <w:rFonts w:cs="Calibri"/>
          <w:szCs w:val="22"/>
        </w:rPr>
        <w:t>(</w:t>
      </w:r>
      <w:proofErr w:type="gramStart"/>
      <w:r w:rsidRPr="00E13FB2">
        <w:rPr>
          <w:rFonts w:cs="Calibri"/>
          <w:szCs w:val="22"/>
        </w:rPr>
        <w:t>75b</w:t>
      </w:r>
      <w:proofErr w:type="gramEnd"/>
      <w:r w:rsidRPr="00E13FB2">
        <w:rPr>
          <w:rFonts w:cs="Calibri"/>
          <w:szCs w:val="22"/>
        </w:rPr>
        <w:t>)</w:t>
      </w:r>
      <w:r w:rsidRPr="00E13FB2">
        <w:rPr>
          <w:rFonts w:cs="Calibri"/>
          <w:szCs w:val="22"/>
        </w:rPr>
        <w:tab/>
      </w:r>
      <w:r w:rsidRPr="00E13FB2">
        <w:rPr>
          <w:rFonts w:cs="Calibri"/>
          <w:b/>
          <w:bCs/>
          <w:szCs w:val="22"/>
        </w:rPr>
        <w:t>SOB9 Specifická oblast, ve které se projevuje aktuální problém ohrožení území suchem.</w:t>
      </w:r>
    </w:p>
    <w:p w14:paraId="37F23A13" w14:textId="5FE8007D" w:rsidR="00F46A77" w:rsidRPr="00E13FB2" w:rsidRDefault="00D840AE" w:rsidP="00F46A77">
      <w:pPr>
        <w:spacing w:before="0"/>
        <w:rPr>
          <w:rFonts w:cs="Calibri"/>
          <w:szCs w:val="22"/>
        </w:rPr>
      </w:pPr>
      <w:r w:rsidRPr="00E13FB2">
        <w:rPr>
          <w:rFonts w:cs="Calibri"/>
          <w:szCs w:val="22"/>
        </w:rPr>
        <w:t>Kamenné Žehrovice</w:t>
      </w:r>
      <w:r w:rsidR="00F46A77" w:rsidRPr="00E13FB2">
        <w:rPr>
          <w:rFonts w:cs="Calibri"/>
          <w:szCs w:val="22"/>
        </w:rPr>
        <w:t xml:space="preserve"> náleží do území ORP Kladno, a proto je obec zahrnuta do této specifické oblasti.</w:t>
      </w:r>
    </w:p>
    <w:p w14:paraId="62AAAC63" w14:textId="77777777" w:rsidR="00F46A77" w:rsidRPr="00E13FB2" w:rsidRDefault="00F46A77" w:rsidP="00F46A77">
      <w:pPr>
        <w:spacing w:before="0"/>
        <w:rPr>
          <w:rFonts w:cs="Calibri"/>
          <w:szCs w:val="22"/>
          <w:u w:val="single"/>
        </w:rPr>
      </w:pPr>
      <w:r w:rsidRPr="00E13FB2">
        <w:rPr>
          <w:rFonts w:cs="Calibri"/>
          <w:szCs w:val="22"/>
          <w:u w:val="single"/>
        </w:rPr>
        <w:t>Důvody vymezení:</w:t>
      </w:r>
    </w:p>
    <w:p w14:paraId="48A448BA" w14:textId="77777777" w:rsidR="00F46A77" w:rsidRPr="00E13FB2" w:rsidRDefault="00F46A77" w:rsidP="00F46A77">
      <w:pPr>
        <w:spacing w:before="0"/>
        <w:rPr>
          <w:rFonts w:cs="Calibri"/>
          <w:szCs w:val="22"/>
        </w:rPr>
      </w:pPr>
      <w:r w:rsidRPr="00E13FB2">
        <w:rPr>
          <w:rFonts w:cs="Calibri"/>
          <w:szCs w:val="22"/>
        </w:rPr>
        <w:t>a)</w:t>
      </w:r>
      <w:r w:rsidRPr="00E13FB2">
        <w:rPr>
          <w:rFonts w:cs="Calibri"/>
          <w:szCs w:val="22"/>
        </w:rPr>
        <w:tab/>
        <w:t>Specifická oblast se specifickými problémy území republikového významu.</w:t>
      </w:r>
    </w:p>
    <w:p w14:paraId="6186DD96" w14:textId="77777777" w:rsidR="00F46A77" w:rsidRPr="00E13FB2" w:rsidRDefault="00F46A77" w:rsidP="00F46A77">
      <w:pPr>
        <w:spacing w:before="0"/>
        <w:rPr>
          <w:rFonts w:cs="Calibri"/>
          <w:szCs w:val="22"/>
        </w:rPr>
      </w:pPr>
      <w:r w:rsidRPr="00E13FB2">
        <w:rPr>
          <w:rFonts w:cs="Calibri"/>
          <w:szCs w:val="22"/>
        </w:rPr>
        <w:t>b)</w:t>
      </w:r>
      <w:r w:rsidRPr="00E13FB2">
        <w:rPr>
          <w:rFonts w:cs="Calibri"/>
          <w:szCs w:val="22"/>
        </w:rPr>
        <w:tab/>
        <w:t>Potřeba řešit problém sucha, které je způsobeno nízkými úhrny srážek a vysokým výparem v kombinaci s malou zásobou povrchové a podzemní vody.</w:t>
      </w:r>
    </w:p>
    <w:p w14:paraId="0DEFB16A" w14:textId="77777777" w:rsidR="00F46A77" w:rsidRPr="00E13FB2" w:rsidRDefault="00F46A77" w:rsidP="00F46A77">
      <w:pPr>
        <w:spacing w:before="0"/>
        <w:rPr>
          <w:rFonts w:cs="Calibri"/>
          <w:szCs w:val="22"/>
        </w:rPr>
      </w:pPr>
      <w:r w:rsidRPr="00E13FB2">
        <w:rPr>
          <w:rFonts w:cs="Calibri"/>
          <w:szCs w:val="22"/>
        </w:rPr>
        <w:t>c)</w:t>
      </w:r>
      <w:r w:rsidRPr="00E13FB2">
        <w:rPr>
          <w:rFonts w:cs="Calibri"/>
          <w:szCs w:val="22"/>
        </w:rPr>
        <w:tab/>
        <w:t>Potřeba řešit problém vysoké zranitelnosti podzemních vod, včetně přírodních léčivých zdrojů a zdrojů přírodních minerálních vod v období sucha.</w:t>
      </w:r>
    </w:p>
    <w:p w14:paraId="3F75F4E4" w14:textId="77777777" w:rsidR="00F46A77" w:rsidRPr="00E13FB2" w:rsidRDefault="00F46A77" w:rsidP="00F46A77">
      <w:pPr>
        <w:spacing w:before="0"/>
        <w:rPr>
          <w:rFonts w:cs="Calibri"/>
          <w:szCs w:val="22"/>
        </w:rPr>
      </w:pPr>
      <w:r w:rsidRPr="00E13FB2">
        <w:rPr>
          <w:rFonts w:cs="Calibri"/>
          <w:szCs w:val="22"/>
        </w:rPr>
        <w:t>d)</w:t>
      </w:r>
      <w:r w:rsidRPr="00E13FB2">
        <w:rPr>
          <w:rFonts w:cs="Calibri"/>
          <w:szCs w:val="22"/>
        </w:rPr>
        <w:tab/>
        <w:t>Potřeba udržovat rovnováhu mezi množstvím disponibilních vodních zdrojů, požadavky na odběry vody a požadavky na minimální zůstatkové průtoky a minimální hladiny podzemní vody.</w:t>
      </w:r>
    </w:p>
    <w:p w14:paraId="2B40B050" w14:textId="77777777" w:rsidR="00F46A77" w:rsidRPr="00E13FB2" w:rsidRDefault="00F46A77" w:rsidP="00F46A77">
      <w:pPr>
        <w:spacing w:before="0"/>
        <w:rPr>
          <w:rFonts w:cs="Calibri"/>
          <w:szCs w:val="22"/>
        </w:rPr>
      </w:pPr>
      <w:r w:rsidRPr="00E13FB2">
        <w:rPr>
          <w:rFonts w:cs="Calibri"/>
          <w:szCs w:val="22"/>
        </w:rPr>
        <w:t>e)</w:t>
      </w:r>
      <w:r w:rsidRPr="00E13FB2">
        <w:rPr>
          <w:rFonts w:cs="Calibri"/>
          <w:szCs w:val="22"/>
        </w:rPr>
        <w:tab/>
        <w:t>Potřeba zajistit dostatek pitné a užitkové vody pro obyvatelstvo, zemědělství, průmysl, lázeňství a služby.</w:t>
      </w:r>
    </w:p>
    <w:p w14:paraId="6BB8AC99" w14:textId="77777777" w:rsidR="00F46A77" w:rsidRPr="00E13FB2" w:rsidRDefault="00F46A77" w:rsidP="00F46A77">
      <w:pPr>
        <w:spacing w:before="0"/>
        <w:rPr>
          <w:rFonts w:cs="Calibri"/>
          <w:szCs w:val="22"/>
        </w:rPr>
      </w:pPr>
      <w:r w:rsidRPr="00E13FB2">
        <w:rPr>
          <w:rFonts w:cs="Calibri"/>
          <w:szCs w:val="22"/>
        </w:rPr>
        <w:t>f)</w:t>
      </w:r>
      <w:r w:rsidRPr="00E13FB2">
        <w:rPr>
          <w:rFonts w:cs="Calibri"/>
          <w:szCs w:val="22"/>
        </w:rPr>
        <w:tab/>
        <w:t>Potřeba zajistit vodohospodářskou infrastrukturu pro zabezpečení požadavků na odběry vody s ohledem na proměnlivé hydrologické podmínky.</w:t>
      </w:r>
    </w:p>
    <w:p w14:paraId="26C26AFC" w14:textId="77777777" w:rsidR="00F46A77" w:rsidRPr="00E13FB2" w:rsidRDefault="00F46A77" w:rsidP="00F46A77">
      <w:pPr>
        <w:spacing w:before="0"/>
        <w:rPr>
          <w:rFonts w:cs="Calibri"/>
          <w:szCs w:val="22"/>
        </w:rPr>
      </w:pPr>
      <w:r w:rsidRPr="00E13FB2">
        <w:rPr>
          <w:rFonts w:cs="Calibri"/>
          <w:szCs w:val="22"/>
        </w:rPr>
        <w:t>g)</w:t>
      </w:r>
      <w:r w:rsidRPr="00E13FB2">
        <w:rPr>
          <w:rFonts w:cs="Calibri"/>
          <w:szCs w:val="22"/>
        </w:rPr>
        <w:tab/>
        <w:t>Potřeba věnovat větší pozornost suchu (meteorologickému, půdnímu, hydrologickému) z důvodu vyššího rizika stavu nedostatku vody ve srovnání s ostatním územím ČR.</w:t>
      </w:r>
    </w:p>
    <w:p w14:paraId="0B8F13B3" w14:textId="77777777" w:rsidR="00F46A77" w:rsidRPr="00E13FB2" w:rsidRDefault="00F46A77" w:rsidP="00F46A77">
      <w:pPr>
        <w:spacing w:before="0"/>
        <w:rPr>
          <w:rFonts w:cs="Calibri"/>
          <w:szCs w:val="22"/>
        </w:rPr>
      </w:pPr>
      <w:r w:rsidRPr="00E13FB2">
        <w:rPr>
          <w:rFonts w:cs="Calibri"/>
          <w:szCs w:val="22"/>
        </w:rPr>
        <w:t>h)</w:t>
      </w:r>
      <w:r w:rsidRPr="00E13FB2">
        <w:rPr>
          <w:rFonts w:cs="Calibri"/>
          <w:szCs w:val="22"/>
        </w:rPr>
        <w:tab/>
        <w:t>Potřeba řešit a zajistit stabilní a odolnou zelenou infrastrukturu pro adaptaci území na změnu klimatu.</w:t>
      </w:r>
    </w:p>
    <w:p w14:paraId="0AF37ED1" w14:textId="77777777" w:rsidR="00F46A77" w:rsidRPr="00E13FB2" w:rsidRDefault="00F46A77" w:rsidP="00F46A77">
      <w:pPr>
        <w:spacing w:before="0"/>
        <w:rPr>
          <w:rFonts w:cs="Calibri"/>
          <w:szCs w:val="22"/>
        </w:rPr>
      </w:pPr>
      <w:r w:rsidRPr="00E13FB2">
        <w:rPr>
          <w:rFonts w:cs="Calibri"/>
          <w:szCs w:val="22"/>
        </w:rPr>
        <w:t>i)</w:t>
      </w:r>
      <w:r w:rsidRPr="00E13FB2">
        <w:rPr>
          <w:rFonts w:cs="Calibri"/>
          <w:szCs w:val="22"/>
        </w:rPr>
        <w:tab/>
        <w:t>Potřeba zajistit účinné zadržení vody v krajině.</w:t>
      </w:r>
    </w:p>
    <w:p w14:paraId="3A54C1A9" w14:textId="77777777" w:rsidR="00F46A77" w:rsidRPr="00E13FB2" w:rsidRDefault="00F46A77" w:rsidP="00F46A77">
      <w:pPr>
        <w:spacing w:before="0"/>
        <w:rPr>
          <w:rFonts w:cs="Calibri"/>
          <w:szCs w:val="22"/>
        </w:rPr>
      </w:pPr>
      <w:r w:rsidRPr="00E13FB2">
        <w:rPr>
          <w:rFonts w:cs="Calibri"/>
          <w:szCs w:val="22"/>
          <w:u w:val="single"/>
        </w:rPr>
        <w:t>Kritéria a podmínky pro rozhodování o změnách v území</w:t>
      </w:r>
      <w:r w:rsidRPr="00E13FB2">
        <w:rPr>
          <w:rFonts w:cs="Calibri"/>
          <w:szCs w:val="22"/>
        </w:rPr>
        <w:t>:</w:t>
      </w:r>
    </w:p>
    <w:p w14:paraId="609650E7" w14:textId="77777777" w:rsidR="00F46A77" w:rsidRPr="00E13FB2" w:rsidRDefault="00F46A77" w:rsidP="00F46A77">
      <w:pPr>
        <w:spacing w:before="0"/>
        <w:rPr>
          <w:rFonts w:cs="Calibri"/>
          <w:szCs w:val="22"/>
        </w:rPr>
      </w:pPr>
      <w:r w:rsidRPr="00E13FB2">
        <w:rPr>
          <w:rFonts w:cs="Calibri"/>
          <w:szCs w:val="22"/>
        </w:rPr>
        <w:t>Při rozhodování a posuzování záměrů na změny v území přednostně sledovat:</w:t>
      </w:r>
    </w:p>
    <w:p w14:paraId="01AA85F6" w14:textId="77777777" w:rsidR="00F46A77" w:rsidRPr="00E13FB2" w:rsidRDefault="00F46A77" w:rsidP="00F46A77">
      <w:pPr>
        <w:spacing w:before="0"/>
        <w:rPr>
          <w:rFonts w:cs="Calibri"/>
          <w:szCs w:val="22"/>
        </w:rPr>
      </w:pPr>
      <w:r w:rsidRPr="00E13FB2">
        <w:rPr>
          <w:rFonts w:cs="Calibri"/>
          <w:szCs w:val="22"/>
        </w:rPr>
        <w:t>a)</w:t>
      </w:r>
      <w:r w:rsidRPr="00E13FB2">
        <w:rPr>
          <w:rFonts w:cs="Calibri"/>
          <w:szCs w:val="22"/>
        </w:rPr>
        <w:tab/>
        <w:t>podporu přirozeného vodního režimu v krajině,</w:t>
      </w:r>
    </w:p>
    <w:p w14:paraId="05E1F242" w14:textId="68350B3A" w:rsidR="00F46A77" w:rsidRPr="00E13FB2" w:rsidRDefault="00F46A77">
      <w:pPr>
        <w:numPr>
          <w:ilvl w:val="0"/>
          <w:numId w:val="7"/>
        </w:numPr>
        <w:spacing w:before="0"/>
        <w:rPr>
          <w:rFonts w:cs="Calibri"/>
          <w:szCs w:val="22"/>
        </w:rPr>
      </w:pPr>
      <w:r w:rsidRPr="00E13FB2">
        <w:rPr>
          <w:rFonts w:cs="Calibri"/>
          <w:szCs w:val="22"/>
        </w:rPr>
        <w:t xml:space="preserve">přirozený vodní režim </w:t>
      </w:r>
      <w:r w:rsidR="00A77B95" w:rsidRPr="00E13FB2">
        <w:rPr>
          <w:rFonts w:cs="Calibri"/>
          <w:szCs w:val="22"/>
        </w:rPr>
        <w:t xml:space="preserve">v krajině </w:t>
      </w:r>
      <w:r w:rsidRPr="00E13FB2">
        <w:rPr>
          <w:rFonts w:cs="Calibri"/>
          <w:szCs w:val="22"/>
        </w:rPr>
        <w:t xml:space="preserve">je zachován, </w:t>
      </w:r>
      <w:r w:rsidR="00A77B95" w:rsidRPr="00E13FB2">
        <w:rPr>
          <w:rFonts w:cs="Calibri"/>
          <w:szCs w:val="22"/>
        </w:rPr>
        <w:t xml:space="preserve">lokality změny č. 3 ÚP nemají vliv na přirozený vodní režim v krajině. v ÚP je </w:t>
      </w:r>
      <w:r w:rsidRPr="00E13FB2">
        <w:rPr>
          <w:rFonts w:cs="Calibri"/>
          <w:szCs w:val="22"/>
        </w:rPr>
        <w:t xml:space="preserve">stabilizovaná </w:t>
      </w:r>
      <w:r w:rsidR="00A77B95" w:rsidRPr="00E13FB2">
        <w:rPr>
          <w:rFonts w:cs="Calibri"/>
          <w:szCs w:val="22"/>
        </w:rPr>
        <w:t>v</w:t>
      </w:r>
      <w:r w:rsidRPr="00E13FB2">
        <w:rPr>
          <w:rFonts w:cs="Calibri"/>
          <w:szCs w:val="22"/>
        </w:rPr>
        <w:t xml:space="preserve">odní nádrž </w:t>
      </w:r>
      <w:r w:rsidR="00A77B95" w:rsidRPr="00E13FB2">
        <w:rPr>
          <w:rFonts w:cs="Calibri"/>
          <w:szCs w:val="22"/>
        </w:rPr>
        <w:t xml:space="preserve">Turyňský rybník i vodní plochy </w:t>
      </w:r>
      <w:r w:rsidR="00E20883" w:rsidRPr="00E13FB2">
        <w:rPr>
          <w:rFonts w:cs="Calibri"/>
          <w:szCs w:val="22"/>
        </w:rPr>
        <w:t>západně</w:t>
      </w:r>
      <w:r w:rsidR="00A77B95" w:rsidRPr="00E13FB2">
        <w:rPr>
          <w:rFonts w:cs="Calibri"/>
          <w:szCs w:val="22"/>
        </w:rPr>
        <w:t xml:space="preserve"> od centra obce – Šmanťák, </w:t>
      </w:r>
      <w:proofErr w:type="gramStart"/>
      <w:r w:rsidR="00A77B95" w:rsidRPr="00E13FB2">
        <w:rPr>
          <w:rFonts w:cs="Calibri"/>
          <w:szCs w:val="22"/>
        </w:rPr>
        <w:t>stejně  potok</w:t>
      </w:r>
      <w:proofErr w:type="gramEnd"/>
      <w:r w:rsidR="00A77B95" w:rsidRPr="00E13FB2">
        <w:rPr>
          <w:rFonts w:cs="Calibri"/>
          <w:szCs w:val="22"/>
        </w:rPr>
        <w:t xml:space="preserve"> Loděnice</w:t>
      </w:r>
      <w:r w:rsidR="00E20883" w:rsidRPr="00E13FB2">
        <w:rPr>
          <w:rFonts w:cs="Calibri"/>
          <w:szCs w:val="22"/>
        </w:rPr>
        <w:t xml:space="preserve">. </w:t>
      </w:r>
    </w:p>
    <w:p w14:paraId="481770D2" w14:textId="77777777" w:rsidR="00F46A77" w:rsidRPr="00E13FB2" w:rsidRDefault="00F46A77" w:rsidP="00F46A77">
      <w:pPr>
        <w:spacing w:before="0"/>
        <w:rPr>
          <w:rFonts w:cs="Calibri"/>
          <w:szCs w:val="22"/>
        </w:rPr>
      </w:pPr>
      <w:r w:rsidRPr="00E13FB2">
        <w:rPr>
          <w:rFonts w:cs="Calibri"/>
          <w:szCs w:val="22"/>
        </w:rPr>
        <w:lastRenderedPageBreak/>
        <w:t>b)</w:t>
      </w:r>
      <w:r w:rsidRPr="00E13FB2">
        <w:rPr>
          <w:rFonts w:cs="Calibri"/>
          <w:szCs w:val="22"/>
        </w:rPr>
        <w:tab/>
        <w:t>posilování odolnosti a rozvoj vodních zdrojů,</w:t>
      </w:r>
    </w:p>
    <w:p w14:paraId="46500484" w14:textId="4CDB18CF" w:rsidR="00F46A77" w:rsidRPr="00E13FB2" w:rsidRDefault="00F46A77">
      <w:pPr>
        <w:numPr>
          <w:ilvl w:val="0"/>
          <w:numId w:val="7"/>
        </w:numPr>
        <w:spacing w:before="0"/>
        <w:rPr>
          <w:rFonts w:cs="Calibri"/>
          <w:szCs w:val="22"/>
        </w:rPr>
      </w:pPr>
      <w:r w:rsidRPr="00E13FB2">
        <w:rPr>
          <w:rFonts w:cs="Calibri"/>
          <w:szCs w:val="22"/>
        </w:rPr>
        <w:t>Vodní zdroj</w:t>
      </w:r>
      <w:r w:rsidR="00D5311F" w:rsidRPr="00E13FB2">
        <w:rPr>
          <w:rFonts w:cs="Calibri"/>
          <w:szCs w:val="22"/>
        </w:rPr>
        <w:t xml:space="preserve">e pitné vody nejsou </w:t>
      </w:r>
      <w:proofErr w:type="gramStart"/>
      <w:r w:rsidR="00D5311F" w:rsidRPr="00E13FB2">
        <w:rPr>
          <w:rFonts w:cs="Calibri"/>
          <w:szCs w:val="22"/>
        </w:rPr>
        <w:t xml:space="preserve">na </w:t>
      </w:r>
      <w:r w:rsidRPr="00E13FB2">
        <w:rPr>
          <w:rFonts w:cs="Calibri"/>
          <w:szCs w:val="22"/>
        </w:rPr>
        <w:t xml:space="preserve"> </w:t>
      </w:r>
      <w:r w:rsidR="00D5311F" w:rsidRPr="00E13FB2">
        <w:rPr>
          <w:rFonts w:cs="Calibri"/>
          <w:szCs w:val="22"/>
        </w:rPr>
        <w:t>území</w:t>
      </w:r>
      <w:proofErr w:type="gramEnd"/>
      <w:r w:rsidR="00D5311F" w:rsidRPr="00E13FB2">
        <w:rPr>
          <w:rFonts w:cs="Calibri"/>
          <w:szCs w:val="22"/>
        </w:rPr>
        <w:t xml:space="preserve"> obce.</w:t>
      </w:r>
      <w:r w:rsidRPr="00E13FB2">
        <w:rPr>
          <w:rFonts w:cs="Calibri"/>
          <w:szCs w:val="22"/>
        </w:rPr>
        <w:t xml:space="preserve"> </w:t>
      </w:r>
    </w:p>
    <w:p w14:paraId="06CA1D83" w14:textId="77777777" w:rsidR="00F46A77" w:rsidRPr="00E13FB2" w:rsidRDefault="00F46A77" w:rsidP="00F46A77">
      <w:pPr>
        <w:spacing w:before="0"/>
        <w:rPr>
          <w:rFonts w:cs="Calibri"/>
          <w:szCs w:val="22"/>
        </w:rPr>
      </w:pPr>
      <w:r w:rsidRPr="00E13FB2">
        <w:rPr>
          <w:rFonts w:cs="Calibri"/>
          <w:szCs w:val="22"/>
        </w:rPr>
        <w:t>c)</w:t>
      </w:r>
      <w:r w:rsidRPr="00E13FB2">
        <w:rPr>
          <w:rFonts w:cs="Calibri"/>
          <w:szCs w:val="22"/>
        </w:rPr>
        <w:tab/>
        <w:t>zajištění rovnováhy mezi užíváním vodních zdrojů a jejich přirozenou obnovitelností,</w:t>
      </w:r>
    </w:p>
    <w:p w14:paraId="12DAF11A" w14:textId="7B598AF0" w:rsidR="00F46A77" w:rsidRPr="00E13FB2" w:rsidRDefault="00F46A77">
      <w:pPr>
        <w:numPr>
          <w:ilvl w:val="0"/>
          <w:numId w:val="7"/>
        </w:numPr>
        <w:spacing w:before="0"/>
        <w:rPr>
          <w:rFonts w:cs="Calibri"/>
          <w:szCs w:val="22"/>
        </w:rPr>
      </w:pPr>
      <w:r w:rsidRPr="00E13FB2">
        <w:rPr>
          <w:rFonts w:cs="Calibri"/>
          <w:szCs w:val="22"/>
        </w:rPr>
        <w:t>režim na vodních tocích a plochách územní plán ovliv</w:t>
      </w:r>
      <w:r w:rsidR="00D5311F" w:rsidRPr="00E13FB2">
        <w:rPr>
          <w:rFonts w:cs="Calibri"/>
          <w:szCs w:val="22"/>
        </w:rPr>
        <w:t xml:space="preserve">ňuje podmínkami využití ploch, příp. koncepcí vodního hospodářství. </w:t>
      </w:r>
    </w:p>
    <w:p w14:paraId="746022FF" w14:textId="77777777" w:rsidR="00F46A77" w:rsidRPr="00E13FB2" w:rsidRDefault="00F46A77" w:rsidP="00F46A77">
      <w:pPr>
        <w:spacing w:before="0"/>
        <w:rPr>
          <w:rFonts w:cs="Calibri"/>
          <w:szCs w:val="22"/>
        </w:rPr>
      </w:pPr>
      <w:r w:rsidRPr="00E13FB2">
        <w:rPr>
          <w:rFonts w:cs="Calibri"/>
          <w:szCs w:val="22"/>
        </w:rPr>
        <w:t>d)</w:t>
      </w:r>
      <w:r w:rsidRPr="00E13FB2">
        <w:rPr>
          <w:rFonts w:cs="Calibri"/>
          <w:szCs w:val="22"/>
        </w:rPr>
        <w:tab/>
        <w:t>účinné snižování a odstraňování znečištění vody z plošných i bodových zdrojů znečištění, které omezují využívání povrchových a podzemních vod,</w:t>
      </w:r>
    </w:p>
    <w:p w14:paraId="272B8574" w14:textId="2C00D498" w:rsidR="00F46A77" w:rsidRPr="00E13FB2" w:rsidRDefault="00F46A77">
      <w:pPr>
        <w:numPr>
          <w:ilvl w:val="0"/>
          <w:numId w:val="7"/>
        </w:numPr>
        <w:spacing w:before="0"/>
        <w:rPr>
          <w:rFonts w:cs="Calibri"/>
          <w:szCs w:val="22"/>
        </w:rPr>
      </w:pPr>
      <w:r w:rsidRPr="00E13FB2">
        <w:rPr>
          <w:rFonts w:cs="Calibri"/>
          <w:szCs w:val="22"/>
        </w:rPr>
        <w:t>snižování a odstraňování znečištění vody s dopadem na povrchové a podzemní vody územní plán neovlivní jinak, než vymezením ploch s RZV a koncepcí vodního hospodářství a životního prostředí.</w:t>
      </w:r>
    </w:p>
    <w:p w14:paraId="4BAB6D82" w14:textId="77777777" w:rsidR="00F46A77" w:rsidRPr="00E13FB2" w:rsidRDefault="00F46A77" w:rsidP="00F46A77">
      <w:pPr>
        <w:spacing w:before="0"/>
        <w:rPr>
          <w:rFonts w:cs="Calibri"/>
          <w:szCs w:val="22"/>
        </w:rPr>
      </w:pPr>
      <w:r w:rsidRPr="00E13FB2">
        <w:rPr>
          <w:rFonts w:cs="Calibri"/>
          <w:szCs w:val="22"/>
        </w:rPr>
        <w:t>e)</w:t>
      </w:r>
      <w:r w:rsidRPr="00E13FB2">
        <w:rPr>
          <w:rFonts w:cs="Calibri"/>
          <w:szCs w:val="22"/>
        </w:rPr>
        <w:tab/>
        <w:t>rozvoj a údržbu vodohospodářské infrastruktury, pro zabezpečení požadavků na dodávky vody v proměnlivých hydrologických podmínkách (zejm. při nedostatku srážek, zmenšení průtoků ve vodních tocích, poklesu vody v půdě a poklesu hladiny podzemních vod),</w:t>
      </w:r>
    </w:p>
    <w:p w14:paraId="0A95012D" w14:textId="2947593A" w:rsidR="00F46A77" w:rsidRPr="00E13FB2" w:rsidRDefault="00F46A77">
      <w:pPr>
        <w:numPr>
          <w:ilvl w:val="0"/>
          <w:numId w:val="7"/>
        </w:numPr>
        <w:spacing w:before="0"/>
        <w:rPr>
          <w:rFonts w:cs="Calibri"/>
          <w:szCs w:val="22"/>
        </w:rPr>
      </w:pPr>
      <w:r w:rsidRPr="00E13FB2">
        <w:rPr>
          <w:rFonts w:cs="Calibri"/>
          <w:szCs w:val="22"/>
        </w:rPr>
        <w:t xml:space="preserve">řešit rozvoj údržbu vodohospodářské infrastruktury </w:t>
      </w:r>
      <w:r w:rsidR="00060C6C" w:rsidRPr="00E13FB2">
        <w:rPr>
          <w:rFonts w:cs="Calibri"/>
          <w:szCs w:val="22"/>
        </w:rPr>
        <w:t xml:space="preserve">lze </w:t>
      </w:r>
      <w:r w:rsidR="00203D87" w:rsidRPr="00E13FB2">
        <w:rPr>
          <w:rFonts w:cs="Calibri"/>
          <w:szCs w:val="22"/>
        </w:rPr>
        <w:t>zamezením</w:t>
      </w:r>
      <w:r w:rsidR="00060C6C" w:rsidRPr="00E13FB2">
        <w:rPr>
          <w:rFonts w:cs="Calibri"/>
          <w:szCs w:val="22"/>
        </w:rPr>
        <w:t xml:space="preserve"> odtoku povrchových a podzemních vod z území – vytvářením drobných vodních ploch v krajině, </w:t>
      </w:r>
      <w:r w:rsidR="00203D87" w:rsidRPr="00E13FB2">
        <w:rPr>
          <w:rFonts w:cs="Calibri"/>
          <w:szCs w:val="22"/>
        </w:rPr>
        <w:t>zamezením</w:t>
      </w:r>
      <w:r w:rsidR="00060C6C" w:rsidRPr="00E13FB2">
        <w:rPr>
          <w:rFonts w:cs="Calibri"/>
          <w:szCs w:val="22"/>
        </w:rPr>
        <w:t xml:space="preserve"> </w:t>
      </w:r>
      <w:r w:rsidR="00203D87" w:rsidRPr="00E13FB2">
        <w:rPr>
          <w:rFonts w:cs="Calibri"/>
          <w:szCs w:val="22"/>
        </w:rPr>
        <w:t xml:space="preserve">realizovaných melioračních staveb, výsadbou pásů zeleně podél vodních toků, čištěním vodních toků a ploch. </w:t>
      </w:r>
    </w:p>
    <w:p w14:paraId="115AD2DF" w14:textId="77777777" w:rsidR="00F46A77" w:rsidRPr="00E13FB2" w:rsidRDefault="00F46A77" w:rsidP="00F46A77">
      <w:pPr>
        <w:spacing w:before="0"/>
        <w:rPr>
          <w:rFonts w:cs="Calibri"/>
          <w:szCs w:val="22"/>
        </w:rPr>
      </w:pPr>
      <w:r w:rsidRPr="00E13FB2">
        <w:rPr>
          <w:rFonts w:cs="Calibri"/>
          <w:szCs w:val="22"/>
        </w:rPr>
        <w:t>f)</w:t>
      </w:r>
      <w:r w:rsidRPr="00E13FB2">
        <w:rPr>
          <w:rFonts w:cs="Calibri"/>
          <w:szCs w:val="22"/>
        </w:rPr>
        <w:tab/>
        <w:t>bránit zhoršování stavu vodních útvarů, úbytku mokřadů, větrné a vodní erozi půdy, degradaci a desertifikaci půdy,</w:t>
      </w:r>
    </w:p>
    <w:p w14:paraId="64587F57" w14:textId="48A4F6FC" w:rsidR="00F46A77" w:rsidRPr="00E13FB2" w:rsidRDefault="00F46A77">
      <w:pPr>
        <w:numPr>
          <w:ilvl w:val="0"/>
          <w:numId w:val="7"/>
        </w:numPr>
        <w:spacing w:before="0"/>
        <w:rPr>
          <w:rFonts w:cs="Calibri"/>
          <w:szCs w:val="22"/>
        </w:rPr>
      </w:pPr>
      <w:r w:rsidRPr="00E13FB2">
        <w:rPr>
          <w:rFonts w:cs="Calibri"/>
          <w:szCs w:val="22"/>
        </w:rPr>
        <w:t>územní plán podporuje využitím ploch v nezastavěném území možnost nového využití vodních ploch, využití ploch pro zeleň proti větrné a vodní erozi.</w:t>
      </w:r>
    </w:p>
    <w:p w14:paraId="321A0DA4" w14:textId="77777777" w:rsidR="00F46A77" w:rsidRPr="00E13FB2" w:rsidRDefault="00F46A77" w:rsidP="00F46A77">
      <w:pPr>
        <w:spacing w:before="0"/>
        <w:rPr>
          <w:rFonts w:cs="Calibri"/>
          <w:szCs w:val="22"/>
        </w:rPr>
      </w:pPr>
      <w:r w:rsidRPr="00E13FB2">
        <w:rPr>
          <w:rFonts w:cs="Calibri"/>
          <w:szCs w:val="22"/>
        </w:rPr>
        <w:t>g)</w:t>
      </w:r>
      <w:r w:rsidRPr="00E13FB2">
        <w:rPr>
          <w:rFonts w:cs="Calibri"/>
          <w:szCs w:val="22"/>
        </w:rPr>
        <w:tab/>
        <w:t>prohloubení koordinace územního plánování, krajinného plánování, vodohospodářského plánování a pozemkových úprav,</w:t>
      </w:r>
    </w:p>
    <w:p w14:paraId="2C8A08AC" w14:textId="5FDA3CAA" w:rsidR="00F46A77" w:rsidRPr="00E13FB2" w:rsidRDefault="00F46A77">
      <w:pPr>
        <w:numPr>
          <w:ilvl w:val="0"/>
          <w:numId w:val="7"/>
        </w:numPr>
        <w:spacing w:before="0"/>
        <w:rPr>
          <w:rFonts w:cs="Calibri"/>
          <w:szCs w:val="22"/>
        </w:rPr>
      </w:pPr>
      <w:r w:rsidRPr="00E13FB2">
        <w:rPr>
          <w:rFonts w:cs="Calibri"/>
          <w:szCs w:val="22"/>
        </w:rPr>
        <w:t>územní plán umožňuje koordinaci i zohlednění podkladů krajinného plánování, vodohospodářského plánování a pozemkových úprav.</w:t>
      </w:r>
    </w:p>
    <w:p w14:paraId="467B7BE3" w14:textId="77777777" w:rsidR="00F46A77" w:rsidRPr="00E13FB2" w:rsidRDefault="00F46A77" w:rsidP="00F46A77">
      <w:pPr>
        <w:spacing w:before="0"/>
        <w:rPr>
          <w:rFonts w:cs="Calibri"/>
          <w:szCs w:val="22"/>
        </w:rPr>
      </w:pPr>
      <w:r w:rsidRPr="00E13FB2">
        <w:rPr>
          <w:rFonts w:cs="Calibri"/>
          <w:szCs w:val="22"/>
        </w:rPr>
        <w:t>h)</w:t>
      </w:r>
      <w:r w:rsidRPr="00E13FB2">
        <w:rPr>
          <w:rFonts w:cs="Calibri"/>
          <w:szCs w:val="22"/>
        </w:rPr>
        <w:tab/>
        <w:t>rozvoj zelené infrastruktury v zastavěném a nezastavěném území obcí a následnou péči o ní.</w:t>
      </w:r>
    </w:p>
    <w:p w14:paraId="0A4C7F4C" w14:textId="0F40F647" w:rsidR="00F46A77" w:rsidRPr="00E13FB2" w:rsidRDefault="00F46A77">
      <w:pPr>
        <w:numPr>
          <w:ilvl w:val="0"/>
          <w:numId w:val="7"/>
        </w:numPr>
        <w:spacing w:before="0"/>
        <w:rPr>
          <w:rFonts w:cs="Calibri"/>
          <w:szCs w:val="22"/>
        </w:rPr>
      </w:pPr>
      <w:r w:rsidRPr="00E13FB2">
        <w:rPr>
          <w:rFonts w:cs="Calibri"/>
          <w:szCs w:val="22"/>
        </w:rPr>
        <w:t xml:space="preserve">Zastavěné a nezastavěné území na území obce a zelená infrastruktura je řešena územním systémem ekologické stability, propojený plochami přírodními a doplněných plochami zejm. lesů, ploch </w:t>
      </w:r>
      <w:r w:rsidR="00352CDA" w:rsidRPr="00E13FB2">
        <w:rPr>
          <w:rFonts w:cs="Calibri"/>
          <w:szCs w:val="22"/>
        </w:rPr>
        <w:t xml:space="preserve">a pasů </w:t>
      </w:r>
      <w:r w:rsidRPr="00E13FB2">
        <w:rPr>
          <w:rFonts w:cs="Calibri"/>
          <w:szCs w:val="22"/>
        </w:rPr>
        <w:t xml:space="preserve">smíšených nezastavěného území atd. </w:t>
      </w:r>
    </w:p>
    <w:p w14:paraId="33BC3331" w14:textId="77777777" w:rsidR="00F46A77" w:rsidRPr="00E13FB2" w:rsidRDefault="00F46A77" w:rsidP="00F46A77">
      <w:pPr>
        <w:spacing w:before="0"/>
        <w:rPr>
          <w:rFonts w:cs="Calibri"/>
          <w:szCs w:val="22"/>
        </w:rPr>
      </w:pPr>
      <w:r w:rsidRPr="00E13FB2">
        <w:rPr>
          <w:rFonts w:cs="Calibri"/>
          <w:szCs w:val="22"/>
        </w:rPr>
        <w:t>Úkoly pro územní plánování:</w:t>
      </w:r>
    </w:p>
    <w:p w14:paraId="5604BB90" w14:textId="77777777" w:rsidR="00F46A77" w:rsidRPr="00E13FB2" w:rsidRDefault="00F46A77" w:rsidP="00F46A77">
      <w:pPr>
        <w:spacing w:before="0"/>
        <w:rPr>
          <w:rFonts w:cs="Calibri"/>
          <w:szCs w:val="22"/>
        </w:rPr>
      </w:pPr>
      <w:r w:rsidRPr="00E13FB2">
        <w:rPr>
          <w:rFonts w:cs="Calibri"/>
          <w:szCs w:val="22"/>
        </w:rPr>
        <w:t>V rámci územně plánovací činnosti kraje a koordinace územně plánovací činnosti obcí:</w:t>
      </w:r>
    </w:p>
    <w:p w14:paraId="0E9C5836" w14:textId="77777777" w:rsidR="00F46A77" w:rsidRPr="00E13FB2" w:rsidRDefault="00F46A77" w:rsidP="00F46A77">
      <w:pPr>
        <w:spacing w:before="0"/>
        <w:rPr>
          <w:rFonts w:cs="Calibri"/>
          <w:szCs w:val="22"/>
        </w:rPr>
      </w:pPr>
      <w:r w:rsidRPr="00E13FB2">
        <w:rPr>
          <w:rFonts w:cs="Calibri"/>
          <w:szCs w:val="22"/>
        </w:rPr>
        <w:t>a)</w:t>
      </w:r>
      <w:r w:rsidRPr="00E13FB2">
        <w:rPr>
          <w:rFonts w:cs="Calibri"/>
          <w:szCs w:val="22"/>
        </w:rPr>
        <w:tab/>
        <w:t>vytvářet územní podmínky pro podporu přirozeného vodního režimu v krajině a zvyšování jejích retenčních a akumulačních vlastností, zejm. vytvářením územních podmínek pro vznik a zachování odolné stabilní vyvážené pestré a členité krajiny, tj. krajiny s vhodným poměrem ploch lesů, mezí, luk, vodních ploch a vodních toků (zejména neregulované vodní toky s doprovodnou zelení), cestní sítě (s doprovodnou zelení), a orné půdy (zejm. velké plochy orné půdy rozčleněné mezemi, cestní sítí, vsakovacími travními pruhy),</w:t>
      </w:r>
    </w:p>
    <w:p w14:paraId="1EF0BB61" w14:textId="77777777" w:rsidR="00F46A77" w:rsidRPr="00E13FB2" w:rsidRDefault="00F46A77" w:rsidP="00F46A77">
      <w:pPr>
        <w:spacing w:before="0"/>
        <w:rPr>
          <w:rFonts w:cs="Calibri"/>
          <w:szCs w:val="22"/>
        </w:rPr>
      </w:pPr>
      <w:r w:rsidRPr="00E13FB2">
        <w:rPr>
          <w:rFonts w:cs="Calibri"/>
          <w:szCs w:val="22"/>
        </w:rPr>
        <w:t>b)</w:t>
      </w:r>
      <w:r w:rsidRPr="00E13FB2">
        <w:rPr>
          <w:rFonts w:cs="Calibri"/>
          <w:szCs w:val="22"/>
        </w:rPr>
        <w:tab/>
        <w:t xml:space="preserve">vytvářet územní podmínky pro revitalizaci a </w:t>
      </w:r>
      <w:proofErr w:type="spellStart"/>
      <w:r w:rsidRPr="00E13FB2">
        <w:rPr>
          <w:rFonts w:cs="Calibri"/>
          <w:szCs w:val="22"/>
        </w:rPr>
        <w:t>renaturaci</w:t>
      </w:r>
      <w:proofErr w:type="spellEnd"/>
      <w:r w:rsidRPr="00E13FB2">
        <w:rPr>
          <w:rFonts w:cs="Calibri"/>
          <w:szCs w:val="22"/>
        </w:rPr>
        <w:t xml:space="preserve"> vodních toků a niv a pro obnovu ostatních vodních prvků v krajině,</w:t>
      </w:r>
    </w:p>
    <w:p w14:paraId="14512EB7" w14:textId="77777777" w:rsidR="00F46A77" w:rsidRPr="00E13FB2" w:rsidRDefault="00F46A77" w:rsidP="00F46A77">
      <w:pPr>
        <w:spacing w:before="0"/>
        <w:rPr>
          <w:rFonts w:cs="Calibri"/>
          <w:szCs w:val="22"/>
        </w:rPr>
      </w:pPr>
      <w:r w:rsidRPr="00E13FB2">
        <w:rPr>
          <w:rFonts w:cs="Calibri"/>
          <w:szCs w:val="22"/>
        </w:rPr>
        <w:t>c)</w:t>
      </w:r>
      <w:r w:rsidRPr="00E13FB2">
        <w:rPr>
          <w:rFonts w:cs="Calibri"/>
          <w:szCs w:val="22"/>
        </w:rPr>
        <w:tab/>
        <w:t>vytvářet územní podmínky pro hospodaření se srážkovými vodami v urbanizovaných územích, tj. dbát na dostatek ploch sídelní zeleně a vodních ploch určených pro zadržování a zasakování vody,</w:t>
      </w:r>
    </w:p>
    <w:p w14:paraId="0979D7FC" w14:textId="77777777" w:rsidR="00F46A77" w:rsidRPr="00E13FB2" w:rsidRDefault="00F46A77" w:rsidP="00F46A77">
      <w:pPr>
        <w:spacing w:before="0"/>
        <w:rPr>
          <w:rFonts w:cs="Calibri"/>
          <w:szCs w:val="22"/>
        </w:rPr>
      </w:pPr>
      <w:r w:rsidRPr="00E13FB2">
        <w:rPr>
          <w:rFonts w:cs="Calibri"/>
          <w:szCs w:val="22"/>
        </w:rPr>
        <w:t>d)</w:t>
      </w:r>
      <w:r w:rsidRPr="00E13FB2">
        <w:rPr>
          <w:rFonts w:cs="Calibri"/>
          <w:szCs w:val="22"/>
        </w:rPr>
        <w:tab/>
        <w:t>vytvářet územní podmínky pro zvyšování odolnosti půdy vůči větrné a vodní erozi, zejm. zatravněním a zakládáním a udržováním dalších protierozních prvků, např. větrolamů, mezí, zasakovacích pásů a příkopů,</w:t>
      </w:r>
    </w:p>
    <w:p w14:paraId="225F8630" w14:textId="77777777" w:rsidR="00F46A77" w:rsidRPr="00E13FB2" w:rsidRDefault="00F46A77" w:rsidP="00F46A77">
      <w:pPr>
        <w:spacing w:before="0"/>
        <w:rPr>
          <w:rFonts w:cs="Calibri"/>
          <w:szCs w:val="22"/>
        </w:rPr>
      </w:pPr>
      <w:r w:rsidRPr="00E13FB2">
        <w:rPr>
          <w:rFonts w:cs="Calibri"/>
          <w:szCs w:val="22"/>
        </w:rPr>
        <w:t>e)</w:t>
      </w:r>
      <w:r w:rsidRPr="00E13FB2">
        <w:rPr>
          <w:rFonts w:cs="Calibri"/>
          <w:szCs w:val="22"/>
        </w:rPr>
        <w:tab/>
        <w:t>vytvářet územní podmínky pro rozvoj a údržbu vodohospodářské infrastruktury, pro zabezpečení požadavků na dodávky vody v období nepříznivých hydrologických podmínek, zejm. pro infrastrukturu k zajištění dodávek vody z oblastí s příznivější vodohospodářskou situací a s ohledem na místní podmínky pro budování nových zejm. povrchových zdrojů vody,</w:t>
      </w:r>
    </w:p>
    <w:p w14:paraId="45AB9649" w14:textId="77777777" w:rsidR="00F46A77" w:rsidRPr="00E13FB2" w:rsidRDefault="00F46A77" w:rsidP="00F46A77">
      <w:pPr>
        <w:spacing w:before="0"/>
        <w:rPr>
          <w:rFonts w:cs="Calibri"/>
          <w:szCs w:val="22"/>
        </w:rPr>
      </w:pPr>
      <w:r w:rsidRPr="00E13FB2">
        <w:rPr>
          <w:rFonts w:cs="Calibri"/>
          <w:szCs w:val="22"/>
        </w:rPr>
        <w:t>f)</w:t>
      </w:r>
      <w:r w:rsidRPr="00E13FB2">
        <w:rPr>
          <w:rFonts w:cs="Calibri"/>
          <w:szCs w:val="22"/>
        </w:rPr>
        <w:tab/>
        <w:t>pro řešení problematiky sucha, zejm. tak jak je specifikováno výše v písm. a) až e) (příp. navrhovat i další vhodná opatření pro obnovu přirozeného vodního režimu v krajině) využívat zejména územní studie krajiny.</w:t>
      </w:r>
    </w:p>
    <w:p w14:paraId="0EC0F241" w14:textId="287E0E22" w:rsidR="004101F5" w:rsidRPr="00E13FB2" w:rsidRDefault="00F46A77">
      <w:pPr>
        <w:numPr>
          <w:ilvl w:val="0"/>
          <w:numId w:val="7"/>
        </w:numPr>
        <w:spacing w:before="0"/>
        <w:rPr>
          <w:rFonts w:cs="Calibri"/>
          <w:szCs w:val="22"/>
        </w:rPr>
      </w:pPr>
      <w:r w:rsidRPr="00E13FB2">
        <w:rPr>
          <w:rFonts w:cs="Calibri"/>
          <w:szCs w:val="22"/>
        </w:rPr>
        <w:lastRenderedPageBreak/>
        <w:t>V možnostech využití ploch nezastavěného území v ÚP jsou přípustném využití pozemků pro vodní</w:t>
      </w:r>
      <w:r w:rsidR="005B13CF" w:rsidRPr="00E13FB2">
        <w:rPr>
          <w:rFonts w:cs="Calibri"/>
          <w:szCs w:val="22"/>
        </w:rPr>
        <w:t xml:space="preserve"> </w:t>
      </w:r>
      <w:r w:rsidRPr="00E13FB2">
        <w:rPr>
          <w:rFonts w:cs="Calibri"/>
          <w:szCs w:val="22"/>
        </w:rPr>
        <w:t>ploch</w:t>
      </w:r>
      <w:r w:rsidR="005B13CF" w:rsidRPr="00E13FB2">
        <w:rPr>
          <w:rFonts w:cs="Calibri"/>
          <w:szCs w:val="22"/>
        </w:rPr>
        <w:t>y</w:t>
      </w:r>
      <w:r w:rsidRPr="00E13FB2">
        <w:rPr>
          <w:rFonts w:cs="Calibri"/>
          <w:szCs w:val="22"/>
        </w:rPr>
        <w:t xml:space="preserve"> a tok</w:t>
      </w:r>
      <w:r w:rsidR="005B13CF" w:rsidRPr="00E13FB2">
        <w:rPr>
          <w:rFonts w:cs="Calibri"/>
          <w:szCs w:val="22"/>
        </w:rPr>
        <w:t>y</w:t>
      </w:r>
      <w:r w:rsidRPr="00E13FB2">
        <w:rPr>
          <w:rFonts w:cs="Calibri"/>
          <w:szCs w:val="22"/>
        </w:rPr>
        <w:t xml:space="preserve">, pro ozelenění, pro zatravnění ploch zemědělské půdy, pro </w:t>
      </w:r>
      <w:r w:rsidR="005B13CF" w:rsidRPr="00E13FB2">
        <w:rPr>
          <w:rFonts w:cs="Calibri"/>
          <w:szCs w:val="22"/>
        </w:rPr>
        <w:t xml:space="preserve">přirozené a přírodě blízké ekosystémy, </w:t>
      </w:r>
      <w:r w:rsidRPr="00E13FB2">
        <w:rPr>
          <w:rFonts w:cs="Calibri"/>
          <w:szCs w:val="22"/>
        </w:rPr>
        <w:t xml:space="preserve">pro pásy zeleně podél cest; </w:t>
      </w:r>
    </w:p>
    <w:p w14:paraId="389F4B33" w14:textId="77777777" w:rsidR="00F46A77" w:rsidRPr="00E13FB2" w:rsidRDefault="00F46A77" w:rsidP="009226CA">
      <w:pPr>
        <w:spacing w:before="0"/>
        <w:rPr>
          <w:rFonts w:cs="Calibri"/>
          <w:szCs w:val="22"/>
        </w:rPr>
      </w:pPr>
    </w:p>
    <w:p w14:paraId="1B1A6150" w14:textId="56F4232E" w:rsidR="007B66F6" w:rsidRPr="00E13FB2" w:rsidRDefault="007B66F6" w:rsidP="009226CA">
      <w:pPr>
        <w:spacing w:before="0"/>
        <w:rPr>
          <w:rFonts w:cs="Calibri"/>
          <w:bCs/>
          <w:szCs w:val="22"/>
        </w:rPr>
      </w:pPr>
      <w:r w:rsidRPr="00E13FB2">
        <w:rPr>
          <w:rFonts w:cs="Calibri"/>
          <w:szCs w:val="22"/>
        </w:rPr>
        <w:t>B/</w:t>
      </w:r>
      <w:r w:rsidRPr="00E13FB2">
        <w:rPr>
          <w:rFonts w:cs="Calibri"/>
          <w:szCs w:val="22"/>
        </w:rPr>
        <w:tab/>
        <w:t xml:space="preserve">Posouzení </w:t>
      </w:r>
      <w:r w:rsidR="001E1E2D" w:rsidRPr="00E13FB2">
        <w:rPr>
          <w:rFonts w:cs="Calibri"/>
          <w:szCs w:val="22"/>
        </w:rPr>
        <w:t>souladu – návrhu</w:t>
      </w:r>
      <w:r w:rsidRPr="00E13FB2">
        <w:rPr>
          <w:rFonts w:cs="Calibri"/>
          <w:szCs w:val="22"/>
        </w:rPr>
        <w:t xml:space="preserve"> změny č. </w:t>
      </w:r>
      <w:r w:rsidR="001438E6" w:rsidRPr="00E13FB2">
        <w:rPr>
          <w:rFonts w:cs="Calibri"/>
          <w:szCs w:val="22"/>
        </w:rPr>
        <w:t>3</w:t>
      </w:r>
      <w:r w:rsidRPr="00E13FB2">
        <w:rPr>
          <w:rFonts w:cs="Calibri"/>
          <w:szCs w:val="22"/>
        </w:rPr>
        <w:t xml:space="preserve"> Územního plánu (ÚP) </w:t>
      </w:r>
      <w:r w:rsidR="000514AD" w:rsidRPr="00E13FB2">
        <w:rPr>
          <w:rFonts w:cs="Calibri"/>
          <w:szCs w:val="22"/>
        </w:rPr>
        <w:t>Kamenné Žehrovice</w:t>
      </w:r>
      <w:r w:rsidRPr="00E13FB2">
        <w:rPr>
          <w:rFonts w:cs="Calibri"/>
          <w:szCs w:val="22"/>
        </w:rPr>
        <w:t xml:space="preserve"> se </w:t>
      </w:r>
      <w:r w:rsidRPr="00E13FB2">
        <w:rPr>
          <w:rFonts w:cs="Calibri"/>
          <w:bCs/>
          <w:szCs w:val="22"/>
        </w:rPr>
        <w:t xml:space="preserve">Zásadami územního rozvoje Středočeského kraje </w:t>
      </w:r>
      <w:r w:rsidR="005448C3" w:rsidRPr="00E13FB2">
        <w:rPr>
          <w:rFonts w:cs="Calibri"/>
          <w:b/>
          <w:szCs w:val="22"/>
        </w:rPr>
        <w:t>–</w:t>
      </w:r>
      <w:r w:rsidRPr="00E13FB2">
        <w:rPr>
          <w:rFonts w:cs="Calibri"/>
          <w:b/>
          <w:szCs w:val="22"/>
        </w:rPr>
        <w:t xml:space="preserve"> </w:t>
      </w:r>
      <w:r w:rsidR="005448C3" w:rsidRPr="00E13FB2">
        <w:rPr>
          <w:rFonts w:cs="Calibri"/>
          <w:b/>
          <w:szCs w:val="22"/>
        </w:rPr>
        <w:t xml:space="preserve">Úplné znění </w:t>
      </w:r>
      <w:r w:rsidR="001438E6" w:rsidRPr="00E13FB2">
        <w:rPr>
          <w:rFonts w:cs="Calibri"/>
          <w:b/>
          <w:szCs w:val="22"/>
        </w:rPr>
        <w:t xml:space="preserve">Zásad územního rozvoje Středočeského kraje po 1., 2., </w:t>
      </w:r>
      <w:proofErr w:type="gramStart"/>
      <w:r w:rsidR="000514AD" w:rsidRPr="00E13FB2">
        <w:rPr>
          <w:rFonts w:cs="Calibri"/>
          <w:b/>
          <w:szCs w:val="22"/>
        </w:rPr>
        <w:t>3..</w:t>
      </w:r>
      <w:proofErr w:type="gramEnd"/>
      <w:r w:rsidR="000514AD" w:rsidRPr="00E13FB2">
        <w:rPr>
          <w:rFonts w:cs="Calibri"/>
          <w:b/>
          <w:szCs w:val="22"/>
        </w:rPr>
        <w:t xml:space="preserve"> 6., 7., 10., 11. a 8. </w:t>
      </w:r>
      <w:r w:rsidR="001438E6" w:rsidRPr="00E13FB2">
        <w:rPr>
          <w:rFonts w:cs="Calibri"/>
          <w:b/>
          <w:szCs w:val="22"/>
        </w:rPr>
        <w:t>aktualizaci</w:t>
      </w:r>
      <w:r w:rsidRPr="00E13FB2">
        <w:rPr>
          <w:rFonts w:cs="Calibri"/>
          <w:b/>
          <w:szCs w:val="22"/>
        </w:rPr>
        <w:t>.</w:t>
      </w:r>
      <w:r w:rsidR="001438E6" w:rsidRPr="00E13FB2">
        <w:rPr>
          <w:rFonts w:cs="Calibri"/>
          <w:b/>
          <w:szCs w:val="22"/>
        </w:rPr>
        <w:t xml:space="preserve"> </w:t>
      </w:r>
      <w:r w:rsidR="001438E6" w:rsidRPr="00E13FB2">
        <w:rPr>
          <w:rFonts w:cs="Calibri"/>
          <w:bCs/>
          <w:szCs w:val="22"/>
        </w:rPr>
        <w:t xml:space="preserve">Poslední aktualizace č. </w:t>
      </w:r>
      <w:r w:rsidR="00091386" w:rsidRPr="00E13FB2">
        <w:rPr>
          <w:rFonts w:cs="Calibri"/>
          <w:bCs/>
          <w:szCs w:val="22"/>
        </w:rPr>
        <w:t>8</w:t>
      </w:r>
      <w:r w:rsidR="001438E6" w:rsidRPr="00E13FB2">
        <w:rPr>
          <w:rFonts w:cs="Calibri"/>
          <w:bCs/>
          <w:szCs w:val="22"/>
        </w:rPr>
        <w:t xml:space="preserve"> nabyla účinnosti dne </w:t>
      </w:r>
      <w:r w:rsidR="00091386" w:rsidRPr="00E13FB2">
        <w:rPr>
          <w:rFonts w:cs="Calibri"/>
          <w:bCs/>
          <w:szCs w:val="22"/>
        </w:rPr>
        <w:t>26. 4. 2024.</w:t>
      </w:r>
    </w:p>
    <w:p w14:paraId="5E13E84B" w14:textId="77777777" w:rsidR="00C6551D" w:rsidRPr="00E13FB2" w:rsidRDefault="00C6551D" w:rsidP="009226CA">
      <w:pPr>
        <w:spacing w:before="0"/>
        <w:rPr>
          <w:rFonts w:cstheme="minorHAnsi"/>
          <w:szCs w:val="22"/>
        </w:rPr>
      </w:pPr>
      <w:r w:rsidRPr="00E13FB2">
        <w:rPr>
          <w:rFonts w:cstheme="minorHAnsi"/>
          <w:szCs w:val="22"/>
        </w:rPr>
        <w:t>Prověření požadavků:</w:t>
      </w:r>
    </w:p>
    <w:p w14:paraId="3CC361DC" w14:textId="77777777" w:rsidR="00FA3706" w:rsidRPr="00E13FB2" w:rsidRDefault="00FA3706">
      <w:pPr>
        <w:numPr>
          <w:ilvl w:val="0"/>
          <w:numId w:val="15"/>
        </w:numPr>
        <w:spacing w:before="0"/>
        <w:rPr>
          <w:rFonts w:cstheme="minorHAnsi"/>
          <w:b/>
          <w:szCs w:val="22"/>
          <w:u w:val="single"/>
        </w:rPr>
      </w:pPr>
      <w:r w:rsidRPr="00E13FB2">
        <w:rPr>
          <w:rFonts w:cstheme="minorHAnsi"/>
          <w:b/>
          <w:szCs w:val="22"/>
          <w:u w:val="single"/>
        </w:rPr>
        <w:t>Stanovení priorit územního plánování kraje pro zajištění udržitelného rozvoje území</w:t>
      </w:r>
    </w:p>
    <w:p w14:paraId="2E8DFBE1" w14:textId="3EF34A16" w:rsidR="008B6F81" w:rsidRPr="00E13FB2" w:rsidRDefault="008B6F81" w:rsidP="009226CA">
      <w:pPr>
        <w:spacing w:before="0"/>
        <w:rPr>
          <w:rFonts w:cstheme="minorHAnsi"/>
          <w:szCs w:val="22"/>
        </w:rPr>
      </w:pPr>
      <w:r w:rsidRPr="00E13FB2">
        <w:rPr>
          <w:rFonts w:cstheme="minorHAnsi"/>
          <w:szCs w:val="22"/>
        </w:rPr>
        <w:t xml:space="preserve">V textu jsou uvedeny relevantní podmínky priorit týkající se obce </w:t>
      </w:r>
      <w:r w:rsidR="00163250" w:rsidRPr="00E13FB2">
        <w:rPr>
          <w:rFonts w:cstheme="minorHAnsi"/>
          <w:szCs w:val="22"/>
        </w:rPr>
        <w:t>Kamenné Žehrovice</w:t>
      </w:r>
      <w:r w:rsidRPr="00E13FB2">
        <w:rPr>
          <w:rFonts w:cstheme="minorHAnsi"/>
          <w:szCs w:val="22"/>
        </w:rPr>
        <w:t>.</w:t>
      </w:r>
    </w:p>
    <w:p w14:paraId="1804C11B" w14:textId="77777777" w:rsidR="008B6F81" w:rsidRPr="00E13FB2" w:rsidRDefault="008B6F81" w:rsidP="009226CA">
      <w:pPr>
        <w:spacing w:before="0"/>
        <w:rPr>
          <w:rFonts w:cstheme="minorHAnsi"/>
          <w:szCs w:val="22"/>
        </w:rPr>
      </w:pPr>
      <w:r w:rsidRPr="00E13FB2">
        <w:rPr>
          <w:rFonts w:cstheme="minorHAnsi"/>
          <w:szCs w:val="22"/>
        </w:rPr>
        <w:t>(</w:t>
      </w:r>
      <w:proofErr w:type="gramStart"/>
      <w:r w:rsidRPr="00E13FB2">
        <w:rPr>
          <w:rFonts w:cstheme="minorHAnsi"/>
          <w:szCs w:val="22"/>
        </w:rPr>
        <w:t>5a</w:t>
      </w:r>
      <w:proofErr w:type="gramEnd"/>
      <w:r w:rsidRPr="00E13FB2">
        <w:rPr>
          <w:rFonts w:cstheme="minorHAnsi"/>
          <w:szCs w:val="22"/>
        </w:rPr>
        <w:t>) Vytvářet podmínky pro řešení technické infrastruktury, zejména pro umisťování a realizaci staveb pro dodávku vody a zpracování odpadních vod tak, aby splňovaly požadavky na vysokou kvalitu života v současnosti i v budoucnosti.</w:t>
      </w:r>
    </w:p>
    <w:p w14:paraId="0970DE89" w14:textId="0E45DB52" w:rsidR="008B6F81" w:rsidRPr="00E13FB2" w:rsidRDefault="008B6F81">
      <w:pPr>
        <w:numPr>
          <w:ilvl w:val="0"/>
          <w:numId w:val="19"/>
        </w:numPr>
        <w:spacing w:before="0"/>
        <w:rPr>
          <w:rFonts w:cstheme="minorHAnsi"/>
          <w:szCs w:val="22"/>
        </w:rPr>
      </w:pPr>
      <w:r w:rsidRPr="00E13FB2">
        <w:rPr>
          <w:rFonts w:cstheme="minorHAnsi"/>
          <w:szCs w:val="22"/>
        </w:rPr>
        <w:t xml:space="preserve">Oblast vodního hospodářství – zásobování pitnou vodou, odvod dešťových a splaškových vod jsou v obci </w:t>
      </w:r>
      <w:r w:rsidR="00574E1D" w:rsidRPr="00E13FB2">
        <w:rPr>
          <w:rFonts w:cstheme="minorHAnsi"/>
          <w:szCs w:val="22"/>
        </w:rPr>
        <w:t>stabilizovány a změnou č. 3 ÚP se nemění.</w:t>
      </w:r>
    </w:p>
    <w:p w14:paraId="4A15EA50" w14:textId="77777777" w:rsidR="00FA3706" w:rsidRPr="00E13FB2" w:rsidRDefault="00FA3706" w:rsidP="009226CA">
      <w:pPr>
        <w:spacing w:before="0"/>
        <w:rPr>
          <w:rFonts w:cstheme="minorHAnsi"/>
          <w:szCs w:val="22"/>
        </w:rPr>
      </w:pPr>
      <w:r w:rsidRPr="00E13FB2">
        <w:rPr>
          <w:rFonts w:cstheme="minorHAnsi"/>
          <w:szCs w:val="22"/>
        </w:rPr>
        <w:t>a)</w:t>
      </w:r>
      <w:r w:rsidRPr="00E13FB2">
        <w:rPr>
          <w:rFonts w:cstheme="minorHAnsi"/>
          <w:szCs w:val="22"/>
        </w:rPr>
        <w:tab/>
        <w:t>zachování a obnovu rozmanitosti kulturní krajiny a posílení její stability;</w:t>
      </w:r>
    </w:p>
    <w:p w14:paraId="45CACFE9" w14:textId="77777777" w:rsidR="00FA3706" w:rsidRPr="00E13FB2" w:rsidRDefault="00FA3706" w:rsidP="009226CA">
      <w:pPr>
        <w:spacing w:before="0"/>
        <w:rPr>
          <w:rFonts w:cstheme="minorHAnsi"/>
          <w:szCs w:val="22"/>
        </w:rPr>
      </w:pPr>
      <w:r w:rsidRPr="00E13FB2">
        <w:rPr>
          <w:rFonts w:cstheme="minorHAnsi"/>
          <w:szCs w:val="22"/>
        </w:rPr>
        <w:t>b)</w:t>
      </w:r>
      <w:r w:rsidRPr="00E13FB2">
        <w:rPr>
          <w:rFonts w:cstheme="minorHAnsi"/>
          <w:szCs w:val="22"/>
        </w:rPr>
        <w:tab/>
        <w:t>ochranu pozitivních znaků krajinného rázu;</w:t>
      </w:r>
    </w:p>
    <w:p w14:paraId="1096F71D" w14:textId="77777777" w:rsidR="00FA3706" w:rsidRPr="00E13FB2" w:rsidRDefault="00FA3706" w:rsidP="009226CA">
      <w:pPr>
        <w:spacing w:before="0"/>
        <w:rPr>
          <w:rFonts w:cstheme="minorHAnsi"/>
          <w:szCs w:val="22"/>
        </w:rPr>
      </w:pPr>
      <w:r w:rsidRPr="00E13FB2">
        <w:rPr>
          <w:rFonts w:cstheme="minorHAnsi"/>
          <w:szCs w:val="22"/>
        </w:rPr>
        <w:t>c)</w:t>
      </w:r>
      <w:r w:rsidRPr="00E13FB2">
        <w:rPr>
          <w:rFonts w:cstheme="minorHAnsi"/>
          <w:szCs w:val="22"/>
        </w:rPr>
        <w:tab/>
        <w:t>zachování a citlivé doplnění výrazu sídel, s cílem nenarušovat cenné městské i venkovské urbanistické struktury a architektonické i přírodní dominanty nevhodnou zástavbou a omezit fragmentaci krajiny a srůstání sídel;</w:t>
      </w:r>
    </w:p>
    <w:p w14:paraId="0A92C25E" w14:textId="77777777" w:rsidR="00FA3706" w:rsidRPr="00E13FB2" w:rsidRDefault="00FA3706" w:rsidP="009226CA">
      <w:pPr>
        <w:spacing w:before="0"/>
        <w:rPr>
          <w:rFonts w:cstheme="minorHAnsi"/>
          <w:szCs w:val="22"/>
        </w:rPr>
      </w:pPr>
      <w:r w:rsidRPr="00E13FB2">
        <w:rPr>
          <w:rFonts w:cstheme="minorHAnsi"/>
          <w:szCs w:val="22"/>
        </w:rPr>
        <w:t>d)</w:t>
      </w:r>
      <w:r w:rsidRPr="00E13FB2">
        <w:rPr>
          <w:rFonts w:cstheme="minorHAnsi"/>
          <w:szCs w:val="22"/>
        </w:rPr>
        <w:tab/>
        <w:t>upřesnit a zapracovat do ÚPD obcí cílové charakteristiky krajiny;</w:t>
      </w:r>
    </w:p>
    <w:p w14:paraId="3B3757C8" w14:textId="77777777" w:rsidR="00FA3706" w:rsidRPr="00E13FB2" w:rsidRDefault="00FA3706" w:rsidP="009226CA">
      <w:pPr>
        <w:spacing w:before="0"/>
        <w:rPr>
          <w:rFonts w:cstheme="minorHAnsi"/>
          <w:szCs w:val="22"/>
        </w:rPr>
      </w:pPr>
      <w:r w:rsidRPr="00E13FB2">
        <w:rPr>
          <w:rFonts w:cstheme="minorHAnsi"/>
          <w:szCs w:val="22"/>
        </w:rPr>
        <w:t>e)</w:t>
      </w:r>
      <w:r w:rsidRPr="00E13FB2">
        <w:rPr>
          <w:rFonts w:cstheme="minorHAnsi"/>
          <w:szCs w:val="22"/>
        </w:rPr>
        <w:tab/>
        <w:t>vytváření podmínek pro šetrné využívání přírodních zdrojů.</w:t>
      </w:r>
    </w:p>
    <w:p w14:paraId="15830A17" w14:textId="77777777" w:rsidR="008B6F81" w:rsidRPr="00E13FB2" w:rsidRDefault="00880C2D" w:rsidP="009226CA">
      <w:pPr>
        <w:spacing w:before="0"/>
        <w:rPr>
          <w:rFonts w:cstheme="minorHAnsi"/>
          <w:szCs w:val="22"/>
        </w:rPr>
      </w:pPr>
      <w:r w:rsidRPr="00E13FB2">
        <w:rPr>
          <w:rFonts w:cstheme="minorHAnsi"/>
          <w:szCs w:val="22"/>
        </w:rPr>
        <w:t>Vytvářet podmínky pro stabilizaci a vyvážený rozvoj hospodářských činností na území kraje zvláště ve vymezených rozvojových oblastech a vymezených rozvojových osách. Přitom se soustředit zejména na:</w:t>
      </w:r>
    </w:p>
    <w:p w14:paraId="5F26D445" w14:textId="77777777" w:rsidR="007C74C8" w:rsidRPr="00E13FB2" w:rsidRDefault="00FA3706">
      <w:pPr>
        <w:numPr>
          <w:ilvl w:val="1"/>
          <w:numId w:val="14"/>
        </w:numPr>
        <w:spacing w:before="0"/>
        <w:rPr>
          <w:rFonts w:cstheme="minorHAnsi"/>
          <w:szCs w:val="22"/>
        </w:rPr>
      </w:pPr>
      <w:r w:rsidRPr="00E13FB2">
        <w:rPr>
          <w:rFonts w:cstheme="minorHAnsi"/>
          <w:szCs w:val="22"/>
        </w:rPr>
        <w:t xml:space="preserve">posílení kvality života obyvatel a obytného prostředí, </w:t>
      </w:r>
    </w:p>
    <w:p w14:paraId="6FAA3294" w14:textId="6AF6D9E6" w:rsidR="00FA3706" w:rsidRPr="00E13FB2" w:rsidRDefault="00574E1D">
      <w:pPr>
        <w:numPr>
          <w:ilvl w:val="0"/>
          <w:numId w:val="7"/>
        </w:numPr>
        <w:spacing w:before="0"/>
        <w:rPr>
          <w:rFonts w:cstheme="minorHAnsi"/>
          <w:szCs w:val="22"/>
        </w:rPr>
      </w:pPr>
      <w:r w:rsidRPr="00E13FB2">
        <w:rPr>
          <w:rFonts w:cstheme="minorHAnsi"/>
          <w:szCs w:val="22"/>
        </w:rPr>
        <w:t>Z</w:t>
      </w:r>
      <w:r w:rsidR="007C74C8" w:rsidRPr="00E13FB2">
        <w:rPr>
          <w:rFonts w:cstheme="minorHAnsi"/>
          <w:szCs w:val="22"/>
        </w:rPr>
        <w:t xml:space="preserve">měna </w:t>
      </w:r>
      <w:r w:rsidRPr="00E13FB2">
        <w:rPr>
          <w:rFonts w:cstheme="minorHAnsi"/>
          <w:szCs w:val="22"/>
        </w:rPr>
        <w:t xml:space="preserve">3 </w:t>
      </w:r>
      <w:r w:rsidR="007C74C8" w:rsidRPr="00E13FB2">
        <w:rPr>
          <w:rFonts w:cstheme="minorHAnsi"/>
          <w:szCs w:val="22"/>
        </w:rPr>
        <w:t xml:space="preserve">ÚP </w:t>
      </w:r>
      <w:r w:rsidRPr="00E13FB2">
        <w:rPr>
          <w:rFonts w:cstheme="minorHAnsi"/>
          <w:szCs w:val="22"/>
        </w:rPr>
        <w:t>ne</w:t>
      </w:r>
      <w:r w:rsidR="007C74C8" w:rsidRPr="00E13FB2">
        <w:rPr>
          <w:rFonts w:cstheme="minorHAnsi"/>
          <w:szCs w:val="22"/>
        </w:rPr>
        <w:t>vymezuje</w:t>
      </w:r>
      <w:r w:rsidRPr="00E13FB2">
        <w:rPr>
          <w:rFonts w:cstheme="minorHAnsi"/>
          <w:szCs w:val="22"/>
        </w:rPr>
        <w:t xml:space="preserve"> rozvojové plochy; stabilizuje </w:t>
      </w:r>
      <w:r w:rsidR="00FA3706" w:rsidRPr="00E13FB2">
        <w:rPr>
          <w:rFonts w:cstheme="minorHAnsi"/>
          <w:szCs w:val="22"/>
        </w:rPr>
        <w:t>přiměřený rozvoj sídla s uspokojivým urbanistickým a architektonickým řešením; je umožněno dostatečné zastoupení a vysoce kvalitní řešení veřejných prostranství a ploch veřejné zeleně</w:t>
      </w:r>
      <w:r w:rsidRPr="00E13FB2">
        <w:rPr>
          <w:rFonts w:cstheme="minorHAnsi"/>
          <w:szCs w:val="22"/>
        </w:rPr>
        <w:t xml:space="preserve">, </w:t>
      </w:r>
      <w:r w:rsidR="00FA3706" w:rsidRPr="00E13FB2">
        <w:rPr>
          <w:rFonts w:cstheme="minorHAnsi"/>
          <w:szCs w:val="22"/>
        </w:rPr>
        <w:t>vybavení sídel potřebnou veřejnou infrastrukturou a zabezpečení dostatečné prostupnosti krajiny;</w:t>
      </w:r>
    </w:p>
    <w:p w14:paraId="6F635DF6" w14:textId="77777777" w:rsidR="00FA3706" w:rsidRPr="00E13FB2" w:rsidRDefault="00FA3706">
      <w:pPr>
        <w:numPr>
          <w:ilvl w:val="1"/>
          <w:numId w:val="14"/>
        </w:numPr>
        <w:spacing w:before="0"/>
        <w:rPr>
          <w:rFonts w:cstheme="minorHAnsi"/>
          <w:szCs w:val="22"/>
        </w:rPr>
      </w:pPr>
      <w:r w:rsidRPr="00E13FB2">
        <w:rPr>
          <w:rFonts w:cstheme="minorHAnsi"/>
          <w:szCs w:val="22"/>
        </w:rPr>
        <w:t>vyvážené a efektivní využívání zastavěného území a zachování funkční a urbanistické celistvosti sídla, tedy zajišťuje plnohodnotné využití ploch a objektů v zastavěném území a preferuje a navrhuje plochy přestavby nevyužívaných objektů a areálů v sídle před výstavbou ve volné krajině, vyšší procento volné zeleně v zastavěném území;</w:t>
      </w:r>
    </w:p>
    <w:p w14:paraId="52188C7E" w14:textId="7220FBDC" w:rsidR="007C74C8" w:rsidRPr="00E13FB2" w:rsidRDefault="007C74C8">
      <w:pPr>
        <w:numPr>
          <w:ilvl w:val="0"/>
          <w:numId w:val="7"/>
        </w:numPr>
        <w:spacing w:before="0"/>
        <w:rPr>
          <w:rFonts w:cstheme="minorHAnsi"/>
          <w:szCs w:val="22"/>
        </w:rPr>
      </w:pPr>
      <w:r w:rsidRPr="00E13FB2">
        <w:rPr>
          <w:rFonts w:cstheme="minorHAnsi"/>
          <w:szCs w:val="22"/>
        </w:rPr>
        <w:t xml:space="preserve">změna 3 ÚP </w:t>
      </w:r>
      <w:r w:rsidR="00BB6989" w:rsidRPr="00E13FB2">
        <w:rPr>
          <w:rFonts w:cstheme="minorHAnsi"/>
          <w:szCs w:val="22"/>
        </w:rPr>
        <w:t>v souladu s koncepci v ÚP vytváří územní podmínky formou základní a urbanistické koncepce</w:t>
      </w:r>
      <w:r w:rsidR="00D57F4D" w:rsidRPr="00E13FB2">
        <w:rPr>
          <w:rFonts w:cstheme="minorHAnsi"/>
          <w:szCs w:val="22"/>
        </w:rPr>
        <w:t xml:space="preserve"> ploch </w:t>
      </w:r>
      <w:r w:rsidR="00BB6989" w:rsidRPr="00E13FB2">
        <w:rPr>
          <w:rFonts w:cstheme="minorHAnsi"/>
          <w:szCs w:val="22"/>
        </w:rPr>
        <w:t>využití.</w:t>
      </w:r>
    </w:p>
    <w:p w14:paraId="12D2ADCB" w14:textId="77777777" w:rsidR="00FA3706" w:rsidRPr="00E13FB2" w:rsidRDefault="00FA3706">
      <w:pPr>
        <w:numPr>
          <w:ilvl w:val="1"/>
          <w:numId w:val="14"/>
        </w:numPr>
        <w:spacing w:before="0"/>
        <w:rPr>
          <w:rFonts w:cstheme="minorHAnsi"/>
          <w:szCs w:val="22"/>
        </w:rPr>
      </w:pPr>
      <w:r w:rsidRPr="00E13FB2">
        <w:rPr>
          <w:rFonts w:cstheme="minorHAnsi"/>
          <w:szCs w:val="22"/>
        </w:rPr>
        <w:t xml:space="preserve">intenzivnějšímu rozvoji aktivit cestovního ruchu, turistiky a </w:t>
      </w:r>
      <w:proofErr w:type="gramStart"/>
      <w:r w:rsidRPr="00E13FB2">
        <w:rPr>
          <w:rFonts w:cstheme="minorHAnsi"/>
          <w:szCs w:val="22"/>
        </w:rPr>
        <w:t>rekreace - k</w:t>
      </w:r>
      <w:proofErr w:type="gramEnd"/>
      <w:r w:rsidRPr="00E13FB2">
        <w:rPr>
          <w:rFonts w:cstheme="minorHAnsi"/>
          <w:szCs w:val="22"/>
        </w:rPr>
        <w:t xml:space="preserve"> vyššímu využívání existujícího potenciálu, zejména v oblastech:</w:t>
      </w:r>
    </w:p>
    <w:p w14:paraId="37620D6D" w14:textId="40F1A53B" w:rsidR="00FA3706" w:rsidRPr="00E13FB2" w:rsidRDefault="00FA3706" w:rsidP="009226CA">
      <w:pPr>
        <w:spacing w:before="0"/>
        <w:rPr>
          <w:rFonts w:cstheme="minorHAnsi"/>
          <w:szCs w:val="22"/>
        </w:rPr>
      </w:pPr>
      <w:r w:rsidRPr="00E13FB2">
        <w:rPr>
          <w:rFonts w:cstheme="minorHAnsi"/>
          <w:szCs w:val="22"/>
        </w:rPr>
        <w:t>cykloturistiky rozvojem dálkových cyklostezek v zázemí města Kladna s přesahem do okolních obcí; s tím souvisí také vytvoření podmínek krátkodobé rekreace především nekomerčních forem, zejména v rozvojové oblasti Praha;</w:t>
      </w:r>
    </w:p>
    <w:p w14:paraId="47A9EFC8" w14:textId="66B524F6" w:rsidR="005253E0" w:rsidRPr="00E13FB2" w:rsidRDefault="00982BC4">
      <w:pPr>
        <w:numPr>
          <w:ilvl w:val="2"/>
          <w:numId w:val="14"/>
        </w:numPr>
        <w:spacing w:before="0"/>
        <w:rPr>
          <w:rFonts w:cstheme="minorHAnsi"/>
          <w:szCs w:val="22"/>
        </w:rPr>
      </w:pPr>
      <w:r w:rsidRPr="00E13FB2">
        <w:rPr>
          <w:rFonts w:cstheme="minorHAnsi"/>
          <w:szCs w:val="22"/>
        </w:rPr>
        <w:t>Z</w:t>
      </w:r>
      <w:r w:rsidR="005253E0" w:rsidRPr="00E13FB2">
        <w:rPr>
          <w:rFonts w:cstheme="minorHAnsi"/>
          <w:szCs w:val="22"/>
        </w:rPr>
        <w:t>měn</w:t>
      </w:r>
      <w:r w:rsidRPr="00E13FB2">
        <w:rPr>
          <w:rFonts w:cstheme="minorHAnsi"/>
          <w:szCs w:val="22"/>
        </w:rPr>
        <w:t>a</w:t>
      </w:r>
      <w:r w:rsidR="005253E0" w:rsidRPr="00E13FB2">
        <w:rPr>
          <w:rFonts w:cstheme="minorHAnsi"/>
          <w:szCs w:val="22"/>
        </w:rPr>
        <w:t xml:space="preserve"> č. 3 vytváří podmínky k rozvoji turistiky a rekreace, byly prověřeny vymezené cyklostezky</w:t>
      </w:r>
      <w:r w:rsidRPr="00E13FB2">
        <w:rPr>
          <w:rFonts w:cstheme="minorHAnsi"/>
          <w:szCs w:val="22"/>
        </w:rPr>
        <w:t>, turistické a pěší trasy, naučná stezka.</w:t>
      </w:r>
    </w:p>
    <w:p w14:paraId="5D6095AF" w14:textId="77777777" w:rsidR="00FA3706" w:rsidRPr="00E13FB2" w:rsidRDefault="00FA3706">
      <w:pPr>
        <w:numPr>
          <w:ilvl w:val="1"/>
          <w:numId w:val="14"/>
        </w:numPr>
        <w:spacing w:before="0"/>
        <w:rPr>
          <w:rFonts w:cstheme="minorHAnsi"/>
          <w:szCs w:val="22"/>
        </w:rPr>
      </w:pPr>
      <w:r w:rsidRPr="00E13FB2">
        <w:rPr>
          <w:rFonts w:cstheme="minorHAnsi"/>
          <w:szCs w:val="22"/>
        </w:rPr>
        <w:t>rozvoj ekonomických odvětví s vyšší přidanou hodnotou, zejména aplikovaného výzkumu, strategických služeb (znalostní ekonomika);</w:t>
      </w:r>
    </w:p>
    <w:p w14:paraId="5D5B4618" w14:textId="66F2C5EE" w:rsidR="00F833DC" w:rsidRPr="00E13FB2" w:rsidRDefault="00F833DC">
      <w:pPr>
        <w:numPr>
          <w:ilvl w:val="2"/>
          <w:numId w:val="14"/>
        </w:numPr>
        <w:spacing w:before="0"/>
        <w:rPr>
          <w:rFonts w:cstheme="minorHAnsi"/>
          <w:szCs w:val="22"/>
        </w:rPr>
      </w:pPr>
      <w:r w:rsidRPr="00E13FB2">
        <w:rPr>
          <w:rFonts w:cstheme="minorHAnsi"/>
          <w:szCs w:val="22"/>
        </w:rPr>
        <w:t xml:space="preserve">rozvoj těchto odvětví není v obci </w:t>
      </w:r>
      <w:r w:rsidR="00163250" w:rsidRPr="00E13FB2">
        <w:rPr>
          <w:rFonts w:cstheme="minorHAnsi"/>
          <w:szCs w:val="22"/>
        </w:rPr>
        <w:t>Kamenné Žehrovice</w:t>
      </w:r>
      <w:r w:rsidRPr="00E13FB2">
        <w:rPr>
          <w:rFonts w:cstheme="minorHAnsi"/>
          <w:szCs w:val="22"/>
        </w:rPr>
        <w:t xml:space="preserve"> aktuální</w:t>
      </w:r>
      <w:r w:rsidR="00861335" w:rsidRPr="00E13FB2">
        <w:rPr>
          <w:rFonts w:cstheme="minorHAnsi"/>
          <w:szCs w:val="22"/>
        </w:rPr>
        <w:t>;</w:t>
      </w:r>
      <w:r w:rsidRPr="00E13FB2">
        <w:rPr>
          <w:rFonts w:cstheme="minorHAnsi"/>
          <w:szCs w:val="22"/>
        </w:rPr>
        <w:t xml:space="preserve"> není vyloučený.</w:t>
      </w:r>
    </w:p>
    <w:p w14:paraId="119CF9A9" w14:textId="77777777" w:rsidR="00365E2E" w:rsidRPr="00E13FB2" w:rsidRDefault="00FA3706">
      <w:pPr>
        <w:numPr>
          <w:ilvl w:val="1"/>
          <w:numId w:val="14"/>
        </w:numPr>
        <w:spacing w:before="0"/>
        <w:rPr>
          <w:rFonts w:cstheme="minorHAnsi"/>
          <w:szCs w:val="22"/>
        </w:rPr>
      </w:pPr>
      <w:r w:rsidRPr="00E13FB2">
        <w:rPr>
          <w:rFonts w:cstheme="minorHAnsi"/>
          <w:szCs w:val="22"/>
        </w:rPr>
        <w:lastRenderedPageBreak/>
        <w:t>mimoprodukční funkce zemědělství v krajině doplněním krajinných prvků zvyšujících ekologickou stabilitu krajiny a eliminujících erozní poškození;</w:t>
      </w:r>
    </w:p>
    <w:p w14:paraId="4E22944C" w14:textId="77777777" w:rsidR="00861335" w:rsidRPr="00E13FB2" w:rsidRDefault="00861335">
      <w:pPr>
        <w:numPr>
          <w:ilvl w:val="2"/>
          <w:numId w:val="14"/>
        </w:numPr>
        <w:spacing w:before="0"/>
        <w:rPr>
          <w:rFonts w:cstheme="minorHAnsi"/>
          <w:szCs w:val="22"/>
        </w:rPr>
      </w:pPr>
      <w:r w:rsidRPr="00E13FB2">
        <w:rPr>
          <w:rFonts w:cstheme="minorHAnsi"/>
          <w:szCs w:val="22"/>
        </w:rPr>
        <w:t>tyto možnosti využití jsou přípustné ve využití zemědělských ploch;</w:t>
      </w:r>
    </w:p>
    <w:p w14:paraId="1FA00187" w14:textId="77777777" w:rsidR="00365E2E" w:rsidRPr="00E13FB2" w:rsidRDefault="00365E2E">
      <w:pPr>
        <w:numPr>
          <w:ilvl w:val="1"/>
          <w:numId w:val="14"/>
        </w:numPr>
        <w:spacing w:before="0"/>
        <w:rPr>
          <w:rFonts w:cstheme="minorHAnsi"/>
          <w:szCs w:val="22"/>
        </w:rPr>
      </w:pPr>
      <w:r w:rsidRPr="00E13FB2">
        <w:rPr>
          <w:rFonts w:cstheme="minorHAnsi"/>
          <w:szCs w:val="22"/>
        </w:rPr>
        <w:t>na uplatnění mimoprodukční funkce lesů zejména v rekreačně atraktivních oblastech, s cílem umožnit intenzivnější rekreační a turistické využívání území;</w:t>
      </w:r>
    </w:p>
    <w:p w14:paraId="58674A52" w14:textId="3AEE34C8" w:rsidR="00365E2E" w:rsidRPr="00E13FB2" w:rsidRDefault="007C43EE">
      <w:pPr>
        <w:numPr>
          <w:ilvl w:val="2"/>
          <w:numId w:val="14"/>
        </w:numPr>
        <w:spacing w:before="0"/>
        <w:rPr>
          <w:rFonts w:cstheme="minorHAnsi"/>
          <w:szCs w:val="22"/>
        </w:rPr>
      </w:pPr>
      <w:r w:rsidRPr="00E13FB2">
        <w:rPr>
          <w:rFonts w:cstheme="minorHAnsi"/>
          <w:szCs w:val="22"/>
        </w:rPr>
        <w:t>na zástavbu obce navazují na východní straně lesní plochy „Mrákavy“ a Přírodní památka Kalspot. V části zalesněného území po dolu Wanieck se předpokládá využití lesních ploch pro rekreační účely, ve všech lesních plochách mj. pro</w:t>
      </w:r>
      <w:r w:rsidR="00365E2E" w:rsidRPr="00E13FB2">
        <w:rPr>
          <w:rFonts w:cstheme="minorHAnsi"/>
          <w:szCs w:val="22"/>
        </w:rPr>
        <w:t xml:space="preserve"> turistické a cykloturistické</w:t>
      </w:r>
      <w:r w:rsidRPr="00E13FB2">
        <w:rPr>
          <w:rFonts w:cstheme="minorHAnsi"/>
          <w:szCs w:val="22"/>
        </w:rPr>
        <w:t xml:space="preserve"> cesty.</w:t>
      </w:r>
    </w:p>
    <w:p w14:paraId="0D9B0110" w14:textId="77777777" w:rsidR="00365E2E" w:rsidRPr="00E13FB2" w:rsidRDefault="00365E2E">
      <w:pPr>
        <w:numPr>
          <w:ilvl w:val="1"/>
          <w:numId w:val="14"/>
        </w:numPr>
        <w:spacing w:before="0"/>
        <w:rPr>
          <w:rFonts w:cstheme="minorHAnsi"/>
          <w:szCs w:val="22"/>
        </w:rPr>
      </w:pPr>
      <w:r w:rsidRPr="00E13FB2">
        <w:rPr>
          <w:rFonts w:cstheme="minorHAnsi"/>
          <w:szCs w:val="22"/>
        </w:rPr>
        <w:t>rozvíjení systémů dopravní obsluhy a technické vybavenosti, soustav zásobování energiemi a vodou a na využití surovinových zdrojů pro výstavbu, s cílem zabezpečit podmínky pro hospodářský rozvoj vybraných území kraje a pro stabilizaci hospodářských činností v ostatním území kraje.</w:t>
      </w:r>
    </w:p>
    <w:p w14:paraId="0E846B0D" w14:textId="159D5220" w:rsidR="00365E2E" w:rsidRPr="00E13FB2" w:rsidRDefault="00365E2E">
      <w:pPr>
        <w:numPr>
          <w:ilvl w:val="2"/>
          <w:numId w:val="14"/>
        </w:numPr>
        <w:spacing w:before="0"/>
        <w:rPr>
          <w:rFonts w:cstheme="minorHAnsi"/>
          <w:szCs w:val="22"/>
        </w:rPr>
      </w:pPr>
      <w:r w:rsidRPr="00E13FB2">
        <w:rPr>
          <w:rFonts w:cstheme="minorHAnsi"/>
          <w:szCs w:val="22"/>
        </w:rPr>
        <w:t>územní plán nevylučuje využití nových systémů zásobování energiemi obce;</w:t>
      </w:r>
    </w:p>
    <w:p w14:paraId="090B99F5" w14:textId="77777777" w:rsidR="00A41B25" w:rsidRPr="00E13FB2" w:rsidRDefault="00A41B25" w:rsidP="009226CA">
      <w:pPr>
        <w:spacing w:before="0"/>
        <w:ind w:left="720"/>
        <w:rPr>
          <w:rFonts w:cstheme="minorHAnsi"/>
          <w:szCs w:val="22"/>
        </w:rPr>
      </w:pPr>
    </w:p>
    <w:p w14:paraId="1D1E0361" w14:textId="77777777" w:rsidR="00FA3706" w:rsidRPr="00E13FB2" w:rsidRDefault="00FA3706">
      <w:pPr>
        <w:numPr>
          <w:ilvl w:val="0"/>
          <w:numId w:val="15"/>
        </w:numPr>
        <w:spacing w:before="0"/>
        <w:rPr>
          <w:rFonts w:cstheme="minorHAnsi"/>
          <w:b/>
          <w:szCs w:val="22"/>
          <w:u w:val="single"/>
        </w:rPr>
      </w:pPr>
      <w:r w:rsidRPr="00E13FB2">
        <w:rPr>
          <w:rFonts w:cstheme="minorHAnsi"/>
          <w:b/>
          <w:szCs w:val="22"/>
          <w:u w:val="single"/>
        </w:rPr>
        <w:t>Zpřesnění vymezení rozvojových oblastí a rozvojových os, vymezených v PÚR 2008 a vymezení rozvojových oblastí, rozvojových os a rozvojových center krajského významu</w:t>
      </w:r>
    </w:p>
    <w:p w14:paraId="23745CA2" w14:textId="77777777" w:rsidR="005448C3" w:rsidRPr="00E13FB2" w:rsidRDefault="00260ED6" w:rsidP="009226CA">
      <w:pPr>
        <w:tabs>
          <w:tab w:val="left" w:pos="0"/>
        </w:tabs>
        <w:spacing w:before="0"/>
        <w:rPr>
          <w:rFonts w:eastAsia="Arial" w:cstheme="minorHAnsi"/>
          <w:b/>
          <w:szCs w:val="22"/>
        </w:rPr>
      </w:pPr>
      <w:r w:rsidRPr="00E13FB2">
        <w:rPr>
          <w:rFonts w:eastAsia="Arial" w:cstheme="minorHAnsi"/>
          <w:b/>
          <w:szCs w:val="22"/>
        </w:rPr>
        <w:t>2.</w:t>
      </w:r>
      <w:r w:rsidR="005448C3" w:rsidRPr="00E13FB2">
        <w:rPr>
          <w:rFonts w:eastAsia="Arial" w:cstheme="minorHAnsi"/>
          <w:b/>
          <w:szCs w:val="22"/>
        </w:rPr>
        <w:t>1 Rozvojová oblast republikového významu</w:t>
      </w:r>
    </w:p>
    <w:p w14:paraId="421275C3" w14:textId="77777777" w:rsidR="00604DAC" w:rsidRPr="00E13FB2" w:rsidRDefault="00604DAC">
      <w:pPr>
        <w:numPr>
          <w:ilvl w:val="0"/>
          <w:numId w:val="17"/>
        </w:numPr>
        <w:tabs>
          <w:tab w:val="left" w:pos="0"/>
        </w:tabs>
        <w:spacing w:before="0"/>
        <w:rPr>
          <w:rFonts w:eastAsia="Arial" w:cstheme="minorHAnsi"/>
          <w:szCs w:val="22"/>
        </w:rPr>
      </w:pPr>
      <w:r w:rsidRPr="00E13FB2">
        <w:rPr>
          <w:rFonts w:eastAsia="Arial" w:cstheme="minorHAnsi"/>
          <w:szCs w:val="22"/>
        </w:rPr>
        <w:t xml:space="preserve">ZÚR stanovují tyto zásady pro usměrňování územního rozvoje a rozhodování o změnách v území: </w:t>
      </w:r>
    </w:p>
    <w:p w14:paraId="593C9B8C" w14:textId="77777777" w:rsidR="00742249" w:rsidRPr="00E13FB2" w:rsidRDefault="00260ED6" w:rsidP="009226CA">
      <w:pPr>
        <w:tabs>
          <w:tab w:val="left" w:pos="0"/>
        </w:tabs>
        <w:spacing w:before="0"/>
        <w:rPr>
          <w:rFonts w:cstheme="minorHAnsi"/>
          <w:bCs/>
          <w:szCs w:val="22"/>
        </w:rPr>
      </w:pPr>
      <w:r w:rsidRPr="00E13FB2">
        <w:rPr>
          <w:rFonts w:cstheme="minorHAnsi"/>
          <w:bCs/>
          <w:szCs w:val="22"/>
        </w:rPr>
        <w:t xml:space="preserve">(10) Podle zpřesnění rozvojové oblasti OB1 Praha na území </w:t>
      </w:r>
      <w:proofErr w:type="spellStart"/>
      <w:r w:rsidRPr="00E13FB2">
        <w:rPr>
          <w:rFonts w:cstheme="minorHAnsi"/>
          <w:bCs/>
          <w:szCs w:val="22"/>
        </w:rPr>
        <w:t>Stř</w:t>
      </w:r>
      <w:proofErr w:type="spellEnd"/>
      <w:r w:rsidRPr="00E13FB2">
        <w:rPr>
          <w:rFonts w:cstheme="minorHAnsi"/>
          <w:bCs/>
          <w:szCs w:val="22"/>
        </w:rPr>
        <w:t xml:space="preserve">. kraje pro ORP Kladno </w:t>
      </w:r>
    </w:p>
    <w:p w14:paraId="05281E4F" w14:textId="3C46A6A9" w:rsidR="00604DAC" w:rsidRPr="00E13FB2" w:rsidRDefault="00604DAC">
      <w:pPr>
        <w:numPr>
          <w:ilvl w:val="0"/>
          <w:numId w:val="20"/>
        </w:numPr>
        <w:tabs>
          <w:tab w:val="left" w:pos="0"/>
        </w:tabs>
        <w:spacing w:before="0"/>
        <w:rPr>
          <w:rFonts w:eastAsia="Arial" w:cstheme="minorHAnsi"/>
          <w:szCs w:val="22"/>
        </w:rPr>
      </w:pPr>
      <w:r w:rsidRPr="00E13FB2">
        <w:rPr>
          <w:rFonts w:cstheme="minorHAnsi"/>
          <w:bCs/>
          <w:szCs w:val="22"/>
        </w:rPr>
        <w:t>o</w:t>
      </w:r>
      <w:r w:rsidRPr="00E13FB2">
        <w:rPr>
          <w:rFonts w:eastAsia="Arial" w:cstheme="minorHAnsi"/>
          <w:szCs w:val="22"/>
        </w:rPr>
        <w:t xml:space="preserve">bec </w:t>
      </w:r>
      <w:r w:rsidR="00163250" w:rsidRPr="00E13FB2">
        <w:rPr>
          <w:rFonts w:eastAsia="Arial" w:cstheme="minorHAnsi"/>
          <w:szCs w:val="22"/>
        </w:rPr>
        <w:t>Kamenné Žehrovice</w:t>
      </w:r>
      <w:r w:rsidRPr="00E13FB2">
        <w:rPr>
          <w:rFonts w:eastAsia="Arial" w:cstheme="minorHAnsi"/>
          <w:szCs w:val="22"/>
        </w:rPr>
        <w:t xml:space="preserve"> náleží do </w:t>
      </w:r>
      <w:r w:rsidRPr="00E13FB2">
        <w:rPr>
          <w:rFonts w:eastAsia="Arial" w:cstheme="minorHAnsi"/>
          <w:b/>
          <w:bCs/>
          <w:szCs w:val="22"/>
        </w:rPr>
        <w:t xml:space="preserve">Rozvojové </w:t>
      </w:r>
      <w:r w:rsidRPr="00E13FB2">
        <w:rPr>
          <w:rFonts w:eastAsia="Arial" w:cstheme="minorHAnsi"/>
          <w:b/>
          <w:szCs w:val="22"/>
        </w:rPr>
        <w:t>oblasti republikové úrovně OB1 Praha</w:t>
      </w:r>
      <w:r w:rsidRPr="00E13FB2">
        <w:rPr>
          <w:rFonts w:eastAsia="Arial" w:cstheme="minorHAnsi"/>
          <w:szCs w:val="22"/>
        </w:rPr>
        <w:t xml:space="preserve">. </w:t>
      </w:r>
    </w:p>
    <w:p w14:paraId="6F1F6502" w14:textId="5E786733" w:rsidR="00260ED6" w:rsidRPr="00E13FB2" w:rsidRDefault="00260ED6" w:rsidP="009226CA">
      <w:pPr>
        <w:spacing w:before="0"/>
        <w:rPr>
          <w:rFonts w:cstheme="minorHAnsi"/>
          <w:bCs/>
          <w:szCs w:val="22"/>
        </w:rPr>
      </w:pPr>
      <w:r w:rsidRPr="00E13FB2">
        <w:rPr>
          <w:rFonts w:cstheme="minorHAnsi"/>
          <w:bCs/>
          <w:szCs w:val="22"/>
        </w:rPr>
        <w:t xml:space="preserve">(11) ZÚR stanovují tyto zásady pro usměrňování územního rozvoje a rozhodování o změnách v území, které se týkají území obce </w:t>
      </w:r>
      <w:r w:rsidR="00163250" w:rsidRPr="00E13FB2">
        <w:rPr>
          <w:rFonts w:cstheme="minorHAnsi"/>
          <w:bCs/>
          <w:szCs w:val="22"/>
        </w:rPr>
        <w:t>Kamenné Žehrovice</w:t>
      </w:r>
      <w:r w:rsidRPr="00E13FB2">
        <w:rPr>
          <w:rFonts w:cstheme="minorHAnsi"/>
          <w:bCs/>
          <w:szCs w:val="22"/>
        </w:rPr>
        <w:t xml:space="preserve"> (jsou uvedeny pouze relevantní požadavky pro obec</w:t>
      </w:r>
      <w:r w:rsidR="00604DAC" w:rsidRPr="00E13FB2">
        <w:rPr>
          <w:rFonts w:cstheme="minorHAnsi"/>
          <w:bCs/>
          <w:szCs w:val="22"/>
        </w:rPr>
        <w:t xml:space="preserve"> </w:t>
      </w:r>
      <w:r w:rsidR="00163250" w:rsidRPr="00E13FB2">
        <w:rPr>
          <w:rFonts w:cstheme="minorHAnsi"/>
          <w:bCs/>
          <w:szCs w:val="22"/>
        </w:rPr>
        <w:t>Kamenné Žehrovice</w:t>
      </w:r>
      <w:r w:rsidRPr="00E13FB2">
        <w:rPr>
          <w:rFonts w:cstheme="minorHAnsi"/>
          <w:bCs/>
          <w:szCs w:val="22"/>
        </w:rPr>
        <w:t>):</w:t>
      </w:r>
    </w:p>
    <w:p w14:paraId="1EF5002B" w14:textId="034D879F" w:rsidR="000039F6" w:rsidRPr="00E13FB2" w:rsidRDefault="000039F6" w:rsidP="009226CA">
      <w:pPr>
        <w:spacing w:before="0"/>
        <w:rPr>
          <w:rFonts w:cstheme="minorHAnsi"/>
          <w:bCs/>
          <w:szCs w:val="22"/>
        </w:rPr>
      </w:pPr>
      <w:r w:rsidRPr="00E13FB2">
        <w:rPr>
          <w:rFonts w:cstheme="minorHAnsi"/>
          <w:bCs/>
          <w:szCs w:val="22"/>
        </w:rPr>
        <w:t>a) vytvářet podmínky pro realizaci hlavních železničních tratí mezinárodního významu (vč. vysokorychlostních tratí) v nových koridorech do směrů: Ústí nad Labem, Plzeň, Brno, České Budějovice, a tím i vytvořit podmínky pro zlepšení regionální (příměstské) železniční dopravy na stávajících tratích;</w:t>
      </w:r>
    </w:p>
    <w:p w14:paraId="36690E4E" w14:textId="77777777" w:rsidR="00535998" w:rsidRPr="00E13FB2" w:rsidRDefault="00327EC6">
      <w:pPr>
        <w:numPr>
          <w:ilvl w:val="0"/>
          <w:numId w:val="20"/>
        </w:numPr>
        <w:spacing w:before="0"/>
        <w:rPr>
          <w:rFonts w:cstheme="minorHAnsi"/>
          <w:bCs/>
          <w:szCs w:val="22"/>
        </w:rPr>
      </w:pPr>
      <w:r w:rsidRPr="00E13FB2">
        <w:rPr>
          <w:rFonts w:cstheme="minorHAnsi"/>
          <w:bCs/>
          <w:szCs w:val="22"/>
        </w:rPr>
        <w:t xml:space="preserve">s ohledem na přípravu stavby rychlodráhy Kladno – Praha a realizaci jejích koncových částí, lze předpokládat </w:t>
      </w:r>
      <w:r w:rsidR="00A33508" w:rsidRPr="00E13FB2">
        <w:rPr>
          <w:rFonts w:cstheme="minorHAnsi"/>
          <w:bCs/>
          <w:szCs w:val="22"/>
        </w:rPr>
        <w:t>zkvalitnění</w:t>
      </w:r>
      <w:r w:rsidRPr="00E13FB2">
        <w:rPr>
          <w:rFonts w:cstheme="minorHAnsi"/>
          <w:bCs/>
          <w:szCs w:val="22"/>
        </w:rPr>
        <w:t xml:space="preserve"> osobní železniční dopravy i v </w:t>
      </w:r>
      <w:proofErr w:type="gramStart"/>
      <w:r w:rsidR="00A33508" w:rsidRPr="00E13FB2">
        <w:rPr>
          <w:rFonts w:cstheme="minorHAnsi"/>
          <w:bCs/>
          <w:szCs w:val="22"/>
        </w:rPr>
        <w:t>navazujícím</w:t>
      </w:r>
      <w:r w:rsidRPr="00E13FB2">
        <w:rPr>
          <w:rFonts w:cstheme="minorHAnsi"/>
          <w:bCs/>
          <w:szCs w:val="22"/>
        </w:rPr>
        <w:t xml:space="preserve">  spoji</w:t>
      </w:r>
      <w:proofErr w:type="gramEnd"/>
      <w:r w:rsidRPr="00E13FB2">
        <w:rPr>
          <w:rFonts w:cstheme="minorHAnsi"/>
          <w:bCs/>
          <w:szCs w:val="22"/>
        </w:rPr>
        <w:t xml:space="preserve"> Kladno – Rakovník, přes Kamenné </w:t>
      </w:r>
      <w:r w:rsidR="00A33508" w:rsidRPr="00E13FB2">
        <w:rPr>
          <w:rFonts w:cstheme="minorHAnsi"/>
          <w:bCs/>
          <w:szCs w:val="22"/>
        </w:rPr>
        <w:t>Žehrovice</w:t>
      </w:r>
      <w:r w:rsidRPr="00E13FB2">
        <w:rPr>
          <w:rFonts w:cstheme="minorHAnsi"/>
          <w:bCs/>
          <w:szCs w:val="22"/>
        </w:rPr>
        <w:t xml:space="preserve">. </w:t>
      </w:r>
      <w:r w:rsidR="00A33508" w:rsidRPr="00E13FB2">
        <w:rPr>
          <w:rFonts w:cstheme="minorHAnsi"/>
          <w:bCs/>
          <w:szCs w:val="22"/>
        </w:rPr>
        <w:t>N</w:t>
      </w:r>
      <w:r w:rsidRPr="00E13FB2">
        <w:rPr>
          <w:rFonts w:cstheme="minorHAnsi"/>
          <w:bCs/>
          <w:szCs w:val="22"/>
        </w:rPr>
        <w:t xml:space="preserve">egativním rysem je umístění </w:t>
      </w:r>
      <w:r w:rsidR="00A33508" w:rsidRPr="00E13FB2">
        <w:rPr>
          <w:rFonts w:cstheme="minorHAnsi"/>
          <w:bCs/>
          <w:szCs w:val="22"/>
        </w:rPr>
        <w:t xml:space="preserve">stávající </w:t>
      </w:r>
      <w:r w:rsidRPr="00E13FB2">
        <w:rPr>
          <w:rFonts w:cstheme="minorHAnsi"/>
          <w:bCs/>
          <w:szCs w:val="22"/>
        </w:rPr>
        <w:t>žel. zastávky ve značné vzdálenosti od centra obce, a proto bude vždy upřednostňována hromadná autobusová doprava ved</w:t>
      </w:r>
      <w:r w:rsidR="00A33508" w:rsidRPr="00E13FB2">
        <w:rPr>
          <w:rFonts w:cstheme="minorHAnsi"/>
          <w:bCs/>
          <w:szCs w:val="22"/>
        </w:rPr>
        <w:t>oucí</w:t>
      </w:r>
      <w:r w:rsidRPr="00E13FB2">
        <w:rPr>
          <w:rFonts w:cstheme="minorHAnsi"/>
          <w:bCs/>
          <w:szCs w:val="22"/>
        </w:rPr>
        <w:t xml:space="preserve"> centrem</w:t>
      </w:r>
    </w:p>
    <w:p w14:paraId="42E9B4C6" w14:textId="032B8DA0" w:rsidR="00535998" w:rsidRPr="00E13FB2" w:rsidRDefault="00535998">
      <w:pPr>
        <w:numPr>
          <w:ilvl w:val="0"/>
          <w:numId w:val="44"/>
        </w:numPr>
        <w:spacing w:before="0"/>
        <w:rPr>
          <w:rFonts w:cstheme="minorHAnsi"/>
          <w:bCs/>
          <w:szCs w:val="22"/>
        </w:rPr>
      </w:pPr>
      <w:r w:rsidRPr="00E13FB2">
        <w:rPr>
          <w:rFonts w:cstheme="minorHAnsi"/>
          <w:bCs/>
          <w:szCs w:val="22"/>
        </w:rPr>
        <w:t>zlepšit vazby osídlení doplněním MÚK na stávajících trasách D a R:</w:t>
      </w:r>
    </w:p>
    <w:p w14:paraId="1AC8F490" w14:textId="77777777" w:rsidR="00535998" w:rsidRPr="00E13FB2" w:rsidRDefault="00535998" w:rsidP="00535998">
      <w:pPr>
        <w:spacing w:before="0"/>
        <w:rPr>
          <w:rFonts w:cstheme="minorHAnsi"/>
          <w:bCs/>
          <w:szCs w:val="22"/>
        </w:rPr>
      </w:pPr>
      <w:r w:rsidRPr="00E13FB2">
        <w:rPr>
          <w:rFonts w:cstheme="minorHAnsi"/>
          <w:bCs/>
          <w:szCs w:val="22"/>
        </w:rPr>
        <w:t>c.1) odstavec zrušen,</w:t>
      </w:r>
    </w:p>
    <w:p w14:paraId="2A5AE99E" w14:textId="1377AB61" w:rsidR="00535998" w:rsidRPr="00E13FB2" w:rsidRDefault="00535998" w:rsidP="00535998">
      <w:pPr>
        <w:spacing w:before="0"/>
        <w:rPr>
          <w:rFonts w:cstheme="minorHAnsi"/>
          <w:b/>
          <w:szCs w:val="22"/>
        </w:rPr>
      </w:pPr>
      <w:r w:rsidRPr="00E13FB2">
        <w:rPr>
          <w:rFonts w:cstheme="minorHAnsi"/>
          <w:b/>
          <w:szCs w:val="22"/>
        </w:rPr>
        <w:t xml:space="preserve">c.2) Kamenné Žehrovice na </w:t>
      </w:r>
      <w:r w:rsidR="004E2EB6" w:rsidRPr="00E13FB2">
        <w:rPr>
          <w:rFonts w:cstheme="minorHAnsi"/>
          <w:b/>
          <w:szCs w:val="22"/>
        </w:rPr>
        <w:t>D</w:t>
      </w:r>
      <w:r w:rsidRPr="00E13FB2">
        <w:rPr>
          <w:rFonts w:cstheme="minorHAnsi"/>
          <w:b/>
          <w:szCs w:val="22"/>
        </w:rPr>
        <w:t>6 (napojení Tuchlovic),</w:t>
      </w:r>
    </w:p>
    <w:p w14:paraId="7CC119CD" w14:textId="77777777" w:rsidR="00535998" w:rsidRPr="00E13FB2" w:rsidRDefault="00535998" w:rsidP="00535998">
      <w:pPr>
        <w:spacing w:before="0"/>
        <w:rPr>
          <w:rFonts w:cstheme="minorHAnsi"/>
          <w:bCs/>
          <w:szCs w:val="22"/>
        </w:rPr>
      </w:pPr>
      <w:r w:rsidRPr="00E13FB2">
        <w:rPr>
          <w:rFonts w:cstheme="minorHAnsi"/>
          <w:bCs/>
          <w:szCs w:val="22"/>
        </w:rPr>
        <w:t>c.3) Nehvizdy na D11 (napojení Čelákovic),</w:t>
      </w:r>
    </w:p>
    <w:p w14:paraId="5FF1B683" w14:textId="1707D1A6" w:rsidR="00327EC6" w:rsidRPr="00E13FB2" w:rsidRDefault="00535998" w:rsidP="00535998">
      <w:pPr>
        <w:spacing w:before="0"/>
        <w:rPr>
          <w:rFonts w:cstheme="minorHAnsi"/>
          <w:bCs/>
          <w:szCs w:val="22"/>
        </w:rPr>
      </w:pPr>
      <w:r w:rsidRPr="00E13FB2">
        <w:rPr>
          <w:rFonts w:cstheme="minorHAnsi"/>
          <w:bCs/>
          <w:szCs w:val="22"/>
        </w:rPr>
        <w:t>c.4) Milčice na D11 (napojení Nymburka a Peček</w:t>
      </w:r>
      <w:proofErr w:type="gramStart"/>
      <w:r w:rsidRPr="00E13FB2">
        <w:rPr>
          <w:rFonts w:cstheme="minorHAnsi"/>
          <w:bCs/>
          <w:szCs w:val="22"/>
        </w:rPr>
        <w:t>);</w:t>
      </w:r>
      <w:r w:rsidR="00327EC6" w:rsidRPr="00E13FB2">
        <w:rPr>
          <w:rFonts w:cstheme="minorHAnsi"/>
          <w:bCs/>
          <w:szCs w:val="22"/>
        </w:rPr>
        <w:t>obce</w:t>
      </w:r>
      <w:proofErr w:type="gramEnd"/>
      <w:r w:rsidR="00327EC6" w:rsidRPr="00E13FB2">
        <w:rPr>
          <w:rFonts w:cstheme="minorHAnsi"/>
          <w:bCs/>
          <w:szCs w:val="22"/>
        </w:rPr>
        <w:t>.</w:t>
      </w:r>
    </w:p>
    <w:p w14:paraId="247F24F1" w14:textId="5D87AE62" w:rsidR="00535998" w:rsidRPr="00E13FB2" w:rsidRDefault="00535998">
      <w:pPr>
        <w:numPr>
          <w:ilvl w:val="0"/>
          <w:numId w:val="45"/>
        </w:numPr>
        <w:spacing w:before="0"/>
        <w:rPr>
          <w:rFonts w:cstheme="minorHAnsi"/>
          <w:bCs/>
          <w:szCs w:val="22"/>
        </w:rPr>
      </w:pPr>
      <w:r w:rsidRPr="00E13FB2">
        <w:rPr>
          <w:rFonts w:cstheme="minorHAnsi"/>
          <w:bCs/>
          <w:szCs w:val="22"/>
        </w:rPr>
        <w:t>Koridor MÚK na dálnici D6 na území obce Kamenné Žehrovice je v ÚP vymezen jako VPS.</w:t>
      </w:r>
    </w:p>
    <w:p w14:paraId="245A1517" w14:textId="0260B37C" w:rsidR="007B6E9B" w:rsidRPr="00E13FB2" w:rsidRDefault="007B6E9B" w:rsidP="007B6E9B">
      <w:pPr>
        <w:spacing w:before="0"/>
        <w:rPr>
          <w:rFonts w:cstheme="minorHAnsi"/>
          <w:szCs w:val="20"/>
        </w:rPr>
      </w:pPr>
      <w:r w:rsidRPr="00E13FB2">
        <w:rPr>
          <w:rFonts w:cstheme="minorHAnsi"/>
          <w:szCs w:val="20"/>
        </w:rPr>
        <w:t>e)</w:t>
      </w:r>
      <w:r w:rsidR="00670153" w:rsidRPr="00E13FB2">
        <w:rPr>
          <w:rFonts w:cstheme="minorHAnsi"/>
          <w:szCs w:val="20"/>
        </w:rPr>
        <w:t xml:space="preserve"> </w:t>
      </w:r>
      <w:r w:rsidRPr="00E13FB2">
        <w:rPr>
          <w:rFonts w:cstheme="minorHAnsi"/>
          <w:szCs w:val="20"/>
        </w:rPr>
        <w:t xml:space="preserve">rozvoj ekonomických aktivit soustřeďovat do ploch s vazbou na železnici, silnice nadřazené sítě a na letiště, zejména na plochy </w:t>
      </w:r>
      <w:proofErr w:type="spellStart"/>
      <w:r w:rsidRPr="00E13FB2">
        <w:rPr>
          <w:rFonts w:cstheme="minorHAnsi"/>
          <w:szCs w:val="20"/>
        </w:rPr>
        <w:t>brownfields</w:t>
      </w:r>
      <w:proofErr w:type="spellEnd"/>
      <w:r w:rsidRPr="00E13FB2">
        <w:rPr>
          <w:rFonts w:cstheme="minorHAnsi"/>
          <w:szCs w:val="20"/>
        </w:rPr>
        <w:t>;</w:t>
      </w:r>
    </w:p>
    <w:p w14:paraId="7C3521E7" w14:textId="08A486F6" w:rsidR="007B6E9B" w:rsidRPr="00E13FB2" w:rsidRDefault="00450BB4">
      <w:pPr>
        <w:numPr>
          <w:ilvl w:val="0"/>
          <w:numId w:val="45"/>
        </w:numPr>
        <w:spacing w:before="0"/>
        <w:rPr>
          <w:rFonts w:cstheme="minorHAnsi"/>
          <w:bCs/>
          <w:szCs w:val="22"/>
        </w:rPr>
      </w:pPr>
      <w:r w:rsidRPr="00E13FB2">
        <w:rPr>
          <w:rFonts w:cstheme="minorHAnsi"/>
          <w:bCs/>
          <w:szCs w:val="22"/>
        </w:rPr>
        <w:t>plocha přestavby P.1 (brownfield bývalého dolu Wanieck)</w:t>
      </w:r>
    </w:p>
    <w:p w14:paraId="2272F34B" w14:textId="77777777" w:rsidR="00260ED6" w:rsidRPr="00E13FB2" w:rsidRDefault="00260ED6">
      <w:pPr>
        <w:numPr>
          <w:ilvl w:val="0"/>
          <w:numId w:val="16"/>
        </w:numPr>
        <w:spacing w:before="0"/>
        <w:rPr>
          <w:rFonts w:cstheme="minorHAnsi"/>
          <w:bCs/>
          <w:szCs w:val="22"/>
        </w:rPr>
      </w:pPr>
      <w:r w:rsidRPr="00E13FB2">
        <w:rPr>
          <w:rFonts w:cstheme="minorHAnsi"/>
          <w:bCs/>
          <w:szCs w:val="22"/>
        </w:rPr>
        <w:t>pro rozvoj bydlení sledovat možnosti transformace ploch v zastavěném území sídel a využití dosud volných ploch vymezených v zastavitelném území v územních plánech obcí;</w:t>
      </w:r>
    </w:p>
    <w:p w14:paraId="2EEC3793" w14:textId="79A0ADB3" w:rsidR="00260ED6" w:rsidRPr="00E13FB2" w:rsidRDefault="00544E05">
      <w:pPr>
        <w:numPr>
          <w:ilvl w:val="0"/>
          <w:numId w:val="20"/>
        </w:numPr>
        <w:spacing w:before="0"/>
        <w:rPr>
          <w:rFonts w:cstheme="minorHAnsi"/>
          <w:bCs/>
          <w:szCs w:val="22"/>
        </w:rPr>
      </w:pPr>
      <w:r w:rsidRPr="00E13FB2">
        <w:rPr>
          <w:rFonts w:cstheme="minorHAnsi"/>
          <w:bCs/>
          <w:szCs w:val="22"/>
        </w:rPr>
        <w:t xml:space="preserve">hlavní transformované území je plocha přestavby P.1 určená mj. také pro bydlení. </w:t>
      </w:r>
      <w:r w:rsidR="005852C0" w:rsidRPr="00E13FB2">
        <w:rPr>
          <w:rFonts w:cstheme="minorHAnsi"/>
          <w:bCs/>
          <w:szCs w:val="22"/>
        </w:rPr>
        <w:t xml:space="preserve"> </w:t>
      </w:r>
    </w:p>
    <w:p w14:paraId="371CC623" w14:textId="2335915F" w:rsidR="00530D76" w:rsidRPr="00E13FB2" w:rsidRDefault="00A00600" w:rsidP="00A00600">
      <w:pPr>
        <w:spacing w:before="0"/>
        <w:rPr>
          <w:rFonts w:cstheme="minorHAnsi"/>
          <w:bCs/>
          <w:szCs w:val="22"/>
        </w:rPr>
      </w:pPr>
      <w:r w:rsidRPr="00E13FB2">
        <w:rPr>
          <w:rFonts w:cstheme="minorHAnsi"/>
          <w:bCs/>
          <w:szCs w:val="22"/>
        </w:rPr>
        <w:t>k)</w:t>
      </w:r>
      <w:r w:rsidR="00E66D1C" w:rsidRPr="00E13FB2">
        <w:rPr>
          <w:rFonts w:cstheme="minorHAnsi"/>
          <w:bCs/>
          <w:szCs w:val="22"/>
        </w:rPr>
        <w:t xml:space="preserve"> </w:t>
      </w:r>
      <w:r w:rsidR="00530D76" w:rsidRPr="00E13FB2">
        <w:rPr>
          <w:rFonts w:cstheme="minorHAnsi"/>
          <w:bCs/>
          <w:szCs w:val="22"/>
        </w:rPr>
        <w:t xml:space="preserve">vytvářet podmínky pro </w:t>
      </w:r>
      <w:r w:rsidR="00544E05" w:rsidRPr="00E13FB2">
        <w:rPr>
          <w:rFonts w:cstheme="minorHAnsi"/>
          <w:bCs/>
          <w:szCs w:val="22"/>
        </w:rPr>
        <w:t>rekreaci,</w:t>
      </w:r>
      <w:r w:rsidR="00530D76" w:rsidRPr="00E13FB2">
        <w:rPr>
          <w:rFonts w:cstheme="minorHAnsi"/>
          <w:bCs/>
          <w:szCs w:val="22"/>
        </w:rPr>
        <w:t xml:space="preserve"> a to včetně potřeb obyvatel a návštěvníků hl. m. Prahy;</w:t>
      </w:r>
    </w:p>
    <w:p w14:paraId="3A461234" w14:textId="2D351781" w:rsidR="00503ED4" w:rsidRPr="00E13FB2" w:rsidRDefault="00530D76">
      <w:pPr>
        <w:numPr>
          <w:ilvl w:val="0"/>
          <w:numId w:val="20"/>
        </w:numPr>
        <w:spacing w:before="0"/>
        <w:rPr>
          <w:rFonts w:cstheme="minorHAnsi"/>
          <w:bCs/>
          <w:szCs w:val="22"/>
        </w:rPr>
      </w:pPr>
      <w:r w:rsidRPr="00E13FB2">
        <w:rPr>
          <w:rFonts w:cstheme="minorHAnsi"/>
          <w:bCs/>
          <w:szCs w:val="22"/>
        </w:rPr>
        <w:t xml:space="preserve">na území obce se nacházejí </w:t>
      </w:r>
      <w:r w:rsidR="00503ED4" w:rsidRPr="00E13FB2">
        <w:rPr>
          <w:rFonts w:cstheme="minorHAnsi"/>
          <w:bCs/>
          <w:szCs w:val="22"/>
        </w:rPr>
        <w:t xml:space="preserve">přírodní lokality využívané ke každodenní rekreaci; na území </w:t>
      </w:r>
      <w:proofErr w:type="spellStart"/>
      <w:r w:rsidR="00503ED4" w:rsidRPr="00E13FB2">
        <w:rPr>
          <w:rFonts w:cstheme="minorHAnsi"/>
          <w:bCs/>
          <w:szCs w:val="22"/>
        </w:rPr>
        <w:t>býv</w:t>
      </w:r>
      <w:proofErr w:type="spellEnd"/>
      <w:r w:rsidR="00503ED4" w:rsidRPr="00E13FB2">
        <w:rPr>
          <w:rFonts w:cstheme="minorHAnsi"/>
          <w:bCs/>
          <w:szCs w:val="22"/>
        </w:rPr>
        <w:t>. dolu Wanieck je umožněno mj. rekreační využití, které ve spojení s vodní plochou Turyňského rybníka by rozšířilo rekreační možnosti celého regionu.</w:t>
      </w:r>
    </w:p>
    <w:p w14:paraId="4600DE9B" w14:textId="5B0C7E68" w:rsidR="00E66D1C" w:rsidRPr="00E13FB2" w:rsidRDefault="00E66D1C" w:rsidP="00E66D1C">
      <w:pPr>
        <w:spacing w:before="0"/>
        <w:rPr>
          <w:rFonts w:cstheme="minorHAnsi"/>
          <w:bCs/>
          <w:szCs w:val="22"/>
        </w:rPr>
      </w:pPr>
      <w:r w:rsidRPr="00E13FB2">
        <w:rPr>
          <w:rFonts w:cstheme="minorHAnsi"/>
          <w:bCs/>
          <w:szCs w:val="22"/>
        </w:rPr>
        <w:lastRenderedPageBreak/>
        <w:t>l) chránit prostupnost krajiny, zejména zelené klíny, umožňující propojení s územím hl. m. Prahy a zelené prstence okolo měst;</w:t>
      </w:r>
    </w:p>
    <w:p w14:paraId="7AA8F8DF" w14:textId="647A5422" w:rsidR="00CB6492" w:rsidRPr="00E13FB2" w:rsidRDefault="00CB6492">
      <w:pPr>
        <w:pStyle w:val="Odstavecseseznamem"/>
        <w:numPr>
          <w:ilvl w:val="0"/>
          <w:numId w:val="20"/>
        </w:numPr>
        <w:spacing w:before="0"/>
        <w:rPr>
          <w:rFonts w:asciiTheme="minorHAnsi" w:hAnsiTheme="minorHAnsi" w:cstheme="minorHAnsi"/>
          <w:bCs/>
        </w:rPr>
      </w:pPr>
      <w:r w:rsidRPr="00E13FB2">
        <w:rPr>
          <w:rFonts w:asciiTheme="minorHAnsi" w:hAnsiTheme="minorHAnsi" w:cstheme="minorHAnsi"/>
          <w:bCs/>
        </w:rPr>
        <w:t xml:space="preserve">prostupnost krajiny je umožněna plochami pro kombinovanou </w:t>
      </w:r>
      <w:proofErr w:type="gramStart"/>
      <w:r w:rsidRPr="00E13FB2">
        <w:rPr>
          <w:rFonts w:asciiTheme="minorHAnsi" w:hAnsiTheme="minorHAnsi" w:cstheme="minorHAnsi"/>
          <w:bCs/>
        </w:rPr>
        <w:t>využití  -</w:t>
      </w:r>
      <w:proofErr w:type="gramEnd"/>
      <w:r w:rsidRPr="00E13FB2">
        <w:rPr>
          <w:rFonts w:asciiTheme="minorHAnsi" w:hAnsiTheme="minorHAnsi" w:cstheme="minorHAnsi"/>
          <w:bCs/>
        </w:rPr>
        <w:t xml:space="preserve"> pěší, cyklotrasy, lesní a zemědělské cesty v plochách s rozdílným způsobem využití.</w:t>
      </w:r>
    </w:p>
    <w:p w14:paraId="5F3539CE" w14:textId="77777777" w:rsidR="00260ED6" w:rsidRPr="00E13FB2" w:rsidRDefault="00260ED6" w:rsidP="009226CA">
      <w:pPr>
        <w:spacing w:before="0"/>
        <w:rPr>
          <w:rFonts w:cstheme="minorHAnsi"/>
          <w:bCs/>
          <w:szCs w:val="22"/>
        </w:rPr>
      </w:pPr>
      <w:r w:rsidRPr="00E13FB2">
        <w:rPr>
          <w:rFonts w:cstheme="minorHAnsi"/>
          <w:bCs/>
          <w:szCs w:val="22"/>
        </w:rPr>
        <w:t>n)</w:t>
      </w:r>
      <w:r w:rsidRPr="00E13FB2">
        <w:rPr>
          <w:rFonts w:cstheme="minorHAnsi"/>
          <w:bCs/>
          <w:szCs w:val="22"/>
        </w:rPr>
        <w:tab/>
        <w:t>respektovat prvky přírodních, kulturních a civilizačních hodnot území;</w:t>
      </w:r>
    </w:p>
    <w:p w14:paraId="74893F5E" w14:textId="4C66CFDB" w:rsidR="009C324A" w:rsidRPr="00E13FB2" w:rsidRDefault="0057150C">
      <w:pPr>
        <w:numPr>
          <w:ilvl w:val="0"/>
          <w:numId w:val="20"/>
        </w:numPr>
        <w:spacing w:before="0"/>
        <w:rPr>
          <w:rFonts w:cstheme="minorHAnsi"/>
          <w:bCs/>
          <w:szCs w:val="22"/>
        </w:rPr>
      </w:pPr>
      <w:r w:rsidRPr="00E13FB2">
        <w:rPr>
          <w:rFonts w:cstheme="minorHAnsi"/>
          <w:bCs/>
          <w:szCs w:val="22"/>
        </w:rPr>
        <w:t xml:space="preserve">Změny č. </w:t>
      </w:r>
      <w:r w:rsidR="0077119B" w:rsidRPr="00E13FB2">
        <w:rPr>
          <w:rFonts w:cstheme="minorHAnsi"/>
          <w:bCs/>
          <w:szCs w:val="22"/>
        </w:rPr>
        <w:t xml:space="preserve">3 </w:t>
      </w:r>
      <w:r w:rsidRPr="00E13FB2">
        <w:rPr>
          <w:rFonts w:cstheme="minorHAnsi"/>
          <w:bCs/>
          <w:szCs w:val="22"/>
        </w:rPr>
        <w:t xml:space="preserve">Úp nezasahují do </w:t>
      </w:r>
      <w:r w:rsidR="009C324A" w:rsidRPr="00E13FB2">
        <w:rPr>
          <w:rFonts w:cstheme="minorHAnsi"/>
          <w:bCs/>
          <w:szCs w:val="22"/>
        </w:rPr>
        <w:t xml:space="preserve">území </w:t>
      </w:r>
      <w:r w:rsidRPr="00E13FB2">
        <w:rPr>
          <w:rFonts w:cstheme="minorHAnsi"/>
          <w:bCs/>
          <w:szCs w:val="22"/>
        </w:rPr>
        <w:t>přírodních</w:t>
      </w:r>
      <w:r w:rsidR="009C324A" w:rsidRPr="00E13FB2">
        <w:rPr>
          <w:rFonts w:cstheme="minorHAnsi"/>
          <w:bCs/>
          <w:szCs w:val="22"/>
        </w:rPr>
        <w:t>, kulturní nebo civilizačních hodnot;</w:t>
      </w:r>
    </w:p>
    <w:p w14:paraId="0EE8E177" w14:textId="77777777" w:rsidR="00260ED6" w:rsidRPr="00E13FB2" w:rsidRDefault="00260ED6" w:rsidP="009226CA">
      <w:pPr>
        <w:spacing w:before="0"/>
        <w:rPr>
          <w:rFonts w:cstheme="minorHAnsi"/>
          <w:bCs/>
          <w:szCs w:val="22"/>
        </w:rPr>
      </w:pPr>
      <w:r w:rsidRPr="00E13FB2">
        <w:rPr>
          <w:rFonts w:cstheme="minorHAnsi"/>
          <w:bCs/>
          <w:szCs w:val="22"/>
        </w:rPr>
        <w:t>o) chránit ve zvýšené míře pozitivní znaky charakteristik krajinného rázu a dotvářet krajinu s cílem zvýšení její estetické hodnoty a ekologické stability před nekoordinovanou výstavbou.</w:t>
      </w:r>
    </w:p>
    <w:p w14:paraId="171E4902" w14:textId="4DDA304F" w:rsidR="00260ED6" w:rsidRPr="00E13FB2" w:rsidRDefault="000174A5">
      <w:pPr>
        <w:numPr>
          <w:ilvl w:val="0"/>
          <w:numId w:val="20"/>
        </w:numPr>
        <w:spacing w:before="0"/>
        <w:rPr>
          <w:rFonts w:cstheme="minorHAnsi"/>
          <w:bCs/>
          <w:szCs w:val="22"/>
        </w:rPr>
      </w:pPr>
      <w:r w:rsidRPr="00E13FB2">
        <w:rPr>
          <w:rFonts w:cstheme="minorHAnsi"/>
          <w:bCs/>
          <w:szCs w:val="22"/>
        </w:rPr>
        <w:t xml:space="preserve">změna </w:t>
      </w:r>
      <w:r w:rsidR="0077119B" w:rsidRPr="00E13FB2">
        <w:rPr>
          <w:rFonts w:cstheme="minorHAnsi"/>
          <w:bCs/>
          <w:szCs w:val="22"/>
        </w:rPr>
        <w:t xml:space="preserve">Úp </w:t>
      </w:r>
      <w:r w:rsidRPr="00E13FB2">
        <w:rPr>
          <w:rFonts w:cstheme="minorHAnsi"/>
          <w:bCs/>
          <w:szCs w:val="22"/>
        </w:rPr>
        <w:t xml:space="preserve">zohledňuje tento požadavek zejm. navrženými </w:t>
      </w:r>
      <w:r w:rsidR="004B26D3" w:rsidRPr="00E13FB2">
        <w:rPr>
          <w:rFonts w:cstheme="minorHAnsi"/>
          <w:bCs/>
          <w:szCs w:val="22"/>
        </w:rPr>
        <w:t>plochami přírodní</w:t>
      </w:r>
      <w:r w:rsidRPr="00E13FB2">
        <w:rPr>
          <w:rFonts w:cstheme="minorHAnsi"/>
          <w:bCs/>
          <w:szCs w:val="22"/>
        </w:rPr>
        <w:t xml:space="preserve"> zeleně </w:t>
      </w:r>
      <w:r w:rsidR="004B26D3" w:rsidRPr="00E13FB2">
        <w:rPr>
          <w:rFonts w:cstheme="minorHAnsi"/>
          <w:bCs/>
          <w:szCs w:val="22"/>
        </w:rPr>
        <w:t>(NU)</w:t>
      </w:r>
      <w:r w:rsidRPr="00E13FB2">
        <w:rPr>
          <w:rFonts w:cstheme="minorHAnsi"/>
          <w:bCs/>
          <w:szCs w:val="22"/>
        </w:rPr>
        <w:t xml:space="preserve">. </w:t>
      </w:r>
    </w:p>
    <w:p w14:paraId="7FE37CBB" w14:textId="77777777" w:rsidR="00260ED6" w:rsidRPr="00E13FB2" w:rsidRDefault="00260ED6" w:rsidP="009226CA">
      <w:pPr>
        <w:spacing w:before="0"/>
        <w:rPr>
          <w:rFonts w:cstheme="minorHAnsi"/>
          <w:bCs/>
          <w:szCs w:val="22"/>
        </w:rPr>
      </w:pPr>
      <w:r w:rsidRPr="00E13FB2">
        <w:rPr>
          <w:rFonts w:cstheme="minorHAnsi"/>
          <w:bCs/>
          <w:szCs w:val="22"/>
        </w:rPr>
        <w:t>(12)</w:t>
      </w:r>
      <w:r w:rsidRPr="00E13FB2">
        <w:rPr>
          <w:rFonts w:cstheme="minorHAnsi"/>
          <w:bCs/>
          <w:szCs w:val="22"/>
        </w:rPr>
        <w:tab/>
        <w:t>ZÚR stanovují tyto úkoly pro územní plánování:</w:t>
      </w:r>
    </w:p>
    <w:p w14:paraId="7CE3A4DA" w14:textId="5802858C" w:rsidR="00756073" w:rsidRPr="00E13FB2" w:rsidRDefault="00756073" w:rsidP="009226CA">
      <w:pPr>
        <w:spacing w:before="0"/>
        <w:rPr>
          <w:rFonts w:cstheme="minorHAnsi"/>
          <w:bCs/>
          <w:szCs w:val="22"/>
        </w:rPr>
      </w:pPr>
      <w:r w:rsidRPr="00E13FB2">
        <w:rPr>
          <w:rFonts w:cstheme="minorHAnsi"/>
          <w:bCs/>
          <w:szCs w:val="22"/>
        </w:rPr>
        <w:t>a) zpřesnit koridory dopravy, vymezené v ZÚR;</w:t>
      </w:r>
    </w:p>
    <w:p w14:paraId="7747AFD1" w14:textId="66DF0A7A" w:rsidR="006175E5" w:rsidRPr="00E13FB2" w:rsidRDefault="00A969DF">
      <w:pPr>
        <w:pStyle w:val="Odstavecseseznamem"/>
        <w:numPr>
          <w:ilvl w:val="0"/>
          <w:numId w:val="20"/>
        </w:numPr>
        <w:spacing w:before="0"/>
        <w:rPr>
          <w:rFonts w:asciiTheme="minorHAnsi" w:hAnsiTheme="minorHAnsi" w:cstheme="minorHAnsi"/>
          <w:bCs/>
        </w:rPr>
      </w:pPr>
      <w:r w:rsidRPr="00E13FB2">
        <w:rPr>
          <w:rFonts w:asciiTheme="minorHAnsi" w:hAnsiTheme="minorHAnsi" w:cstheme="minorHAnsi"/>
          <w:bCs/>
        </w:rPr>
        <w:t xml:space="preserve">aktuální stav ZÚR SK nevymezuje </w:t>
      </w:r>
      <w:r w:rsidR="008839AC" w:rsidRPr="00E13FB2">
        <w:rPr>
          <w:rFonts w:asciiTheme="minorHAnsi" w:hAnsiTheme="minorHAnsi" w:cstheme="minorHAnsi"/>
          <w:bCs/>
        </w:rPr>
        <w:t>koridor dopravní infrastruktury ze ZÚR SK – MÚK Kamenné Žehrovice</w:t>
      </w:r>
      <w:r w:rsidRPr="00E13FB2">
        <w:rPr>
          <w:rFonts w:asciiTheme="minorHAnsi" w:hAnsiTheme="minorHAnsi" w:cstheme="minorHAnsi"/>
          <w:bCs/>
        </w:rPr>
        <w:t xml:space="preserve"> pro obec.</w:t>
      </w:r>
    </w:p>
    <w:p w14:paraId="55351C2D" w14:textId="3F60952D" w:rsidR="00260ED6" w:rsidRPr="00E13FB2" w:rsidRDefault="00260ED6" w:rsidP="006175E5">
      <w:pPr>
        <w:spacing w:before="0"/>
        <w:rPr>
          <w:rFonts w:cstheme="minorHAnsi"/>
          <w:bCs/>
        </w:rPr>
      </w:pPr>
      <w:r w:rsidRPr="00E13FB2">
        <w:rPr>
          <w:rFonts w:cstheme="minorHAnsi"/>
          <w:bCs/>
        </w:rPr>
        <w:t>d)</w:t>
      </w:r>
      <w:r w:rsidRPr="00E13FB2">
        <w:rPr>
          <w:rFonts w:cstheme="minorHAnsi"/>
          <w:bCs/>
        </w:rPr>
        <w:tab/>
        <w:t>ověřit rozsah zastavitelných ploch v sídlech a stanovit směry jejich využití s ohledem na kapacity obsluhy dopravní a technickou infrastrukturu, na možnosti rozvoje občanského vybavení (jmenovitě veřejného vybavení), limity rozvoje území a ochranu krajiny;</w:t>
      </w:r>
    </w:p>
    <w:p w14:paraId="7186C921" w14:textId="1E1D30C5" w:rsidR="002B240B" w:rsidRPr="00E13FB2" w:rsidRDefault="002B240B">
      <w:pPr>
        <w:numPr>
          <w:ilvl w:val="0"/>
          <w:numId w:val="20"/>
        </w:numPr>
        <w:spacing w:before="0"/>
        <w:rPr>
          <w:rFonts w:cstheme="minorHAnsi"/>
          <w:bCs/>
          <w:szCs w:val="22"/>
        </w:rPr>
      </w:pPr>
      <w:r w:rsidRPr="00E13FB2">
        <w:rPr>
          <w:rFonts w:cstheme="minorHAnsi"/>
          <w:bCs/>
          <w:szCs w:val="22"/>
        </w:rPr>
        <w:t xml:space="preserve">V návrhu Změny č. 3 ÚP </w:t>
      </w:r>
      <w:r w:rsidR="003F5085" w:rsidRPr="00E13FB2">
        <w:rPr>
          <w:rFonts w:cstheme="minorHAnsi"/>
          <w:bCs/>
          <w:szCs w:val="22"/>
        </w:rPr>
        <w:t>nejsou žádné nové zastavitelné plochy.</w:t>
      </w:r>
    </w:p>
    <w:p w14:paraId="5ADEEE93" w14:textId="2C76AC44" w:rsidR="00260ED6" w:rsidRPr="00E13FB2" w:rsidRDefault="003F5085" w:rsidP="003F5085">
      <w:pPr>
        <w:spacing w:before="0"/>
        <w:rPr>
          <w:rFonts w:cstheme="minorHAnsi"/>
          <w:bCs/>
        </w:rPr>
      </w:pPr>
      <w:r w:rsidRPr="00E13FB2">
        <w:rPr>
          <w:rFonts w:cstheme="minorHAnsi"/>
          <w:bCs/>
        </w:rPr>
        <w:t>g)</w:t>
      </w:r>
      <w:r w:rsidR="00BF3970" w:rsidRPr="00E13FB2">
        <w:rPr>
          <w:rFonts w:cstheme="minorHAnsi"/>
          <w:bCs/>
        </w:rPr>
        <w:t xml:space="preserve"> </w:t>
      </w:r>
      <w:r w:rsidR="00260ED6" w:rsidRPr="00E13FB2">
        <w:rPr>
          <w:rFonts w:cstheme="minorHAnsi"/>
          <w:bCs/>
        </w:rPr>
        <w:t>respektovat požadavky na ochranu a upřesnit vymezení skladebných částí ÚSES:</w:t>
      </w:r>
    </w:p>
    <w:p w14:paraId="3DBF2681" w14:textId="77777777" w:rsidR="00AC0542" w:rsidRPr="00E13FB2" w:rsidRDefault="00DF7F17">
      <w:pPr>
        <w:numPr>
          <w:ilvl w:val="0"/>
          <w:numId w:val="20"/>
        </w:numPr>
        <w:spacing w:before="0"/>
        <w:rPr>
          <w:rFonts w:cstheme="minorHAnsi"/>
          <w:bCs/>
          <w:szCs w:val="22"/>
        </w:rPr>
      </w:pPr>
      <w:r w:rsidRPr="00E13FB2">
        <w:rPr>
          <w:rFonts w:cstheme="minorHAnsi"/>
          <w:bCs/>
          <w:szCs w:val="22"/>
        </w:rPr>
        <w:t xml:space="preserve">Změnou č. 3 ÚP </w:t>
      </w:r>
      <w:r w:rsidR="00AC0542" w:rsidRPr="00E13FB2">
        <w:rPr>
          <w:rFonts w:cstheme="minorHAnsi"/>
          <w:bCs/>
          <w:szCs w:val="22"/>
        </w:rPr>
        <w:t>prověřeny a zůstávají vymezeny:</w:t>
      </w:r>
    </w:p>
    <w:p w14:paraId="11790E8E" w14:textId="05457931" w:rsidR="00BF3970" w:rsidRPr="00E13FB2" w:rsidRDefault="00A969DF">
      <w:pPr>
        <w:numPr>
          <w:ilvl w:val="1"/>
          <w:numId w:val="20"/>
        </w:numPr>
        <w:spacing w:before="0"/>
        <w:rPr>
          <w:rFonts w:cstheme="minorHAnsi"/>
          <w:bCs/>
          <w:szCs w:val="22"/>
        </w:rPr>
      </w:pPr>
      <w:r w:rsidRPr="00E13FB2">
        <w:rPr>
          <w:rFonts w:cstheme="minorHAnsi"/>
          <w:bCs/>
          <w:szCs w:val="22"/>
        </w:rPr>
        <w:t xml:space="preserve">NRBK, RBK, </w:t>
      </w:r>
      <w:r w:rsidR="002667E4" w:rsidRPr="00E13FB2">
        <w:rPr>
          <w:rFonts w:cstheme="minorHAnsi"/>
          <w:bCs/>
          <w:szCs w:val="22"/>
        </w:rPr>
        <w:t>RBC.1471</w:t>
      </w:r>
      <w:r w:rsidR="00BF3970" w:rsidRPr="00E13FB2">
        <w:rPr>
          <w:rFonts w:cstheme="minorHAnsi"/>
          <w:bCs/>
          <w:szCs w:val="22"/>
        </w:rPr>
        <w:t xml:space="preserve"> Záplavy, </w:t>
      </w:r>
      <w:r w:rsidR="00E6052A" w:rsidRPr="00E13FB2">
        <w:rPr>
          <w:rFonts w:cstheme="minorHAnsi"/>
          <w:bCs/>
          <w:szCs w:val="22"/>
        </w:rPr>
        <w:t>RBC.1676</w:t>
      </w:r>
      <w:r w:rsidR="00BF3970" w:rsidRPr="00E13FB2">
        <w:rPr>
          <w:rFonts w:cstheme="minorHAnsi"/>
          <w:bCs/>
          <w:szCs w:val="22"/>
        </w:rPr>
        <w:t xml:space="preserve"> Kalspot</w:t>
      </w:r>
    </w:p>
    <w:p w14:paraId="24513DEC" w14:textId="77777777" w:rsidR="00260ED6" w:rsidRPr="00E13FB2" w:rsidRDefault="0090263A">
      <w:pPr>
        <w:numPr>
          <w:ilvl w:val="1"/>
          <w:numId w:val="15"/>
        </w:numPr>
        <w:spacing w:before="0"/>
        <w:rPr>
          <w:rFonts w:cstheme="minorHAnsi"/>
          <w:b/>
          <w:bCs/>
          <w:szCs w:val="22"/>
        </w:rPr>
      </w:pPr>
      <w:r w:rsidRPr="00E13FB2">
        <w:rPr>
          <w:rFonts w:cstheme="minorHAnsi"/>
          <w:b/>
          <w:bCs/>
          <w:szCs w:val="22"/>
        </w:rPr>
        <w:t>ROZVOJOVÉ OSY REPUBLIKOVÉHO VÝZNAMU</w:t>
      </w:r>
    </w:p>
    <w:p w14:paraId="5BC1503D" w14:textId="686C8EF2" w:rsidR="0090263A" w:rsidRPr="00E13FB2" w:rsidRDefault="0090263A">
      <w:pPr>
        <w:numPr>
          <w:ilvl w:val="0"/>
          <w:numId w:val="20"/>
        </w:numPr>
        <w:spacing w:before="0"/>
        <w:rPr>
          <w:rFonts w:cstheme="minorHAnsi"/>
          <w:bCs/>
          <w:szCs w:val="22"/>
        </w:rPr>
      </w:pPr>
      <w:r w:rsidRPr="00E13FB2">
        <w:rPr>
          <w:rFonts w:cstheme="minorHAnsi"/>
          <w:bCs/>
          <w:szCs w:val="22"/>
        </w:rPr>
        <w:t xml:space="preserve">Obec </w:t>
      </w:r>
      <w:r w:rsidR="00163250" w:rsidRPr="00E13FB2">
        <w:rPr>
          <w:rFonts w:cstheme="minorHAnsi"/>
          <w:bCs/>
          <w:szCs w:val="22"/>
        </w:rPr>
        <w:t>Kamenné Žehrovice</w:t>
      </w:r>
      <w:r w:rsidRPr="00E13FB2">
        <w:rPr>
          <w:rFonts w:cstheme="minorHAnsi"/>
          <w:bCs/>
          <w:szCs w:val="22"/>
        </w:rPr>
        <w:t xml:space="preserve"> není vymezena v této ose.</w:t>
      </w:r>
    </w:p>
    <w:p w14:paraId="22301545" w14:textId="77777777" w:rsidR="00E56EE2" w:rsidRPr="00E13FB2" w:rsidRDefault="00E56EE2">
      <w:pPr>
        <w:numPr>
          <w:ilvl w:val="1"/>
          <w:numId w:val="15"/>
        </w:numPr>
        <w:spacing w:before="0"/>
        <w:rPr>
          <w:rFonts w:cstheme="minorHAnsi"/>
          <w:b/>
          <w:bCs/>
          <w:szCs w:val="22"/>
        </w:rPr>
      </w:pPr>
      <w:r w:rsidRPr="00E13FB2">
        <w:rPr>
          <w:rFonts w:cstheme="minorHAnsi"/>
          <w:b/>
          <w:bCs/>
          <w:szCs w:val="22"/>
        </w:rPr>
        <w:t>ROZVOJOVÉ OBLASTI KRAJSKÉHO VÝZNAMU</w:t>
      </w:r>
    </w:p>
    <w:p w14:paraId="29ACBB21" w14:textId="5B609946" w:rsidR="00E56EE2" w:rsidRPr="00E13FB2" w:rsidRDefault="00E56EE2">
      <w:pPr>
        <w:numPr>
          <w:ilvl w:val="0"/>
          <w:numId w:val="20"/>
        </w:numPr>
        <w:spacing w:before="0"/>
        <w:rPr>
          <w:rFonts w:cstheme="minorHAnsi"/>
          <w:bCs/>
          <w:szCs w:val="22"/>
        </w:rPr>
      </w:pPr>
      <w:r w:rsidRPr="00E13FB2">
        <w:rPr>
          <w:rFonts w:cstheme="minorHAnsi"/>
          <w:bCs/>
          <w:szCs w:val="22"/>
        </w:rPr>
        <w:t xml:space="preserve">Obec </w:t>
      </w:r>
      <w:r w:rsidR="00163250" w:rsidRPr="00E13FB2">
        <w:rPr>
          <w:rFonts w:cstheme="minorHAnsi"/>
          <w:bCs/>
          <w:szCs w:val="22"/>
        </w:rPr>
        <w:t>Kamenné Žehrovice</w:t>
      </w:r>
      <w:r w:rsidRPr="00E13FB2">
        <w:rPr>
          <w:rFonts w:cstheme="minorHAnsi"/>
          <w:bCs/>
          <w:szCs w:val="22"/>
        </w:rPr>
        <w:t xml:space="preserve"> není součástí této oblasti.</w:t>
      </w:r>
    </w:p>
    <w:p w14:paraId="6293AA44" w14:textId="77777777" w:rsidR="00E56EE2" w:rsidRPr="00E13FB2" w:rsidRDefault="001E5674">
      <w:pPr>
        <w:numPr>
          <w:ilvl w:val="1"/>
          <w:numId w:val="15"/>
        </w:numPr>
        <w:spacing w:before="0"/>
        <w:rPr>
          <w:rFonts w:cstheme="minorHAnsi"/>
          <w:bCs/>
          <w:szCs w:val="22"/>
        </w:rPr>
      </w:pPr>
      <w:r w:rsidRPr="00E13FB2">
        <w:rPr>
          <w:rFonts w:cstheme="minorHAnsi"/>
          <w:b/>
          <w:bCs/>
          <w:szCs w:val="22"/>
        </w:rPr>
        <w:t>ROZVOJOVÉ OSY KRAJSKÉHO VÝZNAMU</w:t>
      </w:r>
    </w:p>
    <w:p w14:paraId="55F7E544" w14:textId="22BE686B" w:rsidR="001E5674" w:rsidRPr="00E13FB2" w:rsidRDefault="001E5674">
      <w:pPr>
        <w:numPr>
          <w:ilvl w:val="0"/>
          <w:numId w:val="20"/>
        </w:numPr>
        <w:spacing w:before="0"/>
        <w:rPr>
          <w:rFonts w:cstheme="minorHAnsi"/>
          <w:bCs/>
          <w:szCs w:val="22"/>
        </w:rPr>
      </w:pPr>
      <w:r w:rsidRPr="00E13FB2">
        <w:rPr>
          <w:rFonts w:cstheme="minorHAnsi"/>
          <w:bCs/>
          <w:szCs w:val="22"/>
        </w:rPr>
        <w:t xml:space="preserve">Obec </w:t>
      </w:r>
      <w:r w:rsidR="00163250" w:rsidRPr="00E13FB2">
        <w:rPr>
          <w:rFonts w:cstheme="minorHAnsi"/>
          <w:bCs/>
          <w:szCs w:val="22"/>
        </w:rPr>
        <w:t>Kamenné Žehrovice</w:t>
      </w:r>
      <w:r w:rsidRPr="00E13FB2">
        <w:rPr>
          <w:rFonts w:cstheme="minorHAnsi"/>
          <w:bCs/>
          <w:szCs w:val="22"/>
        </w:rPr>
        <w:t xml:space="preserve"> není vymezena v této ose.</w:t>
      </w:r>
    </w:p>
    <w:p w14:paraId="2223577E" w14:textId="77777777" w:rsidR="001E5674" w:rsidRPr="00E13FB2" w:rsidRDefault="006B12A7">
      <w:pPr>
        <w:numPr>
          <w:ilvl w:val="1"/>
          <w:numId w:val="15"/>
        </w:numPr>
        <w:spacing w:before="0"/>
        <w:rPr>
          <w:rFonts w:cstheme="minorHAnsi"/>
          <w:bCs/>
          <w:szCs w:val="22"/>
        </w:rPr>
      </w:pPr>
      <w:r w:rsidRPr="00E13FB2">
        <w:rPr>
          <w:rFonts w:cstheme="minorHAnsi"/>
          <w:b/>
          <w:bCs/>
          <w:sz w:val="23"/>
          <w:szCs w:val="23"/>
        </w:rPr>
        <w:t>CENTRA OSÍDLENÍ</w:t>
      </w:r>
    </w:p>
    <w:p w14:paraId="40E044EE" w14:textId="2707FCBE" w:rsidR="00FB5598" w:rsidRPr="00E13FB2" w:rsidRDefault="00FB5598">
      <w:pPr>
        <w:numPr>
          <w:ilvl w:val="0"/>
          <w:numId w:val="20"/>
        </w:numPr>
        <w:spacing w:before="0"/>
        <w:rPr>
          <w:rFonts w:cstheme="minorHAnsi"/>
          <w:bCs/>
          <w:szCs w:val="22"/>
        </w:rPr>
      </w:pPr>
      <w:r w:rsidRPr="00E13FB2">
        <w:rPr>
          <w:rFonts w:cstheme="minorHAnsi"/>
          <w:bCs/>
          <w:szCs w:val="22"/>
        </w:rPr>
        <w:t xml:space="preserve">Obec </w:t>
      </w:r>
      <w:r w:rsidR="00163250" w:rsidRPr="00E13FB2">
        <w:rPr>
          <w:rFonts w:cstheme="minorHAnsi"/>
          <w:bCs/>
          <w:szCs w:val="22"/>
        </w:rPr>
        <w:t>Kamenné Žehrovice</w:t>
      </w:r>
      <w:r w:rsidRPr="00E13FB2">
        <w:rPr>
          <w:rFonts w:cstheme="minorHAnsi"/>
          <w:bCs/>
          <w:szCs w:val="22"/>
        </w:rPr>
        <w:t xml:space="preserve"> má územní vazbu na vyšší centrum osídlení – </w:t>
      </w:r>
      <w:r w:rsidR="004F1FA1" w:rsidRPr="00E13FB2">
        <w:rPr>
          <w:rFonts w:cstheme="minorHAnsi"/>
          <w:bCs/>
          <w:szCs w:val="22"/>
        </w:rPr>
        <w:t xml:space="preserve">statutární město </w:t>
      </w:r>
      <w:r w:rsidRPr="00E13FB2">
        <w:rPr>
          <w:rFonts w:cstheme="minorHAnsi"/>
          <w:bCs/>
          <w:szCs w:val="22"/>
        </w:rPr>
        <w:t>Kladno, změny č. 3 ÚP neovlivní tuto vazbu.</w:t>
      </w:r>
    </w:p>
    <w:p w14:paraId="76C1353A" w14:textId="77777777" w:rsidR="006A7D6D" w:rsidRPr="00E13FB2" w:rsidRDefault="006A7D6D">
      <w:pPr>
        <w:numPr>
          <w:ilvl w:val="0"/>
          <w:numId w:val="15"/>
        </w:numPr>
        <w:spacing w:before="0"/>
        <w:rPr>
          <w:rFonts w:cstheme="minorHAnsi"/>
          <w:b/>
          <w:szCs w:val="22"/>
          <w:u w:val="single"/>
        </w:rPr>
      </w:pPr>
      <w:r w:rsidRPr="00E13FB2">
        <w:rPr>
          <w:rFonts w:cstheme="minorHAnsi"/>
          <w:b/>
          <w:szCs w:val="22"/>
          <w:u w:val="single"/>
        </w:rPr>
        <w:t>Zpřesnění specifické oblasti, vymezené v PÚR a vymezení specifické oblasti krajského významu</w:t>
      </w:r>
    </w:p>
    <w:p w14:paraId="6D23D8F2" w14:textId="41317944" w:rsidR="006A7D6D" w:rsidRPr="00E13FB2" w:rsidRDefault="00163250">
      <w:pPr>
        <w:numPr>
          <w:ilvl w:val="0"/>
          <w:numId w:val="20"/>
        </w:numPr>
        <w:spacing w:before="0"/>
        <w:rPr>
          <w:rFonts w:cstheme="minorHAnsi"/>
          <w:bCs/>
          <w:szCs w:val="22"/>
        </w:rPr>
      </w:pPr>
      <w:r w:rsidRPr="00E13FB2">
        <w:rPr>
          <w:rFonts w:cstheme="minorHAnsi"/>
          <w:bCs/>
          <w:szCs w:val="22"/>
        </w:rPr>
        <w:t>Kamenné Žehrovice</w:t>
      </w:r>
      <w:r w:rsidR="00124ACF" w:rsidRPr="00E13FB2">
        <w:rPr>
          <w:rFonts w:cstheme="minorHAnsi"/>
          <w:bCs/>
          <w:szCs w:val="22"/>
        </w:rPr>
        <w:t xml:space="preserve"> se nenachází v žádné specifické oblasti dle PÚR nebo krajského významu.</w:t>
      </w:r>
    </w:p>
    <w:p w14:paraId="1346A4E4" w14:textId="77777777" w:rsidR="003C21FB" w:rsidRPr="00E13FB2" w:rsidRDefault="006A7D6D">
      <w:pPr>
        <w:numPr>
          <w:ilvl w:val="0"/>
          <w:numId w:val="15"/>
        </w:numPr>
        <w:spacing w:before="0"/>
        <w:rPr>
          <w:rFonts w:cstheme="minorHAnsi"/>
          <w:b/>
          <w:szCs w:val="22"/>
          <w:u w:val="single"/>
        </w:rPr>
      </w:pPr>
      <w:r w:rsidRPr="00E13FB2">
        <w:rPr>
          <w:rFonts w:cstheme="minorHAnsi"/>
          <w:b/>
          <w:szCs w:val="22"/>
          <w:u w:val="single"/>
        </w:rPr>
        <w:t>Zpřesnění ploch a koridorů vymezených v PÚR a vymezení ploch a koridorů krajského významu</w:t>
      </w:r>
    </w:p>
    <w:p w14:paraId="6EF9C89A" w14:textId="043D4BFF" w:rsidR="00600BC3" w:rsidRPr="00E13FB2" w:rsidRDefault="00600BC3">
      <w:pPr>
        <w:numPr>
          <w:ilvl w:val="0"/>
          <w:numId w:val="20"/>
        </w:numPr>
        <w:spacing w:before="0"/>
        <w:rPr>
          <w:rFonts w:cstheme="minorHAnsi"/>
          <w:bCs/>
          <w:szCs w:val="22"/>
        </w:rPr>
      </w:pPr>
      <w:r w:rsidRPr="00E13FB2">
        <w:rPr>
          <w:rFonts w:cstheme="minorHAnsi"/>
          <w:bCs/>
          <w:szCs w:val="22"/>
        </w:rPr>
        <w:t>Nejsou pro obec Kamenné Žehrovice vymezeny.</w:t>
      </w:r>
    </w:p>
    <w:p w14:paraId="73999342" w14:textId="77777777" w:rsidR="00D2441E" w:rsidRPr="00E13FB2" w:rsidRDefault="00D2441E" w:rsidP="00D2441E">
      <w:pPr>
        <w:spacing w:before="0"/>
        <w:rPr>
          <w:rFonts w:cstheme="minorHAnsi"/>
          <w:b/>
          <w:szCs w:val="22"/>
        </w:rPr>
      </w:pPr>
      <w:r w:rsidRPr="00E13FB2">
        <w:rPr>
          <w:rFonts w:cstheme="minorHAnsi"/>
          <w:b/>
          <w:szCs w:val="22"/>
        </w:rPr>
        <w:t xml:space="preserve">D.2.2. Plochy a koridory technické infrastruktury nadmístního významu </w:t>
      </w:r>
    </w:p>
    <w:p w14:paraId="19B2B1A6" w14:textId="584BEB95" w:rsidR="00D2441E" w:rsidRPr="00E13FB2" w:rsidRDefault="00D2441E" w:rsidP="00D2441E">
      <w:pPr>
        <w:spacing w:before="0"/>
        <w:rPr>
          <w:rFonts w:cstheme="minorHAnsi"/>
          <w:b/>
          <w:szCs w:val="22"/>
        </w:rPr>
      </w:pPr>
      <w:r w:rsidRPr="00E13FB2">
        <w:rPr>
          <w:rFonts w:cstheme="minorHAnsi"/>
          <w:b/>
          <w:szCs w:val="22"/>
        </w:rPr>
        <w:t>D.2.2.1. ELEKTROENERGETIKA</w:t>
      </w:r>
    </w:p>
    <w:p w14:paraId="0B2B319B" w14:textId="4B25548F" w:rsidR="006E5E47" w:rsidRPr="00E13FB2" w:rsidRDefault="006E5E47" w:rsidP="006E5E47">
      <w:pPr>
        <w:spacing w:before="0"/>
        <w:rPr>
          <w:rFonts w:cstheme="minorHAnsi"/>
          <w:bCs/>
          <w:szCs w:val="22"/>
        </w:rPr>
      </w:pPr>
      <w:r w:rsidRPr="00E13FB2">
        <w:rPr>
          <w:rFonts w:cstheme="minorHAnsi"/>
          <w:bCs/>
          <w:szCs w:val="22"/>
        </w:rPr>
        <w:t>(159)</w:t>
      </w:r>
      <w:r w:rsidRPr="00E13FB2">
        <w:rPr>
          <w:rFonts w:cstheme="minorHAnsi"/>
          <w:bCs/>
          <w:szCs w:val="22"/>
        </w:rPr>
        <w:tab/>
        <w:t xml:space="preserve">ZÚR vymezují koridor pro smyčku z vedení 400 </w:t>
      </w:r>
      <w:proofErr w:type="spellStart"/>
      <w:r w:rsidRPr="00E13FB2">
        <w:rPr>
          <w:rFonts w:cstheme="minorHAnsi"/>
          <w:bCs/>
          <w:szCs w:val="22"/>
        </w:rPr>
        <w:t>kV</w:t>
      </w:r>
      <w:proofErr w:type="spellEnd"/>
      <w:r w:rsidRPr="00E13FB2">
        <w:rPr>
          <w:rFonts w:cstheme="minorHAnsi"/>
          <w:bCs/>
          <w:szCs w:val="22"/>
        </w:rPr>
        <w:t xml:space="preserve"> </w:t>
      </w:r>
      <w:proofErr w:type="gramStart"/>
      <w:r w:rsidRPr="00E13FB2">
        <w:rPr>
          <w:rFonts w:cstheme="minorHAnsi"/>
          <w:bCs/>
          <w:szCs w:val="22"/>
        </w:rPr>
        <w:t>Kočín - Řeporyje</w:t>
      </w:r>
      <w:proofErr w:type="gramEnd"/>
      <w:r w:rsidRPr="00E13FB2">
        <w:rPr>
          <w:rFonts w:cstheme="minorHAnsi"/>
          <w:bCs/>
          <w:szCs w:val="22"/>
        </w:rPr>
        <w:t xml:space="preserve"> do nové elektrické stanice 400/110 </w:t>
      </w:r>
      <w:proofErr w:type="spellStart"/>
      <w:r w:rsidRPr="00E13FB2">
        <w:rPr>
          <w:rFonts w:cstheme="minorHAnsi"/>
          <w:bCs/>
          <w:szCs w:val="22"/>
        </w:rPr>
        <w:t>kV</w:t>
      </w:r>
      <w:proofErr w:type="spellEnd"/>
      <w:r w:rsidRPr="00E13FB2">
        <w:rPr>
          <w:rFonts w:cstheme="minorHAnsi"/>
          <w:bCs/>
          <w:szCs w:val="22"/>
        </w:rPr>
        <w:t xml:space="preserve"> Milín včetně plochy pro realizaci elektrické stanice jako koridor E38.</w:t>
      </w:r>
    </w:p>
    <w:p w14:paraId="497EA16B" w14:textId="1171389F" w:rsidR="006E5E47" w:rsidRPr="00E13FB2" w:rsidRDefault="006E5E47">
      <w:pPr>
        <w:pStyle w:val="Odstavecseseznamem"/>
        <w:numPr>
          <w:ilvl w:val="0"/>
          <w:numId w:val="73"/>
        </w:numPr>
        <w:spacing w:before="0"/>
        <w:rPr>
          <w:rFonts w:cstheme="minorHAnsi"/>
          <w:bCs/>
        </w:rPr>
      </w:pPr>
      <w:r w:rsidRPr="00E13FB2">
        <w:rPr>
          <w:rFonts w:cstheme="minorHAnsi"/>
          <w:bCs/>
        </w:rPr>
        <w:t>Tento koridor je ve změně č. 3 ÚP vymezen.</w:t>
      </w:r>
    </w:p>
    <w:p w14:paraId="18610C32" w14:textId="77777777" w:rsidR="00260ED6" w:rsidRPr="00E13FB2" w:rsidRDefault="00260ED6" w:rsidP="009226CA">
      <w:pPr>
        <w:spacing w:before="0"/>
        <w:rPr>
          <w:rFonts w:cstheme="minorHAnsi"/>
          <w:b/>
          <w:bCs/>
          <w:szCs w:val="22"/>
          <w:u w:val="single"/>
        </w:rPr>
      </w:pPr>
      <w:r w:rsidRPr="00E13FB2">
        <w:rPr>
          <w:rFonts w:cstheme="minorHAnsi"/>
          <w:b/>
          <w:bCs/>
          <w:szCs w:val="22"/>
          <w:u w:val="single"/>
        </w:rPr>
        <w:t>4.4. Plochy a koridory nadregionálního a regionálního územního systému ekologické stability</w:t>
      </w:r>
    </w:p>
    <w:p w14:paraId="5E1DA338" w14:textId="40A4B6A5" w:rsidR="00260ED6" w:rsidRPr="00E13FB2" w:rsidRDefault="00260ED6" w:rsidP="009226CA">
      <w:pPr>
        <w:spacing w:before="0"/>
        <w:rPr>
          <w:rFonts w:cstheme="minorHAnsi"/>
          <w:bCs/>
          <w:szCs w:val="22"/>
        </w:rPr>
      </w:pPr>
      <w:r w:rsidRPr="00E13FB2">
        <w:rPr>
          <w:rFonts w:cstheme="minorHAnsi"/>
          <w:bCs/>
          <w:szCs w:val="22"/>
        </w:rPr>
        <w:t>(19</w:t>
      </w:r>
      <w:r w:rsidR="00DA653F" w:rsidRPr="00E13FB2">
        <w:rPr>
          <w:rFonts w:cstheme="minorHAnsi"/>
          <w:bCs/>
          <w:szCs w:val="22"/>
        </w:rPr>
        <w:t>2</w:t>
      </w:r>
      <w:r w:rsidRPr="00E13FB2">
        <w:rPr>
          <w:rFonts w:cstheme="minorHAnsi"/>
          <w:bCs/>
          <w:szCs w:val="22"/>
        </w:rPr>
        <w:t xml:space="preserve">) ZÚR vymezují na </w:t>
      </w:r>
      <w:r w:rsidR="00E17187" w:rsidRPr="00E13FB2">
        <w:rPr>
          <w:rFonts w:cstheme="minorHAnsi"/>
          <w:bCs/>
          <w:szCs w:val="22"/>
        </w:rPr>
        <w:t>NAD</w:t>
      </w:r>
      <w:r w:rsidRPr="00E13FB2">
        <w:rPr>
          <w:rFonts w:cstheme="minorHAnsi"/>
          <w:bCs/>
          <w:szCs w:val="22"/>
        </w:rPr>
        <w:t xml:space="preserve">REGIONÁLNÍ úrovni pro území obce </w:t>
      </w:r>
      <w:r w:rsidR="00163250" w:rsidRPr="00E13FB2">
        <w:rPr>
          <w:rFonts w:cstheme="minorHAnsi"/>
          <w:bCs/>
          <w:szCs w:val="22"/>
        </w:rPr>
        <w:t>Kamenné Žehrovice</w:t>
      </w:r>
      <w:r w:rsidRPr="00E13FB2">
        <w:rPr>
          <w:rFonts w:cstheme="minorHAnsi"/>
          <w:bCs/>
          <w:szCs w:val="22"/>
        </w:rPr>
        <w:t>:</w:t>
      </w:r>
    </w:p>
    <w:p w14:paraId="320B7901" w14:textId="6ED46E09" w:rsidR="00260ED6" w:rsidRPr="00E13FB2" w:rsidRDefault="00260ED6">
      <w:pPr>
        <w:numPr>
          <w:ilvl w:val="1"/>
          <w:numId w:val="20"/>
        </w:numPr>
        <w:spacing w:before="0"/>
        <w:rPr>
          <w:rFonts w:cstheme="minorHAnsi"/>
          <w:bCs/>
          <w:szCs w:val="22"/>
        </w:rPr>
      </w:pPr>
      <w:r w:rsidRPr="00E13FB2">
        <w:rPr>
          <w:rFonts w:cstheme="minorHAnsi"/>
          <w:bCs/>
          <w:szCs w:val="22"/>
        </w:rPr>
        <w:t xml:space="preserve">biokoridor č. </w:t>
      </w:r>
      <w:r w:rsidR="00E50CF6" w:rsidRPr="00E13FB2">
        <w:rPr>
          <w:rFonts w:cstheme="minorHAnsi"/>
          <w:bCs/>
          <w:szCs w:val="22"/>
        </w:rPr>
        <w:t>NRBK.54</w:t>
      </w:r>
      <w:r w:rsidR="00DA653F" w:rsidRPr="00E13FB2">
        <w:rPr>
          <w:rFonts w:cstheme="minorHAnsi"/>
          <w:bCs/>
          <w:szCs w:val="22"/>
        </w:rPr>
        <w:t xml:space="preserve"> Pochvalovská st</w:t>
      </w:r>
      <w:r w:rsidR="00C97DA8" w:rsidRPr="00E13FB2">
        <w:rPr>
          <w:rFonts w:cstheme="minorHAnsi"/>
          <w:bCs/>
          <w:szCs w:val="22"/>
        </w:rPr>
        <w:t xml:space="preserve">ráň – Karlštejn, </w:t>
      </w:r>
      <w:proofErr w:type="spellStart"/>
      <w:r w:rsidR="00C97DA8" w:rsidRPr="00E13FB2">
        <w:rPr>
          <w:rFonts w:cstheme="minorHAnsi"/>
          <w:bCs/>
          <w:szCs w:val="22"/>
        </w:rPr>
        <w:t>Koda</w:t>
      </w:r>
      <w:proofErr w:type="spellEnd"/>
      <w:r w:rsidRPr="00E13FB2">
        <w:rPr>
          <w:rFonts w:cstheme="minorHAnsi"/>
          <w:bCs/>
          <w:szCs w:val="22"/>
        </w:rPr>
        <w:tab/>
      </w:r>
    </w:p>
    <w:p w14:paraId="1C9D33A9" w14:textId="1198E7F6" w:rsidR="00E17187" w:rsidRPr="00E13FB2" w:rsidRDefault="00E17187" w:rsidP="00E17187">
      <w:pPr>
        <w:spacing w:before="0"/>
        <w:rPr>
          <w:rFonts w:cstheme="minorHAnsi"/>
          <w:bCs/>
          <w:szCs w:val="22"/>
        </w:rPr>
      </w:pPr>
      <w:r w:rsidRPr="00E13FB2">
        <w:rPr>
          <w:rFonts w:cstheme="minorHAnsi"/>
          <w:bCs/>
          <w:szCs w:val="22"/>
        </w:rPr>
        <w:t>(193) ZÚR vymezují na REGIONÁLNÍ úrovni pro území obce Kamenné Žehrovice:</w:t>
      </w:r>
    </w:p>
    <w:p w14:paraId="0F1D9CEB" w14:textId="58AF58F8" w:rsidR="00F021A9" w:rsidRPr="00E13FB2" w:rsidRDefault="002667E4">
      <w:pPr>
        <w:numPr>
          <w:ilvl w:val="1"/>
          <w:numId w:val="20"/>
        </w:numPr>
        <w:spacing w:before="0"/>
        <w:rPr>
          <w:rFonts w:cstheme="minorHAnsi"/>
          <w:bCs/>
          <w:szCs w:val="22"/>
        </w:rPr>
      </w:pPr>
      <w:r w:rsidRPr="00E13FB2">
        <w:rPr>
          <w:rFonts w:cstheme="minorHAnsi"/>
          <w:bCs/>
          <w:szCs w:val="22"/>
        </w:rPr>
        <w:lastRenderedPageBreak/>
        <w:t>RBC.1471</w:t>
      </w:r>
      <w:r w:rsidR="00F021A9" w:rsidRPr="00E13FB2">
        <w:rPr>
          <w:rFonts w:cstheme="minorHAnsi"/>
          <w:bCs/>
          <w:szCs w:val="22"/>
        </w:rPr>
        <w:t xml:space="preserve"> Záplavy, </w:t>
      </w:r>
      <w:r w:rsidR="00E6052A" w:rsidRPr="00E13FB2">
        <w:rPr>
          <w:rFonts w:cstheme="minorHAnsi"/>
          <w:bCs/>
          <w:szCs w:val="22"/>
        </w:rPr>
        <w:t>RBC.1676</w:t>
      </w:r>
      <w:r w:rsidR="00F021A9" w:rsidRPr="00E13FB2">
        <w:rPr>
          <w:rFonts w:cstheme="minorHAnsi"/>
          <w:bCs/>
          <w:szCs w:val="22"/>
        </w:rPr>
        <w:t xml:space="preserve"> Kalspot</w:t>
      </w:r>
    </w:p>
    <w:p w14:paraId="2F826C48" w14:textId="10041905" w:rsidR="00E17187" w:rsidRPr="00E13FB2" w:rsidRDefault="00272288">
      <w:pPr>
        <w:numPr>
          <w:ilvl w:val="1"/>
          <w:numId w:val="20"/>
        </w:numPr>
        <w:spacing w:before="0"/>
        <w:rPr>
          <w:rFonts w:cstheme="minorHAnsi"/>
          <w:bCs/>
          <w:szCs w:val="22"/>
        </w:rPr>
      </w:pPr>
      <w:r w:rsidRPr="00E13FB2">
        <w:rPr>
          <w:rFonts w:cstheme="minorHAnsi"/>
          <w:bCs/>
          <w:szCs w:val="22"/>
        </w:rPr>
        <w:t>RBK</w:t>
      </w:r>
      <w:r w:rsidR="00E6052A" w:rsidRPr="00E13FB2">
        <w:rPr>
          <w:rFonts w:cstheme="minorHAnsi"/>
          <w:bCs/>
          <w:szCs w:val="22"/>
        </w:rPr>
        <w:t>.</w:t>
      </w:r>
      <w:r w:rsidRPr="00E13FB2">
        <w:rPr>
          <w:rFonts w:cstheme="minorHAnsi"/>
          <w:bCs/>
          <w:szCs w:val="22"/>
        </w:rPr>
        <w:t xml:space="preserve">1138 </w:t>
      </w:r>
      <w:proofErr w:type="spellStart"/>
      <w:r w:rsidRPr="00E13FB2">
        <w:rPr>
          <w:rFonts w:cstheme="minorHAnsi"/>
          <w:bCs/>
          <w:szCs w:val="22"/>
        </w:rPr>
        <w:t>Kožová</w:t>
      </w:r>
      <w:proofErr w:type="spellEnd"/>
      <w:r w:rsidRPr="00E13FB2">
        <w:rPr>
          <w:rFonts w:cstheme="minorHAnsi"/>
          <w:bCs/>
          <w:szCs w:val="22"/>
        </w:rPr>
        <w:t xml:space="preserve"> hora – K 54</w:t>
      </w:r>
    </w:p>
    <w:p w14:paraId="7D2DF726" w14:textId="77777777" w:rsidR="00260ED6" w:rsidRPr="00E13FB2" w:rsidRDefault="00260ED6" w:rsidP="009226CA">
      <w:pPr>
        <w:spacing w:before="0"/>
        <w:rPr>
          <w:rFonts w:cstheme="minorHAnsi"/>
          <w:bCs/>
          <w:szCs w:val="22"/>
        </w:rPr>
      </w:pPr>
      <w:r w:rsidRPr="00E13FB2">
        <w:rPr>
          <w:rFonts w:cstheme="minorHAnsi"/>
          <w:bCs/>
          <w:szCs w:val="22"/>
        </w:rPr>
        <w:t>(194) ZÚR stanovují tyto zásady pro usměrňování územního rozvoje a rozhodování o změnách v území:</w:t>
      </w:r>
    </w:p>
    <w:p w14:paraId="676F5A33" w14:textId="77777777" w:rsidR="00260ED6" w:rsidRPr="00E13FB2" w:rsidRDefault="00260ED6" w:rsidP="009226CA">
      <w:pPr>
        <w:spacing w:before="0"/>
        <w:rPr>
          <w:rFonts w:cstheme="minorHAnsi"/>
          <w:bCs/>
          <w:szCs w:val="22"/>
        </w:rPr>
      </w:pPr>
      <w:r w:rsidRPr="00E13FB2">
        <w:rPr>
          <w:rFonts w:cstheme="minorHAnsi"/>
          <w:bCs/>
          <w:szCs w:val="22"/>
        </w:rPr>
        <w:t>a)</w:t>
      </w:r>
      <w:r w:rsidRPr="00E13FB2">
        <w:rPr>
          <w:rFonts w:cstheme="minorHAnsi"/>
          <w:bCs/>
          <w:szCs w:val="22"/>
        </w:rPr>
        <w:tab/>
        <w:t>respektovat plochy a koridory pro biocentra a biokoridory ÚSES na regionální a nadregionální úrovni jako nezastavitelné s využitím pro zvýšení biodiverzity a ekologické stability krajiny;</w:t>
      </w:r>
    </w:p>
    <w:p w14:paraId="35E437DC" w14:textId="07144CA5" w:rsidR="000E77D0" w:rsidRPr="00E13FB2" w:rsidRDefault="000E77D0">
      <w:pPr>
        <w:numPr>
          <w:ilvl w:val="0"/>
          <w:numId w:val="21"/>
        </w:numPr>
        <w:spacing w:before="0"/>
        <w:rPr>
          <w:rFonts w:cstheme="minorHAnsi"/>
          <w:bCs/>
          <w:szCs w:val="22"/>
        </w:rPr>
      </w:pPr>
      <w:r w:rsidRPr="00E13FB2">
        <w:rPr>
          <w:rFonts w:cstheme="minorHAnsi"/>
          <w:bCs/>
          <w:szCs w:val="22"/>
        </w:rPr>
        <w:t xml:space="preserve">Změna č. 3 ÚP územně neovlivní a nezasahuje do </w:t>
      </w:r>
      <w:r w:rsidR="00164433" w:rsidRPr="00E13FB2">
        <w:rPr>
          <w:rFonts w:cstheme="minorHAnsi"/>
          <w:bCs/>
          <w:szCs w:val="22"/>
        </w:rPr>
        <w:t xml:space="preserve">regionálních a nadregionálních ploch a koridorů ÚSES. </w:t>
      </w:r>
      <w:r w:rsidR="00643CC6" w:rsidRPr="00E13FB2">
        <w:rPr>
          <w:rFonts w:cstheme="minorHAnsi"/>
          <w:bCs/>
          <w:szCs w:val="22"/>
        </w:rPr>
        <w:t xml:space="preserve">Plochy a koridory ÚSES byly prověřeny a zpřesnění bylo provedeno již v platném ÚP, ze kterého jsou tyto prvky převzaty. </w:t>
      </w:r>
    </w:p>
    <w:p w14:paraId="0F3FCAE4" w14:textId="77777777" w:rsidR="00260ED6" w:rsidRPr="00E13FB2" w:rsidRDefault="00260ED6">
      <w:pPr>
        <w:numPr>
          <w:ilvl w:val="0"/>
          <w:numId w:val="15"/>
        </w:numPr>
        <w:spacing w:before="0"/>
        <w:rPr>
          <w:rFonts w:cstheme="minorHAnsi"/>
          <w:b/>
          <w:szCs w:val="22"/>
          <w:u w:val="single"/>
        </w:rPr>
      </w:pPr>
      <w:r w:rsidRPr="00E13FB2">
        <w:rPr>
          <w:rFonts w:cstheme="minorHAnsi"/>
          <w:b/>
          <w:szCs w:val="22"/>
          <w:u w:val="single"/>
        </w:rPr>
        <w:t>Upřesnění územních podmínek koncepce ochrany a rozvoje přírodních, kulturních a civilizačních hodnot území</w:t>
      </w:r>
    </w:p>
    <w:p w14:paraId="1D5749BF" w14:textId="77777777" w:rsidR="00260ED6" w:rsidRPr="00E13FB2" w:rsidRDefault="00260ED6" w:rsidP="009226CA">
      <w:pPr>
        <w:spacing w:before="0"/>
        <w:rPr>
          <w:rFonts w:cstheme="minorHAnsi"/>
          <w:b/>
          <w:bCs/>
          <w:szCs w:val="22"/>
        </w:rPr>
      </w:pPr>
      <w:r w:rsidRPr="00E13FB2">
        <w:rPr>
          <w:rFonts w:cstheme="minorHAnsi"/>
          <w:b/>
          <w:bCs/>
          <w:szCs w:val="22"/>
        </w:rPr>
        <w:t>5.1. Přírodní hodnoty území kraje</w:t>
      </w:r>
    </w:p>
    <w:p w14:paraId="38B4F1B7" w14:textId="77777777" w:rsidR="00260ED6" w:rsidRPr="00E13FB2" w:rsidRDefault="00260ED6" w:rsidP="009226CA">
      <w:pPr>
        <w:spacing w:before="0"/>
        <w:rPr>
          <w:rFonts w:cstheme="minorHAnsi"/>
          <w:bCs/>
          <w:szCs w:val="22"/>
        </w:rPr>
      </w:pPr>
      <w:r w:rsidRPr="00E13FB2">
        <w:rPr>
          <w:rFonts w:cstheme="minorHAnsi"/>
          <w:bCs/>
          <w:szCs w:val="22"/>
        </w:rPr>
        <w:t>(197) Přírodními hodnotami území kraje se rozumí:</w:t>
      </w:r>
    </w:p>
    <w:p w14:paraId="776EF51B" w14:textId="4100841F" w:rsidR="005672CC" w:rsidRPr="00E13FB2" w:rsidRDefault="005672CC">
      <w:pPr>
        <w:numPr>
          <w:ilvl w:val="0"/>
          <w:numId w:val="47"/>
        </w:numPr>
        <w:spacing w:before="0"/>
        <w:rPr>
          <w:rFonts w:cstheme="minorHAnsi"/>
          <w:bCs/>
          <w:szCs w:val="22"/>
        </w:rPr>
      </w:pPr>
      <w:r w:rsidRPr="00E13FB2">
        <w:rPr>
          <w:rFonts w:cstheme="minorHAnsi"/>
          <w:bCs/>
          <w:szCs w:val="22"/>
        </w:rPr>
        <w:t xml:space="preserve">a) zvláště chráněná území ochrany přírody a krajiny: </w:t>
      </w:r>
    </w:p>
    <w:p w14:paraId="33F9B948" w14:textId="0156D569" w:rsidR="00AE4490" w:rsidRPr="00E13FB2" w:rsidRDefault="00AE4490" w:rsidP="009226CA">
      <w:pPr>
        <w:spacing w:before="0"/>
        <w:rPr>
          <w:rFonts w:cstheme="minorHAnsi"/>
          <w:bCs/>
          <w:szCs w:val="22"/>
        </w:rPr>
      </w:pPr>
      <w:r w:rsidRPr="00E13FB2">
        <w:rPr>
          <w:rFonts w:cstheme="minorHAnsi"/>
          <w:bCs/>
          <w:szCs w:val="22"/>
        </w:rPr>
        <w:t xml:space="preserve">a.4) přírodní rezervace </w:t>
      </w:r>
    </w:p>
    <w:p w14:paraId="2957FB02" w14:textId="617C6656" w:rsidR="00573A89" w:rsidRPr="00E13FB2" w:rsidRDefault="00573A89">
      <w:pPr>
        <w:pStyle w:val="Odstavecseseznamem"/>
        <w:numPr>
          <w:ilvl w:val="0"/>
          <w:numId w:val="46"/>
        </w:numPr>
        <w:spacing w:before="0"/>
        <w:rPr>
          <w:rFonts w:asciiTheme="minorHAnsi" w:hAnsiTheme="minorHAnsi" w:cstheme="minorHAnsi"/>
          <w:bCs/>
        </w:rPr>
      </w:pPr>
      <w:r w:rsidRPr="00E13FB2">
        <w:rPr>
          <w:rFonts w:asciiTheme="minorHAnsi" w:hAnsiTheme="minorHAnsi" w:cstheme="minorHAnsi"/>
          <w:bCs/>
        </w:rPr>
        <w:t>na území obec Kamenné Žehrovice je PR Záplavy s OP; tato plocha je stabilizována jako plocha vodní a vodohospodářská všeobecná (WU) a plocha přírodní všeobecná (NU).</w:t>
      </w:r>
    </w:p>
    <w:p w14:paraId="10A9BE58" w14:textId="77777777" w:rsidR="0077119B" w:rsidRPr="00E13FB2" w:rsidRDefault="00627375" w:rsidP="009226CA">
      <w:pPr>
        <w:spacing w:before="0"/>
        <w:rPr>
          <w:rFonts w:cstheme="minorHAnsi"/>
          <w:bCs/>
          <w:szCs w:val="22"/>
        </w:rPr>
      </w:pPr>
      <w:r w:rsidRPr="00E13FB2">
        <w:rPr>
          <w:rFonts w:cstheme="minorHAnsi"/>
          <w:bCs/>
          <w:szCs w:val="22"/>
        </w:rPr>
        <w:t>a.5) přírodní památky;</w:t>
      </w:r>
    </w:p>
    <w:p w14:paraId="5AF7E6AC" w14:textId="5965FE8C" w:rsidR="00627375" w:rsidRPr="00E13FB2" w:rsidRDefault="0077119B">
      <w:pPr>
        <w:numPr>
          <w:ilvl w:val="0"/>
          <w:numId w:val="21"/>
        </w:numPr>
        <w:spacing w:before="0"/>
        <w:rPr>
          <w:rFonts w:cstheme="minorHAnsi"/>
          <w:bCs/>
          <w:szCs w:val="22"/>
        </w:rPr>
      </w:pPr>
      <w:r w:rsidRPr="00E13FB2">
        <w:rPr>
          <w:rFonts w:cstheme="minorHAnsi"/>
          <w:bCs/>
          <w:szCs w:val="22"/>
        </w:rPr>
        <w:t>P</w:t>
      </w:r>
      <w:r w:rsidR="00627375" w:rsidRPr="00E13FB2">
        <w:rPr>
          <w:rFonts w:cstheme="minorHAnsi"/>
          <w:bCs/>
          <w:szCs w:val="22"/>
        </w:rPr>
        <w:t xml:space="preserve">řírodní památka </w:t>
      </w:r>
      <w:r w:rsidR="00401AFF" w:rsidRPr="00E13FB2">
        <w:rPr>
          <w:rFonts w:cstheme="minorHAnsi"/>
          <w:bCs/>
          <w:szCs w:val="22"/>
        </w:rPr>
        <w:t xml:space="preserve">Kalspot </w:t>
      </w:r>
      <w:r w:rsidR="00627375" w:rsidRPr="00E13FB2">
        <w:rPr>
          <w:rFonts w:cstheme="minorHAnsi"/>
          <w:bCs/>
          <w:szCs w:val="22"/>
        </w:rPr>
        <w:t>na východě území</w:t>
      </w:r>
      <w:r w:rsidR="00401AFF" w:rsidRPr="00E13FB2">
        <w:rPr>
          <w:rFonts w:cstheme="minorHAnsi"/>
          <w:bCs/>
          <w:szCs w:val="22"/>
        </w:rPr>
        <w:t xml:space="preserve"> je ve </w:t>
      </w:r>
      <w:r w:rsidR="00627375" w:rsidRPr="00E13FB2">
        <w:rPr>
          <w:rFonts w:cstheme="minorHAnsi"/>
          <w:bCs/>
          <w:szCs w:val="22"/>
        </w:rPr>
        <w:t>změn</w:t>
      </w:r>
      <w:r w:rsidR="00401AFF" w:rsidRPr="00E13FB2">
        <w:rPr>
          <w:rFonts w:cstheme="minorHAnsi"/>
          <w:bCs/>
          <w:szCs w:val="22"/>
        </w:rPr>
        <w:t>ě</w:t>
      </w:r>
      <w:r w:rsidR="00627375" w:rsidRPr="00E13FB2">
        <w:rPr>
          <w:rFonts w:cstheme="minorHAnsi"/>
          <w:bCs/>
          <w:szCs w:val="22"/>
        </w:rPr>
        <w:t xml:space="preserve"> č. 3 </w:t>
      </w:r>
      <w:r w:rsidR="00401AFF" w:rsidRPr="00E13FB2">
        <w:rPr>
          <w:rFonts w:cstheme="minorHAnsi"/>
          <w:bCs/>
          <w:szCs w:val="22"/>
        </w:rPr>
        <w:t>plošně i obsahově stabilizována.</w:t>
      </w:r>
    </w:p>
    <w:p w14:paraId="2BBD179B" w14:textId="65B3E261" w:rsidR="005672CC" w:rsidRPr="00E13FB2" w:rsidRDefault="00E425C8" w:rsidP="00C21F81">
      <w:pPr>
        <w:spacing w:before="0"/>
        <w:rPr>
          <w:rFonts w:cstheme="minorHAnsi"/>
          <w:bCs/>
          <w:szCs w:val="22"/>
        </w:rPr>
      </w:pPr>
      <w:r w:rsidRPr="00E13FB2">
        <w:rPr>
          <w:rFonts w:cstheme="minorHAnsi"/>
          <w:bCs/>
          <w:szCs w:val="22"/>
        </w:rPr>
        <w:t xml:space="preserve">b) lokality soustavy NATURA 2000 – evropsky významné lokality </w:t>
      </w:r>
    </w:p>
    <w:p w14:paraId="0FD8A6F5" w14:textId="3920E147" w:rsidR="00C21F81" w:rsidRPr="00E13FB2" w:rsidRDefault="00C21F81">
      <w:pPr>
        <w:pStyle w:val="Odstavecseseznamem"/>
        <w:numPr>
          <w:ilvl w:val="0"/>
          <w:numId w:val="48"/>
        </w:numPr>
        <w:spacing w:before="0"/>
        <w:rPr>
          <w:rFonts w:asciiTheme="minorHAnsi" w:hAnsiTheme="minorHAnsi" w:cstheme="minorHAnsi"/>
          <w:bCs/>
        </w:rPr>
      </w:pPr>
      <w:r w:rsidRPr="00E13FB2">
        <w:rPr>
          <w:rFonts w:asciiTheme="minorHAnsi" w:hAnsiTheme="minorHAnsi" w:cstheme="minorHAnsi"/>
          <w:bCs/>
        </w:rPr>
        <w:t xml:space="preserve">v obci je stabilizována plocha </w:t>
      </w:r>
      <w:proofErr w:type="spellStart"/>
      <w:r w:rsidRPr="00E13FB2">
        <w:rPr>
          <w:rFonts w:asciiTheme="minorHAnsi" w:hAnsiTheme="minorHAnsi" w:cstheme="minorHAnsi"/>
          <w:bCs/>
        </w:rPr>
        <w:t>Natury</w:t>
      </w:r>
      <w:proofErr w:type="spellEnd"/>
      <w:r w:rsidRPr="00E13FB2">
        <w:rPr>
          <w:rFonts w:asciiTheme="minorHAnsi" w:hAnsiTheme="minorHAnsi" w:cstheme="minorHAnsi"/>
          <w:bCs/>
        </w:rPr>
        <w:t xml:space="preserve"> EVL 2000 „Kalspot“.</w:t>
      </w:r>
    </w:p>
    <w:p w14:paraId="735930DE" w14:textId="7A4195C6" w:rsidR="004E3CDB" w:rsidRPr="00E13FB2" w:rsidRDefault="004E3CDB">
      <w:pPr>
        <w:pStyle w:val="Odstavecseseznamem"/>
        <w:numPr>
          <w:ilvl w:val="0"/>
          <w:numId w:val="44"/>
        </w:numPr>
        <w:spacing w:before="0"/>
        <w:rPr>
          <w:rFonts w:asciiTheme="minorHAnsi" w:hAnsiTheme="minorHAnsi" w:cstheme="minorHAnsi"/>
          <w:bCs/>
        </w:rPr>
      </w:pPr>
      <w:r w:rsidRPr="00E13FB2">
        <w:rPr>
          <w:rFonts w:asciiTheme="minorHAnsi" w:hAnsiTheme="minorHAnsi" w:cstheme="minorHAnsi"/>
          <w:bCs/>
        </w:rPr>
        <w:t xml:space="preserve">plochy pro těžbu nerostných surovin, tedy: </w:t>
      </w:r>
    </w:p>
    <w:p w14:paraId="74D06863" w14:textId="6E99BAA3" w:rsidR="005B4CA2" w:rsidRPr="00E13FB2" w:rsidRDefault="005B4CA2">
      <w:pPr>
        <w:pStyle w:val="Odstavecseseznamem"/>
        <w:numPr>
          <w:ilvl w:val="0"/>
          <w:numId w:val="49"/>
        </w:numPr>
        <w:spacing w:before="0"/>
        <w:rPr>
          <w:rFonts w:asciiTheme="minorHAnsi" w:hAnsiTheme="minorHAnsi" w:cstheme="minorHAnsi"/>
          <w:bCs/>
        </w:rPr>
      </w:pPr>
      <w:r w:rsidRPr="00E13FB2">
        <w:rPr>
          <w:rFonts w:asciiTheme="minorHAnsi" w:hAnsiTheme="minorHAnsi" w:cstheme="minorHAnsi"/>
          <w:bCs/>
        </w:rPr>
        <w:t>V řešeném území obce Kamenné Žehrovice jsou chráněná ložisková území (CHLÚ) černého uhlí: Tuchlovice č.07330000, Srby č.07310000, Libušín č.07270000.  Dále se zde nachází ložisko černého uhlí a jílovce Tuchlovice č.3073300</w:t>
      </w:r>
    </w:p>
    <w:p w14:paraId="12544354" w14:textId="77777777" w:rsidR="002337C0" w:rsidRPr="00E13FB2" w:rsidRDefault="00453747" w:rsidP="009226CA">
      <w:pPr>
        <w:spacing w:before="0"/>
        <w:rPr>
          <w:rFonts w:cstheme="minorHAnsi"/>
          <w:bCs/>
          <w:szCs w:val="22"/>
        </w:rPr>
      </w:pPr>
      <w:r w:rsidRPr="00E13FB2">
        <w:rPr>
          <w:rFonts w:cstheme="minorHAnsi"/>
          <w:bCs/>
          <w:szCs w:val="22"/>
        </w:rPr>
        <w:t>g) krajinářsky</w:t>
      </w:r>
      <w:r w:rsidR="002337C0" w:rsidRPr="00E13FB2">
        <w:rPr>
          <w:rFonts w:cstheme="minorHAnsi"/>
          <w:bCs/>
          <w:szCs w:val="22"/>
        </w:rPr>
        <w:t xml:space="preserve"> hodnotná </w:t>
      </w:r>
      <w:proofErr w:type="gramStart"/>
      <w:r w:rsidR="002337C0" w:rsidRPr="00E13FB2">
        <w:rPr>
          <w:rFonts w:cstheme="minorHAnsi"/>
          <w:bCs/>
          <w:szCs w:val="22"/>
        </w:rPr>
        <w:t>území - krajinné</w:t>
      </w:r>
      <w:proofErr w:type="gramEnd"/>
      <w:r w:rsidR="002337C0" w:rsidRPr="00E13FB2">
        <w:rPr>
          <w:rFonts w:cstheme="minorHAnsi"/>
          <w:bCs/>
          <w:szCs w:val="22"/>
        </w:rPr>
        <w:t xml:space="preserve"> památkové zóny </w:t>
      </w:r>
      <w:proofErr w:type="spellStart"/>
      <w:r w:rsidR="002337C0" w:rsidRPr="00E13FB2">
        <w:rPr>
          <w:rFonts w:cstheme="minorHAnsi"/>
          <w:bCs/>
          <w:szCs w:val="22"/>
        </w:rPr>
        <w:t>Osovsko</w:t>
      </w:r>
      <w:proofErr w:type="spellEnd"/>
      <w:r w:rsidR="002337C0" w:rsidRPr="00E13FB2">
        <w:rPr>
          <w:rFonts w:cstheme="minorHAnsi"/>
          <w:bCs/>
          <w:szCs w:val="22"/>
        </w:rPr>
        <w:t xml:space="preserve"> a </w:t>
      </w:r>
      <w:proofErr w:type="spellStart"/>
      <w:r w:rsidR="002337C0" w:rsidRPr="00E13FB2">
        <w:rPr>
          <w:rFonts w:cstheme="minorHAnsi"/>
          <w:bCs/>
          <w:szCs w:val="22"/>
        </w:rPr>
        <w:t>Žehušicko</w:t>
      </w:r>
      <w:proofErr w:type="spellEnd"/>
      <w:r w:rsidR="002337C0" w:rsidRPr="00E13FB2">
        <w:rPr>
          <w:rFonts w:cstheme="minorHAnsi"/>
          <w:bCs/>
          <w:szCs w:val="22"/>
        </w:rPr>
        <w:t xml:space="preserve">; přírodní parky a území se zvýšenou hodnotou krajinného rázu; </w:t>
      </w:r>
    </w:p>
    <w:p w14:paraId="45A7A21E" w14:textId="4E7F30FD" w:rsidR="004E3CDB" w:rsidRPr="00E13FB2" w:rsidRDefault="006441F1">
      <w:pPr>
        <w:numPr>
          <w:ilvl w:val="0"/>
          <w:numId w:val="21"/>
        </w:numPr>
        <w:spacing w:before="0"/>
        <w:rPr>
          <w:rFonts w:cstheme="minorHAnsi"/>
          <w:bCs/>
          <w:szCs w:val="22"/>
        </w:rPr>
      </w:pPr>
      <w:r w:rsidRPr="00E13FB2">
        <w:rPr>
          <w:rFonts w:cstheme="minorHAnsi"/>
          <w:bCs/>
          <w:szCs w:val="22"/>
        </w:rPr>
        <w:t>Severovýchodní část</w:t>
      </w:r>
      <w:r w:rsidR="00453747" w:rsidRPr="00E13FB2">
        <w:rPr>
          <w:rFonts w:cstheme="minorHAnsi"/>
          <w:bCs/>
          <w:szCs w:val="22"/>
        </w:rPr>
        <w:t xml:space="preserve"> obce je součástí Přírodního parku Povodí </w:t>
      </w:r>
      <w:proofErr w:type="spellStart"/>
      <w:r w:rsidR="00453747" w:rsidRPr="00E13FB2">
        <w:rPr>
          <w:rFonts w:cstheme="minorHAnsi"/>
          <w:bCs/>
          <w:szCs w:val="22"/>
        </w:rPr>
        <w:t>Kačáku</w:t>
      </w:r>
      <w:proofErr w:type="spellEnd"/>
      <w:r w:rsidR="00453747" w:rsidRPr="00E13FB2">
        <w:rPr>
          <w:rFonts w:cstheme="minorHAnsi"/>
          <w:bCs/>
          <w:szCs w:val="22"/>
        </w:rPr>
        <w:t>, Návrh změny ÚP nenaruší uvedenou přírodní hodnotu území.</w:t>
      </w:r>
    </w:p>
    <w:p w14:paraId="605D0174" w14:textId="513DCF41" w:rsidR="006441F1" w:rsidRPr="00E13FB2" w:rsidRDefault="005D58A4" w:rsidP="006441F1">
      <w:pPr>
        <w:spacing w:before="0"/>
        <w:rPr>
          <w:rFonts w:cstheme="minorHAnsi"/>
          <w:bCs/>
          <w:szCs w:val="22"/>
        </w:rPr>
      </w:pPr>
      <w:r w:rsidRPr="00E13FB2">
        <w:rPr>
          <w:rFonts w:cstheme="minorHAnsi"/>
          <w:bCs/>
          <w:szCs w:val="22"/>
        </w:rPr>
        <w:t xml:space="preserve">h) </w:t>
      </w:r>
      <w:r w:rsidR="006441F1" w:rsidRPr="00E13FB2">
        <w:rPr>
          <w:rFonts w:cstheme="minorHAnsi"/>
          <w:bCs/>
          <w:szCs w:val="22"/>
        </w:rPr>
        <w:t>významné krajinné prvky mimo území CHKO</w:t>
      </w:r>
    </w:p>
    <w:p w14:paraId="7362D5B3" w14:textId="7123F165" w:rsidR="00B8357A" w:rsidRPr="00E13FB2" w:rsidRDefault="00B8357A">
      <w:pPr>
        <w:pStyle w:val="Odstavecseseznamem"/>
        <w:numPr>
          <w:ilvl w:val="0"/>
          <w:numId w:val="21"/>
        </w:numPr>
        <w:spacing w:before="0"/>
        <w:rPr>
          <w:rFonts w:asciiTheme="minorHAnsi" w:hAnsiTheme="minorHAnsi" w:cstheme="minorHAnsi"/>
          <w:bCs/>
        </w:rPr>
      </w:pPr>
      <w:r w:rsidRPr="00E13FB2">
        <w:rPr>
          <w:rFonts w:asciiTheme="minorHAnsi" w:hAnsiTheme="minorHAnsi" w:cstheme="minorHAnsi"/>
          <w:bCs/>
        </w:rPr>
        <w:t>na území obce je VKP „Vysoká halda“</w:t>
      </w:r>
      <w:r w:rsidR="00430646" w:rsidRPr="00E13FB2">
        <w:rPr>
          <w:rFonts w:asciiTheme="minorHAnsi" w:hAnsiTheme="minorHAnsi" w:cstheme="minorHAnsi"/>
          <w:bCs/>
        </w:rPr>
        <w:t xml:space="preserve"> – na jižním okraji zastavěného území.</w:t>
      </w:r>
    </w:p>
    <w:p w14:paraId="4B032001" w14:textId="647B93B3" w:rsidR="008F7FE2" w:rsidRPr="00E13FB2" w:rsidRDefault="001141CB" w:rsidP="001141CB">
      <w:pPr>
        <w:spacing w:before="0"/>
        <w:rPr>
          <w:rFonts w:cstheme="minorHAnsi"/>
          <w:bCs/>
          <w:szCs w:val="22"/>
        </w:rPr>
      </w:pPr>
      <w:r w:rsidRPr="00E13FB2">
        <w:rPr>
          <w:rFonts w:cstheme="minorHAnsi"/>
          <w:bCs/>
          <w:szCs w:val="22"/>
        </w:rPr>
        <w:t xml:space="preserve">i) </w:t>
      </w:r>
      <w:r w:rsidR="00260ED6" w:rsidRPr="00E13FB2">
        <w:rPr>
          <w:rFonts w:cstheme="minorHAnsi"/>
          <w:bCs/>
          <w:szCs w:val="22"/>
        </w:rPr>
        <w:t xml:space="preserve">skladebné části ÚSES. </w:t>
      </w:r>
    </w:p>
    <w:p w14:paraId="51EFAEAA" w14:textId="6A58945B" w:rsidR="00260ED6" w:rsidRPr="00E13FB2" w:rsidRDefault="00F03669">
      <w:pPr>
        <w:numPr>
          <w:ilvl w:val="1"/>
          <w:numId w:val="6"/>
        </w:numPr>
        <w:spacing w:before="0"/>
        <w:rPr>
          <w:rFonts w:cstheme="minorHAnsi"/>
          <w:bCs/>
          <w:szCs w:val="22"/>
        </w:rPr>
      </w:pPr>
      <w:r w:rsidRPr="00E13FB2">
        <w:rPr>
          <w:rFonts w:cstheme="minorHAnsi"/>
          <w:bCs/>
          <w:szCs w:val="22"/>
        </w:rPr>
        <w:t xml:space="preserve">na území obce </w:t>
      </w:r>
      <w:r w:rsidR="00163250" w:rsidRPr="00E13FB2">
        <w:rPr>
          <w:rFonts w:cstheme="minorHAnsi"/>
          <w:bCs/>
          <w:szCs w:val="22"/>
        </w:rPr>
        <w:t>Kamenné Žehrovice</w:t>
      </w:r>
      <w:r w:rsidR="00260ED6" w:rsidRPr="00E13FB2">
        <w:rPr>
          <w:rFonts w:cstheme="minorHAnsi"/>
          <w:bCs/>
          <w:szCs w:val="22"/>
        </w:rPr>
        <w:t xml:space="preserve"> se jedná </w:t>
      </w:r>
      <w:r w:rsidR="00E50CF6" w:rsidRPr="00E13FB2">
        <w:rPr>
          <w:rFonts w:cstheme="minorHAnsi"/>
          <w:bCs/>
          <w:szCs w:val="22"/>
        </w:rPr>
        <w:t>NRBK.54</w:t>
      </w:r>
      <w:r w:rsidR="007F1150" w:rsidRPr="00E13FB2">
        <w:rPr>
          <w:rFonts w:cstheme="minorHAnsi"/>
          <w:b/>
          <w:bCs/>
          <w:szCs w:val="22"/>
        </w:rPr>
        <w:t xml:space="preserve"> Pochvalovská stráň – Karlštejn, </w:t>
      </w:r>
      <w:proofErr w:type="spellStart"/>
      <w:r w:rsidR="007F1150" w:rsidRPr="00E13FB2">
        <w:rPr>
          <w:rFonts w:cstheme="minorHAnsi"/>
          <w:b/>
          <w:bCs/>
          <w:szCs w:val="22"/>
        </w:rPr>
        <w:t>Koda</w:t>
      </w:r>
      <w:proofErr w:type="spellEnd"/>
      <w:r w:rsidR="00260ED6" w:rsidRPr="00E13FB2">
        <w:rPr>
          <w:rFonts w:cstheme="minorHAnsi"/>
          <w:bCs/>
          <w:szCs w:val="22"/>
        </w:rPr>
        <w:t xml:space="preserve">, </w:t>
      </w:r>
      <w:r w:rsidR="00A130F8" w:rsidRPr="00E13FB2">
        <w:rPr>
          <w:rFonts w:cstheme="minorHAnsi"/>
          <w:bCs/>
          <w:szCs w:val="22"/>
        </w:rPr>
        <w:t>dvě RBC a RBK, a lokální plochy a koridory ÚSES.</w:t>
      </w:r>
    </w:p>
    <w:p w14:paraId="1150469F" w14:textId="05B3990F" w:rsidR="008012C8" w:rsidRPr="00E13FB2" w:rsidRDefault="008012C8" w:rsidP="008012C8">
      <w:pPr>
        <w:spacing w:before="0"/>
        <w:rPr>
          <w:rFonts w:cstheme="minorHAnsi"/>
          <w:bCs/>
          <w:szCs w:val="22"/>
        </w:rPr>
      </w:pPr>
      <w:r w:rsidRPr="00E13FB2">
        <w:rPr>
          <w:rFonts w:cstheme="minorHAnsi"/>
          <w:bCs/>
          <w:szCs w:val="22"/>
        </w:rPr>
        <w:t>(198) Změna č. 3 ÚP zachovává zásady pro zajištění ochrany území s přírodními hodnotami a možný rozvoj těchto území.</w:t>
      </w:r>
      <w:r w:rsidR="00510D55" w:rsidRPr="00E13FB2">
        <w:rPr>
          <w:rFonts w:cstheme="minorHAnsi"/>
          <w:bCs/>
          <w:szCs w:val="22"/>
        </w:rPr>
        <w:t xml:space="preserve"> Lokality změny </w:t>
      </w:r>
      <w:proofErr w:type="spellStart"/>
      <w:r w:rsidR="00510D55" w:rsidRPr="00E13FB2">
        <w:rPr>
          <w:rFonts w:cstheme="minorHAnsi"/>
          <w:bCs/>
          <w:szCs w:val="22"/>
        </w:rPr>
        <w:t>úp</w:t>
      </w:r>
      <w:proofErr w:type="spellEnd"/>
      <w:r w:rsidR="00510D55" w:rsidRPr="00E13FB2">
        <w:rPr>
          <w:rFonts w:cstheme="minorHAnsi"/>
          <w:bCs/>
          <w:szCs w:val="22"/>
        </w:rPr>
        <w:t xml:space="preserve"> se územně nedostávají do kontaktu s uvedenými přírodními hodnotami.</w:t>
      </w:r>
    </w:p>
    <w:p w14:paraId="42218E9A" w14:textId="77777777" w:rsidR="00260ED6" w:rsidRPr="00E13FB2" w:rsidRDefault="00260ED6" w:rsidP="009226CA">
      <w:pPr>
        <w:spacing w:before="0"/>
        <w:rPr>
          <w:rFonts w:cstheme="minorHAnsi"/>
          <w:b/>
          <w:bCs/>
          <w:szCs w:val="22"/>
        </w:rPr>
      </w:pPr>
      <w:r w:rsidRPr="00E13FB2">
        <w:rPr>
          <w:rFonts w:cstheme="minorHAnsi"/>
          <w:b/>
          <w:bCs/>
          <w:szCs w:val="22"/>
        </w:rPr>
        <w:t>5.2. Kulturní hodnoty území kraje</w:t>
      </w:r>
    </w:p>
    <w:p w14:paraId="1C6873E7" w14:textId="77777777" w:rsidR="00260ED6" w:rsidRPr="00E13FB2" w:rsidRDefault="00260ED6">
      <w:pPr>
        <w:numPr>
          <w:ilvl w:val="1"/>
          <w:numId w:val="6"/>
        </w:numPr>
        <w:spacing w:before="0"/>
        <w:rPr>
          <w:rFonts w:cstheme="minorHAnsi"/>
          <w:bCs/>
          <w:szCs w:val="22"/>
        </w:rPr>
      </w:pPr>
      <w:r w:rsidRPr="00E13FB2">
        <w:rPr>
          <w:rFonts w:cstheme="minorHAnsi"/>
          <w:bCs/>
          <w:szCs w:val="22"/>
        </w:rPr>
        <w:t xml:space="preserve">Na území obce nejsou kulturní hodnoty krajského </w:t>
      </w:r>
      <w:proofErr w:type="gramStart"/>
      <w:r w:rsidRPr="00E13FB2">
        <w:rPr>
          <w:rFonts w:cstheme="minorHAnsi"/>
          <w:bCs/>
          <w:szCs w:val="22"/>
        </w:rPr>
        <w:t>významu ,</w:t>
      </w:r>
      <w:proofErr w:type="gramEnd"/>
      <w:r w:rsidRPr="00E13FB2">
        <w:rPr>
          <w:rFonts w:cstheme="minorHAnsi"/>
          <w:bCs/>
          <w:szCs w:val="22"/>
        </w:rPr>
        <w:t xml:space="preserve"> viz. čl. (199).</w:t>
      </w:r>
    </w:p>
    <w:p w14:paraId="6E33231B" w14:textId="77777777" w:rsidR="00260ED6" w:rsidRPr="00E13FB2" w:rsidRDefault="00260ED6" w:rsidP="009226CA">
      <w:pPr>
        <w:spacing w:before="0"/>
        <w:rPr>
          <w:rFonts w:cstheme="minorHAnsi"/>
          <w:b/>
          <w:bCs/>
          <w:szCs w:val="22"/>
        </w:rPr>
      </w:pPr>
      <w:r w:rsidRPr="00E13FB2">
        <w:rPr>
          <w:rFonts w:cstheme="minorHAnsi"/>
          <w:b/>
          <w:bCs/>
          <w:szCs w:val="22"/>
        </w:rPr>
        <w:t>5.3. Civilizační hodnoty území kraje</w:t>
      </w:r>
    </w:p>
    <w:p w14:paraId="5089386D" w14:textId="5CCCDB81" w:rsidR="00BF2807" w:rsidRPr="00E13FB2" w:rsidRDefault="00BF2807" w:rsidP="009226CA">
      <w:pPr>
        <w:spacing w:before="0"/>
        <w:rPr>
          <w:rFonts w:cstheme="minorHAnsi"/>
          <w:szCs w:val="22"/>
        </w:rPr>
      </w:pPr>
      <w:r w:rsidRPr="00E13FB2">
        <w:rPr>
          <w:rFonts w:cstheme="minorHAnsi"/>
          <w:szCs w:val="22"/>
        </w:rPr>
        <w:t>b) nadmístní silniční síť tvořená dálnicemi D1, D5, D8, D11, rychlostními komunikacemi R1, R4, R6, R7, R10 a vyhovujícími úseky silnic I. třídy č. 3, 9, 12, 16, 18, 32 a 38;</w:t>
      </w:r>
    </w:p>
    <w:p w14:paraId="3C085601" w14:textId="22B536F1" w:rsidR="00BF2807" w:rsidRPr="00E13FB2" w:rsidRDefault="00BF2807">
      <w:pPr>
        <w:numPr>
          <w:ilvl w:val="1"/>
          <w:numId w:val="6"/>
        </w:numPr>
        <w:spacing w:before="0"/>
        <w:rPr>
          <w:rFonts w:cstheme="minorHAnsi"/>
          <w:bCs/>
          <w:szCs w:val="22"/>
        </w:rPr>
      </w:pPr>
      <w:r w:rsidRPr="00E13FB2">
        <w:rPr>
          <w:rFonts w:cstheme="minorHAnsi"/>
          <w:bCs/>
          <w:szCs w:val="22"/>
        </w:rPr>
        <w:t xml:space="preserve">přes území obce prochází dálnice D6 Praha – Karlovy </w:t>
      </w:r>
      <w:proofErr w:type="gramStart"/>
      <w:r w:rsidRPr="00E13FB2">
        <w:rPr>
          <w:rFonts w:cstheme="minorHAnsi"/>
          <w:bCs/>
          <w:szCs w:val="22"/>
        </w:rPr>
        <w:t>Vary - SRN</w:t>
      </w:r>
      <w:proofErr w:type="gramEnd"/>
    </w:p>
    <w:p w14:paraId="5AA56B9D" w14:textId="77777777" w:rsidR="00260ED6" w:rsidRPr="00E13FB2" w:rsidRDefault="00260ED6" w:rsidP="009226CA">
      <w:pPr>
        <w:spacing w:before="0"/>
        <w:rPr>
          <w:rFonts w:cstheme="minorHAnsi"/>
          <w:b/>
          <w:bCs/>
          <w:szCs w:val="22"/>
          <w:u w:val="single"/>
        </w:rPr>
      </w:pPr>
      <w:r w:rsidRPr="00E13FB2">
        <w:rPr>
          <w:rFonts w:cstheme="minorHAnsi"/>
          <w:b/>
          <w:bCs/>
          <w:szCs w:val="22"/>
          <w:u w:val="single"/>
        </w:rPr>
        <w:t>6. Vymezení cílových charakteristik krajiny</w:t>
      </w:r>
    </w:p>
    <w:p w14:paraId="171E4A71" w14:textId="31BEAE49" w:rsidR="00222B44" w:rsidRPr="00E13FB2" w:rsidRDefault="00260ED6" w:rsidP="009226CA">
      <w:pPr>
        <w:spacing w:before="0"/>
        <w:rPr>
          <w:rFonts w:cstheme="minorHAnsi"/>
          <w:bCs/>
          <w:szCs w:val="22"/>
        </w:rPr>
      </w:pPr>
      <w:r w:rsidRPr="00E13FB2">
        <w:rPr>
          <w:rFonts w:cstheme="minorHAnsi"/>
          <w:bCs/>
          <w:szCs w:val="22"/>
        </w:rPr>
        <w:t xml:space="preserve">(204) Pro obec </w:t>
      </w:r>
      <w:r w:rsidR="00163250" w:rsidRPr="00E13FB2">
        <w:rPr>
          <w:rFonts w:cstheme="minorHAnsi"/>
          <w:bCs/>
          <w:szCs w:val="22"/>
        </w:rPr>
        <w:t>Kamenné Žehrovice</w:t>
      </w:r>
      <w:r w:rsidRPr="00E13FB2">
        <w:rPr>
          <w:rFonts w:cstheme="minorHAnsi"/>
          <w:bCs/>
          <w:szCs w:val="22"/>
        </w:rPr>
        <w:t xml:space="preserve"> je vymezen krajinný</w:t>
      </w:r>
      <w:r w:rsidR="00222B44" w:rsidRPr="00E13FB2">
        <w:rPr>
          <w:rFonts w:cstheme="minorHAnsi"/>
          <w:bCs/>
          <w:szCs w:val="22"/>
        </w:rPr>
        <w:t xml:space="preserve"> typ </w:t>
      </w:r>
    </w:p>
    <w:p w14:paraId="001A93D1" w14:textId="412ACBDA" w:rsidR="00260ED6" w:rsidRPr="00E13FB2" w:rsidRDefault="00260ED6">
      <w:pPr>
        <w:numPr>
          <w:ilvl w:val="1"/>
          <w:numId w:val="6"/>
        </w:numPr>
        <w:spacing w:before="0"/>
        <w:rPr>
          <w:rFonts w:cstheme="minorHAnsi"/>
          <w:szCs w:val="22"/>
        </w:rPr>
      </w:pPr>
      <w:bookmarkStart w:id="6" w:name="_Hlk145334460"/>
      <w:r w:rsidRPr="00E13FB2">
        <w:rPr>
          <w:rFonts w:cstheme="minorHAnsi"/>
          <w:b/>
          <w:bCs/>
          <w:szCs w:val="22"/>
        </w:rPr>
        <w:lastRenderedPageBreak/>
        <w:t>Krajina příměstská</w:t>
      </w:r>
      <w:r w:rsidR="00222B44" w:rsidRPr="00E13FB2">
        <w:rPr>
          <w:rFonts w:cstheme="minorHAnsi"/>
          <w:b/>
          <w:bCs/>
          <w:szCs w:val="22"/>
        </w:rPr>
        <w:t xml:space="preserve">, </w:t>
      </w:r>
      <w:r w:rsidR="00AB7593" w:rsidRPr="00E13FB2">
        <w:rPr>
          <w:rFonts w:cstheme="minorHAnsi"/>
          <w:szCs w:val="22"/>
        </w:rPr>
        <w:t>jiho</w:t>
      </w:r>
      <w:r w:rsidR="00801E35" w:rsidRPr="00E13FB2">
        <w:rPr>
          <w:rFonts w:cstheme="minorHAnsi"/>
          <w:szCs w:val="22"/>
        </w:rPr>
        <w:t>západní polovina obce</w:t>
      </w:r>
    </w:p>
    <w:p w14:paraId="16A56656" w14:textId="53D5B349" w:rsidR="00222B44" w:rsidRPr="00E13FB2" w:rsidRDefault="00222B44">
      <w:pPr>
        <w:numPr>
          <w:ilvl w:val="1"/>
          <w:numId w:val="6"/>
        </w:numPr>
        <w:spacing w:before="0"/>
        <w:rPr>
          <w:rFonts w:cstheme="minorHAnsi"/>
          <w:szCs w:val="22"/>
        </w:rPr>
      </w:pPr>
      <w:r w:rsidRPr="00E13FB2">
        <w:rPr>
          <w:rFonts w:cstheme="minorHAnsi"/>
          <w:b/>
          <w:bCs/>
          <w:szCs w:val="22"/>
        </w:rPr>
        <w:t>Krajina zvýšených hodnot</w:t>
      </w:r>
      <w:r w:rsidRPr="00E13FB2">
        <w:rPr>
          <w:rFonts w:cstheme="minorHAnsi"/>
          <w:szCs w:val="22"/>
        </w:rPr>
        <w:t xml:space="preserve">, </w:t>
      </w:r>
      <w:r w:rsidR="00AB7593" w:rsidRPr="00E13FB2">
        <w:rPr>
          <w:rFonts w:cstheme="minorHAnsi"/>
          <w:szCs w:val="22"/>
        </w:rPr>
        <w:t>severo</w:t>
      </w:r>
      <w:r w:rsidRPr="00E13FB2">
        <w:rPr>
          <w:rFonts w:cstheme="minorHAnsi"/>
          <w:szCs w:val="22"/>
        </w:rPr>
        <w:t xml:space="preserve">východní polovina obce </w:t>
      </w:r>
      <w:r w:rsidR="00163250" w:rsidRPr="00E13FB2">
        <w:rPr>
          <w:rFonts w:cstheme="minorHAnsi"/>
          <w:szCs w:val="22"/>
        </w:rPr>
        <w:t>Kamenné Žehrovice</w:t>
      </w:r>
    </w:p>
    <w:bookmarkEnd w:id="6"/>
    <w:p w14:paraId="6253A791" w14:textId="77777777" w:rsidR="00260ED6" w:rsidRPr="00E13FB2" w:rsidRDefault="00260ED6" w:rsidP="009226CA">
      <w:pPr>
        <w:spacing w:before="0"/>
        <w:rPr>
          <w:rFonts w:cstheme="minorHAnsi"/>
          <w:b/>
          <w:bCs/>
          <w:szCs w:val="22"/>
          <w:u w:val="single"/>
        </w:rPr>
      </w:pPr>
      <w:r w:rsidRPr="00E13FB2">
        <w:rPr>
          <w:rFonts w:cstheme="minorHAnsi"/>
          <w:b/>
          <w:bCs/>
          <w:szCs w:val="22"/>
          <w:u w:val="single"/>
        </w:rPr>
        <w:t>6.2. Krajina příměstská (</w:t>
      </w:r>
      <w:r w:rsidR="00222B44" w:rsidRPr="00E13FB2">
        <w:rPr>
          <w:rFonts w:cstheme="minorHAnsi"/>
          <w:b/>
          <w:bCs/>
          <w:szCs w:val="22"/>
        </w:rPr>
        <w:t>typ U</w:t>
      </w:r>
      <w:proofErr w:type="gramStart"/>
      <w:r w:rsidR="00222B44" w:rsidRPr="00E13FB2">
        <w:rPr>
          <w:rFonts w:cstheme="minorHAnsi"/>
          <w:b/>
          <w:bCs/>
          <w:szCs w:val="22"/>
        </w:rPr>
        <w:t xml:space="preserve">04 </w:t>
      </w:r>
      <w:r w:rsidRPr="00E13FB2">
        <w:rPr>
          <w:rFonts w:cstheme="minorHAnsi"/>
          <w:b/>
          <w:bCs/>
          <w:szCs w:val="22"/>
          <w:u w:val="single"/>
        </w:rPr>
        <w:t>)</w:t>
      </w:r>
      <w:proofErr w:type="gramEnd"/>
    </w:p>
    <w:p w14:paraId="3E5041F8" w14:textId="77777777" w:rsidR="00260ED6" w:rsidRPr="00E13FB2" w:rsidRDefault="00260ED6" w:rsidP="009226CA">
      <w:pPr>
        <w:spacing w:before="0"/>
        <w:rPr>
          <w:rFonts w:cstheme="minorHAnsi"/>
          <w:bCs/>
          <w:szCs w:val="22"/>
        </w:rPr>
      </w:pPr>
      <w:r w:rsidRPr="00E13FB2">
        <w:rPr>
          <w:rFonts w:cstheme="minorHAnsi"/>
          <w:bCs/>
          <w:szCs w:val="22"/>
        </w:rPr>
        <w:t>(210)</w:t>
      </w:r>
      <w:r w:rsidRPr="00E13FB2">
        <w:rPr>
          <w:rFonts w:cstheme="minorHAnsi"/>
          <w:bCs/>
          <w:szCs w:val="22"/>
        </w:rPr>
        <w:tab/>
        <w:t>ZÚR vymezují krajinu příměstskou v územích odpovídajících těmto charakteristikám:</w:t>
      </w:r>
    </w:p>
    <w:p w14:paraId="27FFA069" w14:textId="77777777" w:rsidR="00260ED6" w:rsidRPr="00E13FB2" w:rsidRDefault="00260ED6" w:rsidP="009226CA">
      <w:pPr>
        <w:spacing w:before="0"/>
        <w:rPr>
          <w:rFonts w:cstheme="minorHAnsi"/>
          <w:bCs/>
          <w:szCs w:val="22"/>
        </w:rPr>
      </w:pPr>
      <w:r w:rsidRPr="00E13FB2">
        <w:rPr>
          <w:rFonts w:cstheme="minorHAnsi"/>
          <w:bCs/>
          <w:szCs w:val="22"/>
        </w:rPr>
        <w:t>a)</w:t>
      </w:r>
      <w:r w:rsidRPr="00E13FB2">
        <w:rPr>
          <w:rFonts w:cstheme="minorHAnsi"/>
          <w:bCs/>
          <w:szCs w:val="22"/>
        </w:rPr>
        <w:tab/>
        <w:t>polyfunkční charakter s významným zastoupením bydlení;</w:t>
      </w:r>
    </w:p>
    <w:p w14:paraId="14B9A368" w14:textId="13CC6CC6" w:rsidR="004F6720" w:rsidRPr="00E13FB2" w:rsidRDefault="004F6720">
      <w:pPr>
        <w:numPr>
          <w:ilvl w:val="0"/>
          <w:numId w:val="22"/>
        </w:numPr>
        <w:spacing w:before="0"/>
        <w:rPr>
          <w:rFonts w:cstheme="minorHAnsi"/>
          <w:bCs/>
          <w:szCs w:val="22"/>
        </w:rPr>
      </w:pPr>
      <w:r w:rsidRPr="00E13FB2">
        <w:rPr>
          <w:rFonts w:cstheme="minorHAnsi"/>
          <w:bCs/>
          <w:szCs w:val="22"/>
        </w:rPr>
        <w:t xml:space="preserve">Řešení změny č. 3 ÚP </w:t>
      </w:r>
      <w:r w:rsidR="00163250" w:rsidRPr="00E13FB2">
        <w:rPr>
          <w:rFonts w:cstheme="minorHAnsi"/>
          <w:bCs/>
          <w:szCs w:val="22"/>
        </w:rPr>
        <w:t>Kamenné Žehrovice</w:t>
      </w:r>
      <w:r w:rsidRPr="00E13FB2">
        <w:rPr>
          <w:rFonts w:cstheme="minorHAnsi"/>
          <w:bCs/>
          <w:szCs w:val="22"/>
        </w:rPr>
        <w:t xml:space="preserve"> je v souladu s uvedenou zásadou;</w:t>
      </w:r>
    </w:p>
    <w:p w14:paraId="30BE764B" w14:textId="3BB6A9DD" w:rsidR="00260ED6" w:rsidRPr="00E13FB2" w:rsidRDefault="00260ED6" w:rsidP="009226CA">
      <w:pPr>
        <w:spacing w:before="0"/>
        <w:rPr>
          <w:rFonts w:cstheme="minorHAnsi"/>
          <w:bCs/>
          <w:szCs w:val="22"/>
        </w:rPr>
      </w:pPr>
      <w:r w:rsidRPr="00E13FB2">
        <w:rPr>
          <w:rFonts w:cstheme="minorHAnsi"/>
          <w:bCs/>
          <w:szCs w:val="22"/>
        </w:rPr>
        <w:t>b)</w:t>
      </w:r>
      <w:r w:rsidRPr="00E13FB2">
        <w:rPr>
          <w:rFonts w:cstheme="minorHAnsi"/>
          <w:bCs/>
          <w:szCs w:val="22"/>
        </w:rPr>
        <w:tab/>
        <w:t xml:space="preserve">její části jsou dotčeny civilizačními jevy; </w:t>
      </w:r>
      <w:r w:rsidR="006F0AEE" w:rsidRPr="00E13FB2">
        <w:rPr>
          <w:rFonts w:cstheme="minorHAnsi"/>
          <w:bCs/>
          <w:szCs w:val="22"/>
        </w:rPr>
        <w:t>brownfield v lokalitě bývalého dolu Wanieck</w:t>
      </w:r>
      <w:r w:rsidR="004F6720" w:rsidRPr="00E13FB2">
        <w:rPr>
          <w:rFonts w:cstheme="minorHAnsi"/>
          <w:bCs/>
          <w:szCs w:val="22"/>
        </w:rPr>
        <w:t xml:space="preserve"> – zásah do krajiny, plocha dolu je </w:t>
      </w:r>
      <w:r w:rsidR="006F0AEE" w:rsidRPr="00E13FB2">
        <w:rPr>
          <w:rFonts w:cstheme="minorHAnsi"/>
          <w:bCs/>
          <w:szCs w:val="22"/>
        </w:rPr>
        <w:t xml:space="preserve">navržena jako plocha přestavby pro nové využití, </w:t>
      </w:r>
      <w:proofErr w:type="spellStart"/>
      <w:r w:rsidR="006F0AEE" w:rsidRPr="00E13FB2">
        <w:rPr>
          <w:rFonts w:cstheme="minorHAnsi"/>
          <w:bCs/>
          <w:szCs w:val="22"/>
        </w:rPr>
        <w:t>urb</w:t>
      </w:r>
      <w:proofErr w:type="spellEnd"/>
      <w:r w:rsidR="006F0AEE" w:rsidRPr="00E13FB2">
        <w:rPr>
          <w:rFonts w:cstheme="minorHAnsi"/>
          <w:bCs/>
          <w:szCs w:val="22"/>
        </w:rPr>
        <w:t>. koncepce a podrobnější využití pozemků bude vyřešeno v regulačním plánu</w:t>
      </w:r>
      <w:r w:rsidR="004F6720" w:rsidRPr="00E13FB2">
        <w:rPr>
          <w:rFonts w:cstheme="minorHAnsi"/>
          <w:bCs/>
          <w:szCs w:val="22"/>
        </w:rPr>
        <w:t xml:space="preserve">. </w:t>
      </w:r>
    </w:p>
    <w:p w14:paraId="15CCE6DA" w14:textId="77777777" w:rsidR="00260ED6" w:rsidRPr="00E13FB2" w:rsidRDefault="00260ED6" w:rsidP="009226CA">
      <w:pPr>
        <w:spacing w:before="0"/>
        <w:rPr>
          <w:rFonts w:cstheme="minorHAnsi"/>
          <w:bCs/>
          <w:szCs w:val="22"/>
        </w:rPr>
      </w:pPr>
      <w:r w:rsidRPr="00E13FB2">
        <w:rPr>
          <w:rFonts w:cstheme="minorHAnsi"/>
          <w:bCs/>
          <w:szCs w:val="22"/>
        </w:rPr>
        <w:t>(211)</w:t>
      </w:r>
      <w:r w:rsidRPr="00E13FB2">
        <w:rPr>
          <w:rFonts w:cstheme="minorHAnsi"/>
          <w:bCs/>
          <w:szCs w:val="22"/>
        </w:rPr>
        <w:tab/>
        <w:t>ZÚR stanovují tyto zásady pro plánování změn v území a rozhodování o nich:</w:t>
      </w:r>
    </w:p>
    <w:p w14:paraId="70C0F73C" w14:textId="77777777" w:rsidR="00260ED6" w:rsidRPr="00E13FB2" w:rsidRDefault="00260ED6" w:rsidP="009226CA">
      <w:pPr>
        <w:spacing w:before="0"/>
        <w:rPr>
          <w:rFonts w:cstheme="minorHAnsi"/>
          <w:bCs/>
          <w:szCs w:val="22"/>
        </w:rPr>
      </w:pPr>
      <w:r w:rsidRPr="00E13FB2">
        <w:rPr>
          <w:rFonts w:cstheme="minorHAnsi"/>
          <w:bCs/>
          <w:szCs w:val="22"/>
        </w:rPr>
        <w:t>a)</w:t>
      </w:r>
      <w:r w:rsidRPr="00E13FB2">
        <w:rPr>
          <w:rFonts w:cstheme="minorHAnsi"/>
          <w:bCs/>
          <w:szCs w:val="22"/>
        </w:rPr>
        <w:tab/>
      </w:r>
      <w:bookmarkStart w:id="7" w:name="_Hlk145334551"/>
      <w:r w:rsidRPr="00E13FB2">
        <w:rPr>
          <w:rFonts w:cstheme="minorHAnsi"/>
          <w:bCs/>
          <w:szCs w:val="22"/>
        </w:rPr>
        <w:t>vytvářet kvalitní prostředí pro krátkodobou rekreaci obyvatel vlastního území i centra (center) osídlení</w:t>
      </w:r>
      <w:bookmarkEnd w:id="7"/>
      <w:r w:rsidRPr="00E13FB2">
        <w:rPr>
          <w:rFonts w:cstheme="minorHAnsi"/>
          <w:bCs/>
          <w:szCs w:val="22"/>
        </w:rPr>
        <w:t>;</w:t>
      </w:r>
    </w:p>
    <w:p w14:paraId="35D9A1EC" w14:textId="3100E674" w:rsidR="00260ED6" w:rsidRPr="00E13FB2" w:rsidRDefault="00CB39FD">
      <w:pPr>
        <w:numPr>
          <w:ilvl w:val="0"/>
          <w:numId w:val="22"/>
        </w:numPr>
        <w:spacing w:before="0"/>
        <w:rPr>
          <w:rFonts w:cstheme="minorHAnsi"/>
          <w:bCs/>
          <w:szCs w:val="22"/>
        </w:rPr>
      </w:pPr>
      <w:r w:rsidRPr="00E13FB2">
        <w:rPr>
          <w:rFonts w:cstheme="minorHAnsi"/>
          <w:bCs/>
          <w:szCs w:val="22"/>
        </w:rPr>
        <w:t>Změna č. 3 ÚP se obsahově ani územně nedotýká změny</w:t>
      </w:r>
      <w:r w:rsidR="006F0AEE" w:rsidRPr="00E13FB2">
        <w:rPr>
          <w:rFonts w:cstheme="minorHAnsi"/>
          <w:bCs/>
          <w:szCs w:val="22"/>
        </w:rPr>
        <w:t xml:space="preserve"> podmínek </w:t>
      </w:r>
      <w:r w:rsidRPr="00E13FB2">
        <w:rPr>
          <w:rFonts w:cstheme="minorHAnsi"/>
          <w:bCs/>
          <w:szCs w:val="22"/>
        </w:rPr>
        <w:t>pro rekreaci;</w:t>
      </w:r>
    </w:p>
    <w:p w14:paraId="7925AE93" w14:textId="77777777" w:rsidR="00260ED6" w:rsidRPr="00E13FB2" w:rsidRDefault="00260ED6" w:rsidP="009226CA">
      <w:pPr>
        <w:spacing w:before="0"/>
        <w:rPr>
          <w:rFonts w:cstheme="minorHAnsi"/>
          <w:bCs/>
          <w:szCs w:val="22"/>
        </w:rPr>
      </w:pPr>
      <w:r w:rsidRPr="00E13FB2">
        <w:rPr>
          <w:rFonts w:cstheme="minorHAnsi"/>
          <w:bCs/>
          <w:szCs w:val="22"/>
        </w:rPr>
        <w:t>b)</w:t>
      </w:r>
      <w:r w:rsidRPr="00E13FB2">
        <w:rPr>
          <w:rFonts w:cstheme="minorHAnsi"/>
          <w:bCs/>
          <w:szCs w:val="22"/>
        </w:rPr>
        <w:tab/>
      </w:r>
      <w:bookmarkStart w:id="8" w:name="_Hlk145334607"/>
      <w:r w:rsidRPr="00E13FB2">
        <w:rPr>
          <w:rFonts w:cstheme="minorHAnsi"/>
          <w:bCs/>
          <w:szCs w:val="22"/>
        </w:rPr>
        <w:t>změny využití území nesmí snižovat její rekreační potenciál a prostupnost pro nemotorovou přepravu</w:t>
      </w:r>
      <w:bookmarkEnd w:id="8"/>
    </w:p>
    <w:p w14:paraId="35A7476C" w14:textId="77777777" w:rsidR="00260ED6" w:rsidRPr="00E13FB2" w:rsidRDefault="00CB39FD">
      <w:pPr>
        <w:numPr>
          <w:ilvl w:val="0"/>
          <w:numId w:val="22"/>
        </w:numPr>
        <w:spacing w:before="0"/>
        <w:rPr>
          <w:rFonts w:cstheme="minorHAnsi"/>
          <w:bCs/>
          <w:szCs w:val="22"/>
        </w:rPr>
      </w:pPr>
      <w:r w:rsidRPr="00E13FB2">
        <w:rPr>
          <w:rFonts w:cstheme="minorHAnsi"/>
          <w:bCs/>
          <w:szCs w:val="22"/>
        </w:rPr>
        <w:t xml:space="preserve">Změnou č. 3 Úp není snížen rekreační potenciál. </w:t>
      </w:r>
    </w:p>
    <w:p w14:paraId="6D6BC430" w14:textId="2FD2E5B6" w:rsidR="00DD2E26" w:rsidRPr="00E13FB2" w:rsidRDefault="00CB39FD" w:rsidP="009226CA">
      <w:pPr>
        <w:spacing w:before="0"/>
        <w:rPr>
          <w:rFonts w:cstheme="minorHAnsi"/>
          <w:b/>
          <w:szCs w:val="22"/>
        </w:rPr>
      </w:pPr>
      <w:r w:rsidRPr="00E13FB2">
        <w:rPr>
          <w:rFonts w:cstheme="minorHAnsi"/>
          <w:b/>
          <w:szCs w:val="22"/>
          <w:u w:val="single"/>
        </w:rPr>
        <w:t>6.7. K</w:t>
      </w:r>
      <w:r w:rsidR="00DD2E26" w:rsidRPr="00E13FB2">
        <w:rPr>
          <w:rFonts w:cstheme="minorHAnsi"/>
          <w:b/>
          <w:szCs w:val="22"/>
          <w:u w:val="single"/>
        </w:rPr>
        <w:t>rajina zvýšených hodnot kulturních a přírodních</w:t>
      </w:r>
      <w:r w:rsidR="00DD2E26" w:rsidRPr="00E13FB2">
        <w:rPr>
          <w:rFonts w:cstheme="minorHAnsi"/>
          <w:b/>
          <w:szCs w:val="22"/>
        </w:rPr>
        <w:t xml:space="preserve"> </w:t>
      </w:r>
      <w:r w:rsidRPr="00E13FB2">
        <w:rPr>
          <w:rFonts w:cstheme="minorHAnsi"/>
          <w:b/>
          <w:szCs w:val="22"/>
        </w:rPr>
        <w:t>(</w:t>
      </w:r>
      <w:r w:rsidR="00DD2E26" w:rsidRPr="00E13FB2">
        <w:rPr>
          <w:rFonts w:cstheme="minorHAnsi"/>
          <w:b/>
          <w:szCs w:val="22"/>
        </w:rPr>
        <w:t>typ H</w:t>
      </w:r>
      <w:r w:rsidR="00AB7593" w:rsidRPr="00E13FB2">
        <w:rPr>
          <w:rFonts w:cstheme="minorHAnsi"/>
          <w:b/>
          <w:szCs w:val="22"/>
        </w:rPr>
        <w:t>04</w:t>
      </w:r>
      <w:r w:rsidRPr="00E13FB2">
        <w:rPr>
          <w:rFonts w:cstheme="minorHAnsi"/>
          <w:b/>
          <w:szCs w:val="22"/>
        </w:rPr>
        <w:t>)</w:t>
      </w:r>
    </w:p>
    <w:p w14:paraId="5A5249FD" w14:textId="77777777" w:rsidR="00A53DCA" w:rsidRPr="00E13FB2" w:rsidRDefault="00A53DCA" w:rsidP="009226CA">
      <w:pPr>
        <w:spacing w:before="0"/>
        <w:rPr>
          <w:rFonts w:cstheme="minorHAnsi"/>
          <w:bCs/>
          <w:szCs w:val="22"/>
        </w:rPr>
      </w:pPr>
      <w:r w:rsidRPr="00E13FB2">
        <w:rPr>
          <w:rFonts w:cstheme="minorHAnsi"/>
          <w:bCs/>
          <w:szCs w:val="22"/>
        </w:rPr>
        <w:t xml:space="preserve">(220) ZÚR vymezují krajinu zvýšených hodnot v územích odpovídajícím těmto charakteristikám: </w:t>
      </w:r>
    </w:p>
    <w:p w14:paraId="21ED6620" w14:textId="77777777" w:rsidR="00A53DCA" w:rsidRPr="00E13FB2" w:rsidRDefault="00A53DCA" w:rsidP="009226CA">
      <w:pPr>
        <w:spacing w:before="0"/>
        <w:rPr>
          <w:rFonts w:cstheme="minorHAnsi"/>
          <w:bCs/>
          <w:szCs w:val="22"/>
        </w:rPr>
      </w:pPr>
      <w:r w:rsidRPr="00E13FB2">
        <w:rPr>
          <w:rFonts w:cstheme="minorHAnsi"/>
          <w:bCs/>
          <w:szCs w:val="22"/>
        </w:rPr>
        <w:t xml:space="preserve">a) větší výskyt lokalit vyšší přírodní nebo kulturní hodnoty; jejich rozsah přesahuje běžný průměr, ale není důvodem zájmu ochrany přírody a krajiny; </w:t>
      </w:r>
    </w:p>
    <w:p w14:paraId="2B738CBA" w14:textId="77777777" w:rsidR="00A53DCA" w:rsidRPr="00E13FB2" w:rsidRDefault="00A53DCA" w:rsidP="009226CA">
      <w:pPr>
        <w:spacing w:before="0"/>
        <w:rPr>
          <w:rFonts w:cstheme="minorHAnsi"/>
          <w:bCs/>
          <w:szCs w:val="22"/>
        </w:rPr>
      </w:pPr>
      <w:r w:rsidRPr="00E13FB2">
        <w:rPr>
          <w:rFonts w:cstheme="minorHAnsi"/>
          <w:bCs/>
          <w:szCs w:val="22"/>
        </w:rPr>
        <w:t xml:space="preserve">b) její ochranu umožňuje v řadě případů vymezení přírodních parků. </w:t>
      </w:r>
    </w:p>
    <w:p w14:paraId="0AEA90C4" w14:textId="77777777" w:rsidR="00A53DCA" w:rsidRPr="00E13FB2" w:rsidRDefault="00A53DCA" w:rsidP="009226CA">
      <w:pPr>
        <w:spacing w:before="0"/>
        <w:rPr>
          <w:rFonts w:cstheme="minorHAnsi"/>
          <w:bCs/>
          <w:szCs w:val="22"/>
        </w:rPr>
      </w:pPr>
      <w:r w:rsidRPr="00E13FB2">
        <w:rPr>
          <w:rFonts w:cstheme="minorHAnsi"/>
          <w:bCs/>
          <w:szCs w:val="22"/>
        </w:rPr>
        <w:t xml:space="preserve">(221) ZÚR stanovují tyto zásady pro činnost v území a rozhodování o změnách v území: </w:t>
      </w:r>
    </w:p>
    <w:p w14:paraId="63C076D5" w14:textId="77777777" w:rsidR="00A53DCA" w:rsidRPr="00E13FB2" w:rsidRDefault="00A53DCA" w:rsidP="009226CA">
      <w:pPr>
        <w:spacing w:before="0"/>
        <w:rPr>
          <w:rFonts w:cstheme="minorHAnsi"/>
          <w:bCs/>
          <w:szCs w:val="22"/>
        </w:rPr>
      </w:pPr>
      <w:r w:rsidRPr="00E13FB2">
        <w:rPr>
          <w:rFonts w:cstheme="minorHAnsi"/>
          <w:bCs/>
          <w:szCs w:val="22"/>
        </w:rPr>
        <w:t xml:space="preserve">a) </w:t>
      </w:r>
      <w:bookmarkStart w:id="9" w:name="_Hlk145334977"/>
      <w:r w:rsidRPr="00E13FB2">
        <w:rPr>
          <w:rFonts w:cstheme="minorHAnsi"/>
          <w:bCs/>
          <w:szCs w:val="22"/>
        </w:rPr>
        <w:t xml:space="preserve">zachování stávajících přírodních a kulturních hodnot; </w:t>
      </w:r>
    </w:p>
    <w:p w14:paraId="699BBC18" w14:textId="77777777" w:rsidR="00A53DCA" w:rsidRPr="00E13FB2" w:rsidRDefault="00A53DCA" w:rsidP="009226CA">
      <w:pPr>
        <w:spacing w:before="0"/>
        <w:rPr>
          <w:rFonts w:cstheme="minorHAnsi"/>
          <w:bCs/>
          <w:szCs w:val="22"/>
        </w:rPr>
      </w:pPr>
      <w:r w:rsidRPr="00E13FB2">
        <w:rPr>
          <w:rFonts w:cstheme="minorHAnsi"/>
          <w:bCs/>
          <w:szCs w:val="22"/>
        </w:rPr>
        <w:t>b) neohrozit důvody ochrany přírodních a krajinářských hodnot.</w:t>
      </w:r>
    </w:p>
    <w:bookmarkEnd w:id="9"/>
    <w:p w14:paraId="168BC215" w14:textId="67A4F0D9" w:rsidR="00F45348" w:rsidRPr="00E13FB2" w:rsidRDefault="00F45348">
      <w:pPr>
        <w:numPr>
          <w:ilvl w:val="0"/>
          <w:numId w:val="22"/>
        </w:numPr>
        <w:spacing w:before="0"/>
        <w:rPr>
          <w:rFonts w:cstheme="minorHAnsi"/>
          <w:bCs/>
          <w:szCs w:val="22"/>
        </w:rPr>
      </w:pPr>
      <w:r w:rsidRPr="00E13FB2">
        <w:rPr>
          <w:rFonts w:cstheme="minorHAnsi"/>
          <w:bCs/>
          <w:szCs w:val="22"/>
        </w:rPr>
        <w:t xml:space="preserve">Změna č. 3 Úp nezasahuje a nenarušuje přírodní hodnoty území Přírodního parku Povodí </w:t>
      </w:r>
      <w:proofErr w:type="spellStart"/>
      <w:r w:rsidRPr="00E13FB2">
        <w:rPr>
          <w:rFonts w:cstheme="minorHAnsi"/>
          <w:bCs/>
          <w:szCs w:val="22"/>
        </w:rPr>
        <w:t>Kačáku</w:t>
      </w:r>
      <w:proofErr w:type="spellEnd"/>
      <w:r w:rsidR="00827069" w:rsidRPr="00E13FB2">
        <w:rPr>
          <w:rFonts w:cstheme="minorHAnsi"/>
          <w:bCs/>
          <w:szCs w:val="22"/>
        </w:rPr>
        <w:t>, Přírodního parku Džbán, Přírodní památky Kalspot, Pří. rezervace Záplavy nebo Natura EVL Kalspot.</w:t>
      </w:r>
      <w:r w:rsidRPr="00E13FB2">
        <w:rPr>
          <w:rFonts w:cstheme="minorHAnsi"/>
          <w:bCs/>
          <w:szCs w:val="22"/>
        </w:rPr>
        <w:t>, nezasahuje do ploch lesů.</w:t>
      </w:r>
    </w:p>
    <w:p w14:paraId="0AA15F8C" w14:textId="77777777" w:rsidR="00260ED6" w:rsidRPr="00E13FB2" w:rsidRDefault="00260ED6" w:rsidP="009226CA">
      <w:pPr>
        <w:spacing w:before="0"/>
        <w:rPr>
          <w:rFonts w:cstheme="minorHAnsi"/>
          <w:b/>
          <w:bCs/>
          <w:szCs w:val="22"/>
          <w:u w:val="single"/>
        </w:rPr>
      </w:pPr>
      <w:r w:rsidRPr="00E13FB2">
        <w:rPr>
          <w:rFonts w:cstheme="minorHAnsi"/>
          <w:b/>
          <w:bCs/>
          <w:szCs w:val="22"/>
          <w:u w:val="single"/>
        </w:rPr>
        <w:t>7.</w:t>
      </w:r>
      <w:r w:rsidRPr="00E13FB2">
        <w:rPr>
          <w:rFonts w:cstheme="minorHAnsi"/>
          <w:b/>
          <w:bCs/>
          <w:szCs w:val="22"/>
          <w:u w:val="single"/>
        </w:rPr>
        <w:tab/>
        <w:t>Vymezení veřejně prospěšných staveb a opatření, staveb a opatření k zajišťování obrany a bezpečnosti státu a asanačních území nadmístního významu, pro které lze práva k pozemkům a stavbám vyvlastnit</w:t>
      </w:r>
    </w:p>
    <w:p w14:paraId="6BDB2F03" w14:textId="77777777" w:rsidR="00260ED6" w:rsidRPr="00E13FB2" w:rsidRDefault="00260ED6" w:rsidP="009226CA">
      <w:pPr>
        <w:spacing w:before="0"/>
        <w:rPr>
          <w:rFonts w:cstheme="minorHAnsi"/>
          <w:bCs/>
          <w:szCs w:val="22"/>
        </w:rPr>
      </w:pPr>
      <w:r w:rsidRPr="00E13FB2">
        <w:rPr>
          <w:rFonts w:cstheme="minorHAnsi"/>
          <w:bCs/>
          <w:szCs w:val="22"/>
        </w:rPr>
        <w:t>(226)</w:t>
      </w:r>
      <w:r w:rsidRPr="00E13FB2">
        <w:rPr>
          <w:rFonts w:cstheme="minorHAnsi"/>
          <w:bCs/>
          <w:szCs w:val="22"/>
        </w:rPr>
        <w:tab/>
        <w:t>ZÚR vymezují pro účely řízení o vyvlastnění či zřízení překupního práva veřejně prospěšné stavby a veřejně prospěšná opatření v oblasti dopravy, technické infrastruktury, protipovodňové ochrany a územního systému ekologické stability</w:t>
      </w:r>
    </w:p>
    <w:p w14:paraId="5CE28BE6" w14:textId="2A4201EB" w:rsidR="00E3061B" w:rsidRPr="00E13FB2" w:rsidRDefault="00C0111D" w:rsidP="00C0111D">
      <w:pPr>
        <w:spacing w:before="0"/>
        <w:rPr>
          <w:rFonts w:cstheme="minorHAnsi"/>
          <w:b/>
          <w:bCs/>
          <w:szCs w:val="22"/>
          <w:u w:val="single"/>
        </w:rPr>
      </w:pPr>
      <w:r w:rsidRPr="00E13FB2">
        <w:rPr>
          <w:rFonts w:cstheme="minorHAnsi"/>
          <w:b/>
          <w:bCs/>
          <w:szCs w:val="22"/>
          <w:u w:val="single"/>
        </w:rPr>
        <w:t>VEŘEJNĚ PROSPĚŠNÉ STAVBY TECHNICKÉ INFRASTRUKTURY – ZÁSOBOVÁNÍ ELEKTRICKOU ENERGIÍ</w:t>
      </w:r>
    </w:p>
    <w:p w14:paraId="51C372F7" w14:textId="2FDD3C0B" w:rsidR="000A3CC0" w:rsidRPr="00E13FB2" w:rsidRDefault="00CF6B55">
      <w:pPr>
        <w:numPr>
          <w:ilvl w:val="0"/>
          <w:numId w:val="43"/>
        </w:numPr>
        <w:spacing w:before="0"/>
        <w:rPr>
          <w:rFonts w:cstheme="minorHAnsi"/>
          <w:b/>
          <w:bCs/>
          <w:szCs w:val="22"/>
        </w:rPr>
      </w:pPr>
      <w:r w:rsidRPr="00E13FB2">
        <w:rPr>
          <w:rFonts w:cstheme="minorHAnsi"/>
          <w:b/>
          <w:bCs/>
          <w:szCs w:val="22"/>
        </w:rPr>
        <w:t xml:space="preserve">E36 – dvojité vedení 400 </w:t>
      </w:r>
      <w:proofErr w:type="spellStart"/>
      <w:r w:rsidRPr="00E13FB2">
        <w:rPr>
          <w:rFonts w:cstheme="minorHAnsi"/>
          <w:b/>
          <w:bCs/>
          <w:szCs w:val="22"/>
        </w:rPr>
        <w:t>kV</w:t>
      </w:r>
      <w:proofErr w:type="spellEnd"/>
      <w:r w:rsidRPr="00E13FB2">
        <w:rPr>
          <w:rFonts w:cstheme="minorHAnsi"/>
          <w:b/>
          <w:bCs/>
          <w:szCs w:val="22"/>
        </w:rPr>
        <w:t xml:space="preserve"> Hradec </w:t>
      </w:r>
      <w:r w:rsidR="00C028FD" w:rsidRPr="00E13FB2">
        <w:rPr>
          <w:rFonts w:cstheme="minorHAnsi"/>
          <w:b/>
          <w:bCs/>
          <w:szCs w:val="22"/>
        </w:rPr>
        <w:t>–</w:t>
      </w:r>
      <w:r w:rsidRPr="00E13FB2">
        <w:rPr>
          <w:rFonts w:cstheme="minorHAnsi"/>
          <w:b/>
          <w:bCs/>
          <w:szCs w:val="22"/>
        </w:rPr>
        <w:t xml:space="preserve"> Řeporyje</w:t>
      </w:r>
    </w:p>
    <w:p w14:paraId="0EF4DCD2" w14:textId="5ED24F2D" w:rsidR="00C028FD" w:rsidRPr="00E13FB2" w:rsidRDefault="00C028FD">
      <w:pPr>
        <w:pStyle w:val="Odstavecseseznamem"/>
        <w:numPr>
          <w:ilvl w:val="0"/>
          <w:numId w:val="74"/>
        </w:numPr>
        <w:spacing w:before="0"/>
        <w:rPr>
          <w:rFonts w:cstheme="minorHAnsi"/>
          <w:bCs/>
        </w:rPr>
      </w:pPr>
      <w:r w:rsidRPr="00E13FB2">
        <w:rPr>
          <w:rFonts w:cstheme="minorHAnsi"/>
          <w:bCs/>
        </w:rPr>
        <w:t>Koridor pro toto vedení je vymezen ve změně č. 3 ÚP v hlavním výkrese a ve výkrese VPS jako veřejně prospěšná stavba s možností vyvlastnění.</w:t>
      </w:r>
    </w:p>
    <w:p w14:paraId="52A765EC" w14:textId="77777777" w:rsidR="00260ED6" w:rsidRPr="00E13FB2" w:rsidRDefault="00260ED6" w:rsidP="009226CA">
      <w:pPr>
        <w:spacing w:before="0"/>
        <w:rPr>
          <w:rFonts w:cstheme="minorHAnsi"/>
          <w:b/>
          <w:bCs/>
          <w:szCs w:val="22"/>
          <w:u w:val="single"/>
        </w:rPr>
      </w:pPr>
      <w:r w:rsidRPr="00E13FB2">
        <w:rPr>
          <w:rFonts w:cstheme="minorHAnsi"/>
          <w:b/>
          <w:bCs/>
          <w:szCs w:val="22"/>
          <w:u w:val="single"/>
        </w:rPr>
        <w:t xml:space="preserve">7.8. Veřejně prospěšná </w:t>
      </w:r>
      <w:proofErr w:type="gramStart"/>
      <w:r w:rsidRPr="00E13FB2">
        <w:rPr>
          <w:rFonts w:cstheme="minorHAnsi"/>
          <w:b/>
          <w:bCs/>
          <w:szCs w:val="22"/>
          <w:u w:val="single"/>
        </w:rPr>
        <w:t>opatření - územní</w:t>
      </w:r>
      <w:proofErr w:type="gramEnd"/>
      <w:r w:rsidRPr="00E13FB2">
        <w:rPr>
          <w:rFonts w:cstheme="minorHAnsi"/>
          <w:b/>
          <w:bCs/>
          <w:szCs w:val="22"/>
          <w:u w:val="single"/>
        </w:rPr>
        <w:t xml:space="preserve"> systém ekologické stability</w:t>
      </w:r>
    </w:p>
    <w:p w14:paraId="7AFDF4DC" w14:textId="77777777" w:rsidR="00260ED6" w:rsidRPr="00E13FB2" w:rsidRDefault="00260ED6" w:rsidP="009226CA">
      <w:pPr>
        <w:spacing w:before="0"/>
        <w:rPr>
          <w:rFonts w:cstheme="minorHAnsi"/>
          <w:bCs/>
          <w:szCs w:val="22"/>
        </w:rPr>
      </w:pPr>
      <w:r w:rsidRPr="00E13FB2">
        <w:rPr>
          <w:rFonts w:cstheme="minorHAnsi"/>
          <w:bCs/>
          <w:szCs w:val="22"/>
        </w:rPr>
        <w:t>(237)</w:t>
      </w:r>
      <w:r w:rsidRPr="00E13FB2">
        <w:rPr>
          <w:rFonts w:cstheme="minorHAnsi"/>
          <w:bCs/>
          <w:szCs w:val="22"/>
        </w:rPr>
        <w:tab/>
        <w:t>ZÚR vymezují jako veřejně prospěšná opatření tyto plochy a koridory biocenter a biokoridorů ÚSES:</w:t>
      </w:r>
    </w:p>
    <w:p w14:paraId="7BA78BDD" w14:textId="629419EC" w:rsidR="00260ED6" w:rsidRPr="00E13FB2" w:rsidRDefault="004820C7" w:rsidP="004820C7">
      <w:pPr>
        <w:spacing w:before="0"/>
        <w:rPr>
          <w:rFonts w:cstheme="minorHAnsi"/>
          <w:bCs/>
          <w:szCs w:val="22"/>
        </w:rPr>
      </w:pPr>
      <w:r w:rsidRPr="00E13FB2">
        <w:rPr>
          <w:rFonts w:cstheme="minorHAnsi"/>
          <w:bCs/>
          <w:szCs w:val="22"/>
        </w:rPr>
        <w:t>P</w:t>
      </w:r>
      <w:r w:rsidR="00260ED6" w:rsidRPr="00E13FB2">
        <w:rPr>
          <w:rFonts w:cstheme="minorHAnsi"/>
          <w:bCs/>
          <w:szCs w:val="22"/>
        </w:rPr>
        <w:t xml:space="preserve">ro obec </w:t>
      </w:r>
      <w:r w:rsidR="00163250" w:rsidRPr="00E13FB2">
        <w:rPr>
          <w:rFonts w:cstheme="minorHAnsi"/>
          <w:bCs/>
          <w:szCs w:val="22"/>
        </w:rPr>
        <w:t>Kamenné Žehrovice</w:t>
      </w:r>
      <w:r w:rsidR="00260ED6" w:rsidRPr="00E13FB2">
        <w:rPr>
          <w:rFonts w:cstheme="minorHAnsi"/>
          <w:bCs/>
          <w:szCs w:val="22"/>
        </w:rPr>
        <w:t xml:space="preserve"> je vymezeno veřejně prospěšné opatření (VPO) s možností vyvlastnění:</w:t>
      </w:r>
    </w:p>
    <w:p w14:paraId="67F5B1F0" w14:textId="3736B8FD" w:rsidR="006825AC" w:rsidRPr="00E13FB2" w:rsidRDefault="00E50CF6">
      <w:pPr>
        <w:numPr>
          <w:ilvl w:val="0"/>
          <w:numId w:val="43"/>
        </w:numPr>
        <w:spacing w:before="0"/>
        <w:rPr>
          <w:rFonts w:cstheme="minorHAnsi"/>
          <w:b/>
          <w:bCs/>
          <w:szCs w:val="22"/>
        </w:rPr>
      </w:pPr>
      <w:r w:rsidRPr="00E13FB2">
        <w:rPr>
          <w:rFonts w:cstheme="minorHAnsi"/>
          <w:b/>
          <w:bCs/>
          <w:szCs w:val="22"/>
        </w:rPr>
        <w:t>NRBK.54</w:t>
      </w:r>
      <w:r w:rsidR="00BC3130" w:rsidRPr="00E13FB2">
        <w:rPr>
          <w:rFonts w:cstheme="minorHAnsi"/>
          <w:b/>
          <w:bCs/>
          <w:szCs w:val="22"/>
        </w:rPr>
        <w:t xml:space="preserve"> </w:t>
      </w:r>
      <w:r w:rsidR="00BC3130" w:rsidRPr="00E13FB2">
        <w:rPr>
          <w:rFonts w:cstheme="minorHAnsi"/>
          <w:szCs w:val="22"/>
        </w:rPr>
        <w:t xml:space="preserve">Pochvalovská stráň – Karlštejn, </w:t>
      </w:r>
      <w:proofErr w:type="spellStart"/>
      <w:r w:rsidR="00BC3130" w:rsidRPr="00E13FB2">
        <w:rPr>
          <w:rFonts w:cstheme="minorHAnsi"/>
          <w:szCs w:val="22"/>
        </w:rPr>
        <w:t>Koda</w:t>
      </w:r>
      <w:proofErr w:type="spellEnd"/>
      <w:r w:rsidR="00EC23F4" w:rsidRPr="00E13FB2">
        <w:rPr>
          <w:rFonts w:cstheme="minorHAnsi"/>
          <w:b/>
          <w:bCs/>
          <w:szCs w:val="22"/>
        </w:rPr>
        <w:t xml:space="preserve"> </w:t>
      </w:r>
    </w:p>
    <w:p w14:paraId="5C29D5F1" w14:textId="28C7B699" w:rsidR="006825AC" w:rsidRPr="00E13FB2" w:rsidRDefault="002667E4">
      <w:pPr>
        <w:numPr>
          <w:ilvl w:val="0"/>
          <w:numId w:val="43"/>
        </w:numPr>
        <w:spacing w:before="0"/>
        <w:rPr>
          <w:rFonts w:cstheme="minorHAnsi"/>
          <w:b/>
          <w:bCs/>
          <w:szCs w:val="22"/>
        </w:rPr>
      </w:pPr>
      <w:r w:rsidRPr="00E13FB2">
        <w:rPr>
          <w:rFonts w:cstheme="minorHAnsi"/>
          <w:b/>
          <w:bCs/>
          <w:szCs w:val="22"/>
        </w:rPr>
        <w:t>RBC.1471</w:t>
      </w:r>
      <w:r w:rsidR="006825AC" w:rsidRPr="00E13FB2">
        <w:rPr>
          <w:rFonts w:cstheme="minorHAnsi"/>
          <w:b/>
          <w:bCs/>
          <w:szCs w:val="22"/>
        </w:rPr>
        <w:t xml:space="preserve"> </w:t>
      </w:r>
      <w:r w:rsidR="003B47D9" w:rsidRPr="00E13FB2">
        <w:rPr>
          <w:rFonts w:cstheme="minorHAnsi"/>
          <w:b/>
          <w:bCs/>
          <w:szCs w:val="22"/>
        </w:rPr>
        <w:t xml:space="preserve">Záplavy </w:t>
      </w:r>
      <w:r w:rsidR="006825AC" w:rsidRPr="00E13FB2">
        <w:rPr>
          <w:rFonts w:cstheme="minorHAnsi"/>
          <w:b/>
          <w:bCs/>
          <w:szCs w:val="22"/>
        </w:rPr>
        <w:t xml:space="preserve">a </w:t>
      </w:r>
      <w:r w:rsidR="00E6052A" w:rsidRPr="00E13FB2">
        <w:rPr>
          <w:rFonts w:cstheme="minorHAnsi"/>
          <w:b/>
          <w:bCs/>
          <w:szCs w:val="22"/>
        </w:rPr>
        <w:t>RBC.1676</w:t>
      </w:r>
      <w:r w:rsidR="003B47D9" w:rsidRPr="00E13FB2">
        <w:rPr>
          <w:rFonts w:cstheme="minorHAnsi"/>
          <w:b/>
          <w:bCs/>
          <w:szCs w:val="22"/>
        </w:rPr>
        <w:t xml:space="preserve"> Kalspot</w:t>
      </w:r>
    </w:p>
    <w:p w14:paraId="17558671" w14:textId="452E50C7" w:rsidR="006825AC" w:rsidRPr="00E13FB2" w:rsidRDefault="00944F33">
      <w:pPr>
        <w:numPr>
          <w:ilvl w:val="0"/>
          <w:numId w:val="43"/>
        </w:numPr>
        <w:spacing w:before="0"/>
        <w:rPr>
          <w:rFonts w:cstheme="minorHAnsi"/>
          <w:b/>
          <w:bCs/>
          <w:szCs w:val="22"/>
        </w:rPr>
      </w:pPr>
      <w:r w:rsidRPr="00E13FB2">
        <w:rPr>
          <w:rFonts w:cstheme="minorHAnsi"/>
          <w:b/>
          <w:bCs/>
          <w:szCs w:val="22"/>
        </w:rPr>
        <w:t>RBK.1138</w:t>
      </w:r>
      <w:r w:rsidR="006825AC" w:rsidRPr="00E13FB2">
        <w:rPr>
          <w:rFonts w:cstheme="minorHAnsi"/>
          <w:b/>
          <w:bCs/>
          <w:szCs w:val="22"/>
        </w:rPr>
        <w:t xml:space="preserve"> </w:t>
      </w:r>
      <w:proofErr w:type="spellStart"/>
      <w:r w:rsidR="003B47D9" w:rsidRPr="00E13FB2">
        <w:rPr>
          <w:rFonts w:cstheme="minorHAnsi"/>
          <w:b/>
          <w:bCs/>
          <w:szCs w:val="22"/>
        </w:rPr>
        <w:t>Kožova</w:t>
      </w:r>
      <w:proofErr w:type="spellEnd"/>
      <w:r w:rsidR="003B47D9" w:rsidRPr="00E13FB2">
        <w:rPr>
          <w:rFonts w:cstheme="minorHAnsi"/>
          <w:b/>
          <w:bCs/>
          <w:szCs w:val="22"/>
        </w:rPr>
        <w:t xml:space="preserve"> Hora – K 54</w:t>
      </w:r>
    </w:p>
    <w:p w14:paraId="65AD8582" w14:textId="3F86D540" w:rsidR="00260ED6" w:rsidRPr="00E13FB2" w:rsidRDefault="003B47D9">
      <w:pPr>
        <w:pStyle w:val="Odstavecseseznamem"/>
        <w:numPr>
          <w:ilvl w:val="0"/>
          <w:numId w:val="74"/>
        </w:numPr>
        <w:spacing w:before="0"/>
        <w:rPr>
          <w:rFonts w:cstheme="minorHAnsi"/>
          <w:bCs/>
        </w:rPr>
      </w:pPr>
      <w:r w:rsidRPr="00E13FB2">
        <w:rPr>
          <w:rFonts w:cstheme="minorHAnsi"/>
          <w:bCs/>
        </w:rPr>
        <w:t>Biocentra i biokoridory jsou</w:t>
      </w:r>
      <w:r w:rsidR="00260ED6" w:rsidRPr="00E13FB2">
        <w:rPr>
          <w:rFonts w:cstheme="minorHAnsi"/>
          <w:bCs/>
        </w:rPr>
        <w:t xml:space="preserve"> vymezen</w:t>
      </w:r>
      <w:r w:rsidRPr="00E13FB2">
        <w:rPr>
          <w:rFonts w:cstheme="minorHAnsi"/>
          <w:bCs/>
        </w:rPr>
        <w:t>y</w:t>
      </w:r>
      <w:r w:rsidR="00260ED6" w:rsidRPr="00E13FB2">
        <w:rPr>
          <w:rFonts w:cstheme="minorHAnsi"/>
          <w:bCs/>
        </w:rPr>
        <w:t xml:space="preserve"> v </w:t>
      </w:r>
      <w:r w:rsidRPr="00E13FB2">
        <w:rPr>
          <w:rFonts w:cstheme="minorHAnsi"/>
          <w:bCs/>
        </w:rPr>
        <w:t>Ú</w:t>
      </w:r>
      <w:r w:rsidR="00260ED6" w:rsidRPr="00E13FB2">
        <w:rPr>
          <w:rFonts w:cstheme="minorHAnsi"/>
          <w:bCs/>
        </w:rPr>
        <w:t xml:space="preserve">P </w:t>
      </w:r>
      <w:r w:rsidR="00163250" w:rsidRPr="00E13FB2">
        <w:rPr>
          <w:rFonts w:cstheme="minorHAnsi"/>
          <w:bCs/>
        </w:rPr>
        <w:t>Kamenné Žehrovice</w:t>
      </w:r>
      <w:r w:rsidR="00260ED6" w:rsidRPr="00E13FB2">
        <w:rPr>
          <w:rFonts w:cstheme="minorHAnsi"/>
          <w:bCs/>
        </w:rPr>
        <w:t xml:space="preserve"> jako VPO s možností vyvlastnění.</w:t>
      </w:r>
    </w:p>
    <w:p w14:paraId="5A653B3C" w14:textId="77777777" w:rsidR="00344675" w:rsidRPr="00E13FB2" w:rsidRDefault="00344675" w:rsidP="009226CA">
      <w:pPr>
        <w:spacing w:before="0"/>
        <w:rPr>
          <w:rFonts w:cstheme="minorHAnsi"/>
          <w:bCs/>
          <w:szCs w:val="22"/>
        </w:rPr>
      </w:pPr>
    </w:p>
    <w:p w14:paraId="71ABFFE0" w14:textId="77777777" w:rsidR="00085CCE" w:rsidRPr="00E13FB2" w:rsidRDefault="00085CCE" w:rsidP="009226CA">
      <w:pPr>
        <w:spacing w:before="0"/>
        <w:rPr>
          <w:rFonts w:cstheme="minorHAnsi"/>
          <w:bCs/>
          <w:szCs w:val="22"/>
        </w:rPr>
      </w:pPr>
    </w:p>
    <w:p w14:paraId="6E84200B" w14:textId="77777777" w:rsidR="00085CCE" w:rsidRPr="00E13FB2" w:rsidRDefault="00085CCE" w:rsidP="009226CA">
      <w:pPr>
        <w:spacing w:before="0"/>
        <w:rPr>
          <w:rFonts w:cstheme="minorHAnsi"/>
          <w:b/>
          <w:bCs/>
          <w:szCs w:val="22"/>
        </w:rPr>
      </w:pPr>
      <w:r w:rsidRPr="00E13FB2">
        <w:rPr>
          <w:rFonts w:cstheme="minorHAnsi"/>
          <w:szCs w:val="22"/>
        </w:rPr>
        <w:t xml:space="preserve">C/ </w:t>
      </w:r>
      <w:r w:rsidRPr="00E13FB2">
        <w:rPr>
          <w:rFonts w:cstheme="minorHAnsi"/>
          <w:b/>
          <w:bCs/>
          <w:szCs w:val="22"/>
        </w:rPr>
        <w:t>Územní rozvojový plán ČR</w:t>
      </w:r>
    </w:p>
    <w:p w14:paraId="5DCE46F2" w14:textId="7E08E5C2" w:rsidR="00085CCE" w:rsidRPr="00E13FB2" w:rsidRDefault="00085CCE" w:rsidP="009226CA">
      <w:pPr>
        <w:spacing w:before="0"/>
        <w:rPr>
          <w:rFonts w:cstheme="minorHAnsi"/>
          <w:szCs w:val="22"/>
        </w:rPr>
      </w:pPr>
      <w:r w:rsidRPr="00E13FB2">
        <w:rPr>
          <w:rFonts w:cstheme="minorHAnsi"/>
          <w:szCs w:val="22"/>
        </w:rPr>
        <w:t xml:space="preserve">V době zpracování návrhu Změny č. 3 ÚP </w:t>
      </w:r>
      <w:r w:rsidR="00163250" w:rsidRPr="00E13FB2">
        <w:rPr>
          <w:rFonts w:cstheme="minorHAnsi"/>
          <w:szCs w:val="22"/>
        </w:rPr>
        <w:t>Kamenné Žehrovice</w:t>
      </w:r>
      <w:r w:rsidRPr="00E13FB2">
        <w:rPr>
          <w:rFonts w:cstheme="minorHAnsi"/>
          <w:szCs w:val="22"/>
        </w:rPr>
        <w:t xml:space="preserve"> nebyla tato dokumentace vydaná.</w:t>
      </w:r>
    </w:p>
    <w:p w14:paraId="4D84A2FB" w14:textId="77777777" w:rsidR="00C6551D" w:rsidRPr="00E13FB2" w:rsidRDefault="00C6551D" w:rsidP="009226CA">
      <w:pPr>
        <w:spacing w:before="0"/>
        <w:rPr>
          <w:rFonts w:cs="Calibri"/>
          <w:szCs w:val="22"/>
        </w:rPr>
      </w:pPr>
    </w:p>
    <w:p w14:paraId="746D54B1" w14:textId="77777777" w:rsidR="007C3FD8" w:rsidRPr="00E13FB2" w:rsidRDefault="007C3FD8" w:rsidP="006833E2">
      <w:pPr>
        <w:pStyle w:val="Nadpis1"/>
      </w:pPr>
      <w:bookmarkStart w:id="10" w:name="_Toc147758501"/>
      <w:r w:rsidRPr="00E13FB2">
        <w:t>Soulad s cíli a úkoly územního plánování, zejména s požadavky na ochranu architektonických a urbanistických hodnot v území a požadavky na ochranu nezastavěného území</w:t>
      </w:r>
      <w:bookmarkEnd w:id="10"/>
    </w:p>
    <w:p w14:paraId="7221619D" w14:textId="101FF99C" w:rsidR="00340C8B" w:rsidRPr="00E13FB2" w:rsidRDefault="00340C8B" w:rsidP="00340C8B">
      <w:pPr>
        <w:spacing w:before="0"/>
        <w:rPr>
          <w:rFonts w:cs="Calibri"/>
          <w:bCs/>
          <w:szCs w:val="22"/>
        </w:rPr>
      </w:pPr>
      <w:r w:rsidRPr="00E13FB2">
        <w:rPr>
          <w:rFonts w:cs="Calibri"/>
          <w:bCs/>
          <w:szCs w:val="22"/>
        </w:rPr>
        <w:t>Změna č. 3 ÚP Kamenné Žehrovice nezměnila vyvážený vztah územních podmínek pro zachování příznivého životního prostředí a soudržnosti společenství obyvatel v území. Předmětem změny bylo prověření změn využití území v zastavěném území.</w:t>
      </w:r>
    </w:p>
    <w:p w14:paraId="05AAAB84" w14:textId="2B6ED012" w:rsidR="00340C8B" w:rsidRPr="00E13FB2" w:rsidRDefault="00340C8B" w:rsidP="00340C8B">
      <w:pPr>
        <w:spacing w:before="0"/>
        <w:rPr>
          <w:rFonts w:cs="Calibri"/>
          <w:bCs/>
          <w:szCs w:val="22"/>
        </w:rPr>
      </w:pPr>
      <w:r w:rsidRPr="00E13FB2">
        <w:rPr>
          <w:rFonts w:cs="Calibri"/>
          <w:bCs/>
          <w:szCs w:val="22"/>
        </w:rPr>
        <w:t>Změna č. 3 územního plánu stabilizuje ochranu hodnot na území obce:</w:t>
      </w:r>
    </w:p>
    <w:p w14:paraId="352CBA86" w14:textId="77777777" w:rsidR="001E5947" w:rsidRPr="00E13FB2" w:rsidRDefault="001E5947" w:rsidP="009226CA">
      <w:pPr>
        <w:spacing w:before="0"/>
        <w:rPr>
          <w:rFonts w:cs="Calibri"/>
          <w:bCs/>
          <w:szCs w:val="22"/>
        </w:rPr>
      </w:pPr>
      <w:r w:rsidRPr="00E13FB2">
        <w:rPr>
          <w:rFonts w:cs="Calibri"/>
          <w:bCs/>
          <w:szCs w:val="22"/>
        </w:rPr>
        <w:t>Kulturní hodnoty</w:t>
      </w:r>
    </w:p>
    <w:p w14:paraId="0FFC8192" w14:textId="63FA75E2" w:rsidR="001E5947" w:rsidRPr="00E13FB2" w:rsidRDefault="00954626">
      <w:pPr>
        <w:numPr>
          <w:ilvl w:val="0"/>
          <w:numId w:val="23"/>
        </w:numPr>
        <w:spacing w:before="0"/>
        <w:rPr>
          <w:rFonts w:cs="Calibri"/>
          <w:bCs/>
          <w:szCs w:val="22"/>
        </w:rPr>
      </w:pPr>
      <w:r w:rsidRPr="00E13FB2">
        <w:rPr>
          <w:rFonts w:cs="Calibri"/>
          <w:bCs/>
          <w:szCs w:val="22"/>
        </w:rPr>
        <w:t xml:space="preserve">urbanisticky hodnotné </w:t>
      </w:r>
      <w:r w:rsidR="003D412A" w:rsidRPr="00E13FB2">
        <w:rPr>
          <w:rFonts w:cs="Calibri"/>
          <w:bCs/>
          <w:szCs w:val="22"/>
        </w:rPr>
        <w:t>revitalizované návsi s tematickým parkem a opravenými průčelími statků. Architektonicky hodnotné stavby</w:t>
      </w:r>
      <w:r w:rsidR="00684E66" w:rsidRPr="00E13FB2">
        <w:rPr>
          <w:rFonts w:cs="Calibri"/>
          <w:bCs/>
          <w:szCs w:val="22"/>
        </w:rPr>
        <w:t xml:space="preserve"> jako </w:t>
      </w:r>
      <w:r w:rsidR="00370F17" w:rsidRPr="00E13FB2">
        <w:rPr>
          <w:rFonts w:cs="Calibri"/>
          <w:bCs/>
          <w:szCs w:val="22"/>
        </w:rPr>
        <w:t xml:space="preserve">objekt </w:t>
      </w:r>
      <w:proofErr w:type="spellStart"/>
      <w:r w:rsidR="00370F17" w:rsidRPr="00E13FB2">
        <w:rPr>
          <w:rFonts w:cs="Calibri"/>
          <w:bCs/>
          <w:szCs w:val="22"/>
        </w:rPr>
        <w:t>býv</w:t>
      </w:r>
      <w:proofErr w:type="spellEnd"/>
      <w:r w:rsidR="00370F17" w:rsidRPr="00E13FB2">
        <w:rPr>
          <w:rFonts w:cs="Calibri"/>
          <w:bCs/>
          <w:szCs w:val="22"/>
        </w:rPr>
        <w:t>. statku na severní straně návsi, patrová stavba na západní straně návsi, socha sv. Jana Nepomuckého (v parku).</w:t>
      </w:r>
    </w:p>
    <w:p w14:paraId="520C70C5" w14:textId="77777777" w:rsidR="001E5947" w:rsidRPr="00E13FB2" w:rsidRDefault="001E5947" w:rsidP="009226CA">
      <w:pPr>
        <w:spacing w:before="0"/>
        <w:rPr>
          <w:rFonts w:cs="Calibri"/>
          <w:bCs/>
          <w:szCs w:val="22"/>
        </w:rPr>
      </w:pPr>
      <w:r w:rsidRPr="00E13FB2">
        <w:rPr>
          <w:rFonts w:cs="Calibri"/>
          <w:bCs/>
          <w:szCs w:val="22"/>
        </w:rPr>
        <w:t>Přírodní hodnoty:</w:t>
      </w:r>
    </w:p>
    <w:p w14:paraId="6D1A8572" w14:textId="43B694E6" w:rsidR="001E5947" w:rsidRPr="00E13FB2" w:rsidRDefault="001E5947" w:rsidP="0001765A">
      <w:pPr>
        <w:spacing w:before="0"/>
        <w:rPr>
          <w:rFonts w:cs="Calibri"/>
          <w:bCs/>
          <w:szCs w:val="22"/>
        </w:rPr>
      </w:pPr>
      <w:r w:rsidRPr="00E13FB2">
        <w:rPr>
          <w:rFonts w:cs="Calibri"/>
          <w:bCs/>
          <w:szCs w:val="22"/>
        </w:rPr>
        <w:t>-</w:t>
      </w:r>
      <w:r w:rsidRPr="00E13FB2">
        <w:rPr>
          <w:rFonts w:cs="Calibri"/>
          <w:bCs/>
          <w:szCs w:val="22"/>
        </w:rPr>
        <w:tab/>
        <w:t xml:space="preserve">vodní toky a plochy: </w:t>
      </w:r>
      <w:r w:rsidR="00954626" w:rsidRPr="00E13FB2">
        <w:rPr>
          <w:rFonts w:cs="Calibri"/>
          <w:bCs/>
          <w:szCs w:val="22"/>
        </w:rPr>
        <w:t xml:space="preserve">potok Loděnice, vodní plochy – </w:t>
      </w:r>
      <w:r w:rsidR="0001765A" w:rsidRPr="00E13FB2">
        <w:rPr>
          <w:rFonts w:cs="Calibri"/>
          <w:bCs/>
          <w:szCs w:val="22"/>
        </w:rPr>
        <w:t xml:space="preserve">Záplavy, Šmanťák, </w:t>
      </w:r>
      <w:r w:rsidR="00EE7576" w:rsidRPr="00E13FB2">
        <w:rPr>
          <w:rFonts w:cs="Calibri"/>
          <w:bCs/>
          <w:szCs w:val="22"/>
        </w:rPr>
        <w:t xml:space="preserve">Přírodní park Povodí </w:t>
      </w:r>
      <w:proofErr w:type="spellStart"/>
      <w:r w:rsidR="00EE7576" w:rsidRPr="00E13FB2">
        <w:rPr>
          <w:rFonts w:cs="Calibri"/>
          <w:bCs/>
          <w:szCs w:val="22"/>
        </w:rPr>
        <w:t>Kačáku</w:t>
      </w:r>
      <w:proofErr w:type="spellEnd"/>
    </w:p>
    <w:p w14:paraId="5AFFACFE" w14:textId="77777777" w:rsidR="0001765A" w:rsidRPr="00E13FB2" w:rsidRDefault="0001765A">
      <w:pPr>
        <w:numPr>
          <w:ilvl w:val="0"/>
          <w:numId w:val="23"/>
        </w:numPr>
        <w:spacing w:before="0"/>
        <w:rPr>
          <w:rFonts w:cs="Calibri"/>
          <w:bCs/>
          <w:szCs w:val="22"/>
        </w:rPr>
      </w:pPr>
      <w:r w:rsidRPr="00E13FB2">
        <w:rPr>
          <w:rFonts w:cs="Calibri"/>
          <w:bCs/>
          <w:szCs w:val="22"/>
        </w:rPr>
        <w:t xml:space="preserve">Památné </w:t>
      </w:r>
      <w:proofErr w:type="gramStart"/>
      <w:r w:rsidRPr="00E13FB2">
        <w:rPr>
          <w:rFonts w:cs="Calibri"/>
          <w:bCs/>
          <w:szCs w:val="22"/>
        </w:rPr>
        <w:t>stromy - Dub</w:t>
      </w:r>
      <w:proofErr w:type="gramEnd"/>
      <w:r w:rsidRPr="00E13FB2">
        <w:rPr>
          <w:rFonts w:cs="Calibri"/>
          <w:bCs/>
          <w:szCs w:val="22"/>
        </w:rPr>
        <w:t xml:space="preserve"> letní, Jasan u Turyňského rybníka</w:t>
      </w:r>
    </w:p>
    <w:p w14:paraId="1D9C7FD1" w14:textId="77777777" w:rsidR="0001765A" w:rsidRPr="00E13FB2" w:rsidRDefault="0001765A">
      <w:pPr>
        <w:numPr>
          <w:ilvl w:val="0"/>
          <w:numId w:val="23"/>
        </w:numPr>
        <w:spacing w:before="0"/>
        <w:rPr>
          <w:rFonts w:cs="Calibri"/>
          <w:bCs/>
          <w:szCs w:val="22"/>
        </w:rPr>
      </w:pPr>
      <w:r w:rsidRPr="00E13FB2">
        <w:rPr>
          <w:rFonts w:cs="Calibri"/>
          <w:bCs/>
          <w:szCs w:val="22"/>
        </w:rPr>
        <w:t xml:space="preserve">Natura 2000 - Evropsky významná lokalita Kalspot, </w:t>
      </w:r>
      <w:proofErr w:type="spellStart"/>
      <w:r w:rsidRPr="00E13FB2">
        <w:rPr>
          <w:rFonts w:cs="Calibri"/>
          <w:bCs/>
          <w:szCs w:val="22"/>
        </w:rPr>
        <w:t>kod</w:t>
      </w:r>
      <w:proofErr w:type="spellEnd"/>
      <w:r w:rsidRPr="00E13FB2">
        <w:rPr>
          <w:rFonts w:cs="Calibri"/>
          <w:bCs/>
          <w:szCs w:val="22"/>
        </w:rPr>
        <w:t>: CZ0213029</w:t>
      </w:r>
    </w:p>
    <w:p w14:paraId="17E02BDA" w14:textId="77777777" w:rsidR="0001765A" w:rsidRPr="00E13FB2" w:rsidRDefault="0001765A">
      <w:pPr>
        <w:numPr>
          <w:ilvl w:val="0"/>
          <w:numId w:val="23"/>
        </w:numPr>
        <w:spacing w:before="0"/>
        <w:rPr>
          <w:rFonts w:cs="Calibri"/>
          <w:bCs/>
          <w:szCs w:val="22"/>
        </w:rPr>
      </w:pPr>
      <w:r w:rsidRPr="00E13FB2">
        <w:rPr>
          <w:rFonts w:cs="Calibri"/>
          <w:bCs/>
          <w:szCs w:val="22"/>
        </w:rPr>
        <w:t>Přírodní památka Kalspot</w:t>
      </w:r>
    </w:p>
    <w:p w14:paraId="0DFF0325" w14:textId="77777777" w:rsidR="0001765A" w:rsidRPr="00E13FB2" w:rsidRDefault="0001765A">
      <w:pPr>
        <w:numPr>
          <w:ilvl w:val="0"/>
          <w:numId w:val="23"/>
        </w:numPr>
        <w:spacing w:before="0"/>
        <w:rPr>
          <w:rFonts w:cs="Calibri"/>
          <w:bCs/>
          <w:szCs w:val="22"/>
        </w:rPr>
      </w:pPr>
      <w:r w:rsidRPr="00E13FB2">
        <w:rPr>
          <w:rFonts w:cs="Calibri"/>
          <w:bCs/>
          <w:szCs w:val="22"/>
        </w:rPr>
        <w:t xml:space="preserve">Přírodní park Povodí </w:t>
      </w:r>
      <w:proofErr w:type="spellStart"/>
      <w:r w:rsidRPr="00E13FB2">
        <w:rPr>
          <w:rFonts w:cs="Calibri"/>
          <w:bCs/>
          <w:szCs w:val="22"/>
        </w:rPr>
        <w:t>Kačáku</w:t>
      </w:r>
      <w:proofErr w:type="spellEnd"/>
      <w:r w:rsidRPr="00E13FB2">
        <w:rPr>
          <w:rFonts w:cs="Calibri"/>
          <w:bCs/>
          <w:szCs w:val="22"/>
        </w:rPr>
        <w:t xml:space="preserve"> a Přírodní park Džbán</w:t>
      </w:r>
    </w:p>
    <w:p w14:paraId="0B2857B8" w14:textId="77777777" w:rsidR="0001765A" w:rsidRPr="00E13FB2" w:rsidRDefault="0001765A">
      <w:pPr>
        <w:numPr>
          <w:ilvl w:val="0"/>
          <w:numId w:val="23"/>
        </w:numPr>
        <w:spacing w:before="0"/>
        <w:rPr>
          <w:rFonts w:cs="Calibri"/>
          <w:bCs/>
          <w:szCs w:val="22"/>
        </w:rPr>
      </w:pPr>
      <w:r w:rsidRPr="00E13FB2">
        <w:rPr>
          <w:rFonts w:cs="Calibri"/>
          <w:bCs/>
          <w:szCs w:val="22"/>
        </w:rPr>
        <w:t>Přírodní rezervace Záplavy</w:t>
      </w:r>
    </w:p>
    <w:p w14:paraId="60232765" w14:textId="77777777" w:rsidR="001E5947" w:rsidRPr="00E13FB2" w:rsidRDefault="001E5947">
      <w:pPr>
        <w:numPr>
          <w:ilvl w:val="0"/>
          <w:numId w:val="23"/>
        </w:numPr>
        <w:spacing w:before="0"/>
        <w:rPr>
          <w:rFonts w:cs="Calibri"/>
          <w:bCs/>
          <w:szCs w:val="22"/>
        </w:rPr>
      </w:pPr>
      <w:r w:rsidRPr="00E13FB2">
        <w:rPr>
          <w:rFonts w:cs="Calibri"/>
          <w:bCs/>
          <w:szCs w:val="22"/>
        </w:rPr>
        <w:t>lesní plochy</w:t>
      </w:r>
    </w:p>
    <w:p w14:paraId="3FAB383D" w14:textId="2535D8FE" w:rsidR="001E5947" w:rsidRPr="00E13FB2" w:rsidRDefault="001E5947">
      <w:pPr>
        <w:numPr>
          <w:ilvl w:val="0"/>
          <w:numId w:val="23"/>
        </w:numPr>
        <w:spacing w:before="0"/>
        <w:rPr>
          <w:rFonts w:cs="Calibri"/>
          <w:bCs/>
          <w:szCs w:val="22"/>
        </w:rPr>
      </w:pPr>
      <w:r w:rsidRPr="00E13FB2">
        <w:rPr>
          <w:rFonts w:cs="Calibri"/>
          <w:bCs/>
          <w:szCs w:val="22"/>
        </w:rPr>
        <w:t>územní systém ekologické stability: Nadregionální biokoridor NK 5</w:t>
      </w:r>
      <w:r w:rsidR="00D73AB2" w:rsidRPr="00E13FB2">
        <w:rPr>
          <w:rFonts w:cs="Calibri"/>
          <w:bCs/>
          <w:szCs w:val="22"/>
        </w:rPr>
        <w:t>4</w:t>
      </w:r>
      <w:r w:rsidRPr="00E13FB2">
        <w:rPr>
          <w:rFonts w:cs="Calibri"/>
          <w:bCs/>
          <w:szCs w:val="22"/>
        </w:rPr>
        <w:t xml:space="preserve"> – </w:t>
      </w:r>
      <w:r w:rsidR="000D02AA" w:rsidRPr="00E13FB2">
        <w:rPr>
          <w:rFonts w:cs="Calibri"/>
          <w:bCs/>
          <w:szCs w:val="22"/>
        </w:rPr>
        <w:t xml:space="preserve">Pochvalovská stráň – Karlštejn, </w:t>
      </w:r>
      <w:proofErr w:type="spellStart"/>
      <w:r w:rsidR="000D02AA" w:rsidRPr="00E13FB2">
        <w:rPr>
          <w:rFonts w:cs="Calibri"/>
          <w:bCs/>
          <w:szCs w:val="22"/>
        </w:rPr>
        <w:t>Koda</w:t>
      </w:r>
      <w:proofErr w:type="spellEnd"/>
      <w:r w:rsidR="0001765A" w:rsidRPr="00E13FB2">
        <w:rPr>
          <w:rFonts w:cs="Calibri"/>
          <w:bCs/>
          <w:szCs w:val="22"/>
        </w:rPr>
        <w:t>, RBK, 2 RBC</w:t>
      </w:r>
      <w:r w:rsidR="000D02AA" w:rsidRPr="00E13FB2">
        <w:rPr>
          <w:rFonts w:cs="Calibri"/>
          <w:bCs/>
          <w:szCs w:val="22"/>
        </w:rPr>
        <w:t xml:space="preserve"> </w:t>
      </w:r>
      <w:r w:rsidRPr="00E13FB2">
        <w:rPr>
          <w:rFonts w:cs="Calibri"/>
          <w:bCs/>
          <w:szCs w:val="22"/>
        </w:rPr>
        <w:t>a lokální systém ekologické stability</w:t>
      </w:r>
    </w:p>
    <w:p w14:paraId="2699613E" w14:textId="77777777" w:rsidR="001E5947" w:rsidRPr="00E13FB2" w:rsidRDefault="001E5947" w:rsidP="009226CA">
      <w:pPr>
        <w:spacing w:before="0"/>
        <w:rPr>
          <w:rFonts w:cs="Calibri"/>
          <w:bCs/>
          <w:szCs w:val="22"/>
        </w:rPr>
      </w:pPr>
      <w:r w:rsidRPr="00E13FB2">
        <w:rPr>
          <w:rFonts w:cs="Calibri"/>
          <w:bCs/>
          <w:szCs w:val="22"/>
        </w:rPr>
        <w:t>Civilizační hodnoty:</w:t>
      </w:r>
    </w:p>
    <w:p w14:paraId="65343C45" w14:textId="77777777" w:rsidR="001E5947" w:rsidRPr="00E13FB2" w:rsidRDefault="001E5947" w:rsidP="009226CA">
      <w:pPr>
        <w:spacing w:before="0"/>
        <w:rPr>
          <w:rFonts w:cs="Calibri"/>
          <w:bCs/>
          <w:szCs w:val="22"/>
        </w:rPr>
      </w:pPr>
      <w:r w:rsidRPr="00E13FB2">
        <w:rPr>
          <w:rFonts w:cs="Calibri"/>
          <w:bCs/>
          <w:szCs w:val="22"/>
        </w:rPr>
        <w:t>-</w:t>
      </w:r>
      <w:r w:rsidRPr="00E13FB2">
        <w:rPr>
          <w:rFonts w:cs="Calibri"/>
          <w:bCs/>
          <w:szCs w:val="22"/>
        </w:rPr>
        <w:tab/>
      </w:r>
      <w:r w:rsidR="00F500CA" w:rsidRPr="00E13FB2">
        <w:rPr>
          <w:rFonts w:cs="Calibri"/>
          <w:bCs/>
          <w:szCs w:val="22"/>
        </w:rPr>
        <w:t>dopravní infrastruktura, kompletní technická infrastruktura obce</w:t>
      </w:r>
    </w:p>
    <w:p w14:paraId="1FF91E7A" w14:textId="77777777" w:rsidR="001E5947" w:rsidRPr="00E13FB2" w:rsidRDefault="001E5947" w:rsidP="009226CA">
      <w:pPr>
        <w:spacing w:before="0"/>
        <w:rPr>
          <w:rFonts w:cs="Calibri"/>
          <w:bCs/>
          <w:szCs w:val="22"/>
        </w:rPr>
      </w:pPr>
      <w:r w:rsidRPr="00E13FB2">
        <w:rPr>
          <w:rFonts w:cs="Calibri"/>
          <w:bCs/>
          <w:szCs w:val="22"/>
        </w:rPr>
        <w:t>-</w:t>
      </w:r>
      <w:r w:rsidRPr="00E13FB2">
        <w:rPr>
          <w:rFonts w:cs="Calibri"/>
          <w:bCs/>
          <w:szCs w:val="22"/>
        </w:rPr>
        <w:tab/>
        <w:t xml:space="preserve">veřejná </w:t>
      </w:r>
      <w:r w:rsidR="00F500CA" w:rsidRPr="00E13FB2">
        <w:rPr>
          <w:rFonts w:cs="Calibri"/>
          <w:bCs/>
          <w:szCs w:val="22"/>
        </w:rPr>
        <w:t xml:space="preserve">občanská </w:t>
      </w:r>
      <w:r w:rsidRPr="00E13FB2">
        <w:rPr>
          <w:rFonts w:cs="Calibri"/>
          <w:bCs/>
          <w:szCs w:val="22"/>
        </w:rPr>
        <w:t>vybavenost</w:t>
      </w:r>
    </w:p>
    <w:p w14:paraId="3312E804" w14:textId="06415D72" w:rsidR="001E5947" w:rsidRPr="00E13FB2" w:rsidRDefault="001E5947" w:rsidP="009226CA">
      <w:pPr>
        <w:spacing w:before="0"/>
        <w:rPr>
          <w:rFonts w:cs="Calibri"/>
          <w:bCs/>
          <w:szCs w:val="22"/>
        </w:rPr>
      </w:pPr>
      <w:r w:rsidRPr="00E13FB2">
        <w:rPr>
          <w:rFonts w:cs="Calibri"/>
          <w:bCs/>
          <w:szCs w:val="22"/>
        </w:rPr>
        <w:t>-</w:t>
      </w:r>
      <w:r w:rsidRPr="00E13FB2">
        <w:rPr>
          <w:rFonts w:cs="Calibri"/>
          <w:bCs/>
          <w:szCs w:val="22"/>
        </w:rPr>
        <w:tab/>
      </w:r>
      <w:r w:rsidR="0001765A" w:rsidRPr="00E13FB2">
        <w:rPr>
          <w:rFonts w:cs="Calibri"/>
          <w:bCs/>
          <w:szCs w:val="22"/>
        </w:rPr>
        <w:t xml:space="preserve">potenciál rekreačního využití v souvislosti s plochou přestavby na území bývalého dolu Wanieck, vodní plocha Záplavy, </w:t>
      </w:r>
      <w:r w:rsidRPr="00E13FB2">
        <w:rPr>
          <w:rFonts w:cs="Calibri"/>
          <w:bCs/>
          <w:szCs w:val="22"/>
        </w:rPr>
        <w:t>možnosti rozvoje pěší a cykloturistiky;</w:t>
      </w:r>
    </w:p>
    <w:p w14:paraId="775BB60B" w14:textId="77777777" w:rsidR="001E5947" w:rsidRPr="00E13FB2" w:rsidRDefault="001E5947" w:rsidP="009226CA">
      <w:pPr>
        <w:spacing w:before="0"/>
        <w:rPr>
          <w:rFonts w:cs="Calibri"/>
          <w:bCs/>
          <w:szCs w:val="22"/>
        </w:rPr>
      </w:pPr>
      <w:r w:rsidRPr="00E13FB2">
        <w:rPr>
          <w:rFonts w:cs="Calibri"/>
          <w:bCs/>
          <w:szCs w:val="22"/>
        </w:rPr>
        <w:t>Ochrana nezastavěného území, veřejné zájmy v ÚP:</w:t>
      </w:r>
    </w:p>
    <w:p w14:paraId="1463C6F9" w14:textId="0266F645" w:rsidR="001E5947" w:rsidRPr="00E13FB2" w:rsidRDefault="001E5947" w:rsidP="009226CA">
      <w:pPr>
        <w:spacing w:before="0"/>
        <w:rPr>
          <w:rFonts w:cs="Calibri"/>
          <w:bCs/>
          <w:szCs w:val="22"/>
        </w:rPr>
      </w:pPr>
      <w:r w:rsidRPr="00E13FB2">
        <w:rPr>
          <w:rFonts w:cs="Calibri"/>
          <w:bCs/>
          <w:szCs w:val="22"/>
        </w:rPr>
        <w:t>–</w:t>
      </w:r>
      <w:r w:rsidRPr="00E13FB2">
        <w:rPr>
          <w:rFonts w:cs="Calibri"/>
          <w:bCs/>
          <w:szCs w:val="22"/>
        </w:rPr>
        <w:tab/>
        <w:t xml:space="preserve">v nezastavěném jsou stabilizovány plochy zemědělské – </w:t>
      </w:r>
      <w:r w:rsidR="00CB5294" w:rsidRPr="00E13FB2">
        <w:rPr>
          <w:rFonts w:cs="Calibri"/>
          <w:bCs/>
          <w:szCs w:val="22"/>
        </w:rPr>
        <w:t xml:space="preserve">pole a trvalé travní porosty, trvalé kultury, plochy vodní a vodohospodářské, plochy lesní, plochy přírodní a plochy </w:t>
      </w:r>
      <w:r w:rsidR="00D24165" w:rsidRPr="00E13FB2">
        <w:rPr>
          <w:rFonts w:cs="Calibri"/>
          <w:bCs/>
          <w:szCs w:val="22"/>
        </w:rPr>
        <w:t>zeleně</w:t>
      </w:r>
      <w:r w:rsidR="00CB5294" w:rsidRPr="00E13FB2">
        <w:rPr>
          <w:rFonts w:cs="Calibri"/>
          <w:bCs/>
          <w:szCs w:val="22"/>
        </w:rPr>
        <w:t>;</w:t>
      </w:r>
      <w:r w:rsidRPr="00E13FB2">
        <w:rPr>
          <w:rFonts w:cs="Calibri"/>
          <w:bCs/>
          <w:szCs w:val="22"/>
        </w:rPr>
        <w:t xml:space="preserve"> regulativy všech těchto ploch svým využitím chrání nezastavěné území a představují ochranu přírodních a krajinných hodnot na území obce.</w:t>
      </w:r>
    </w:p>
    <w:p w14:paraId="52D5056A" w14:textId="629C958E" w:rsidR="00C62A9B" w:rsidRPr="00E13FB2" w:rsidRDefault="004F0DDB" w:rsidP="009226CA">
      <w:pPr>
        <w:spacing w:before="0"/>
        <w:rPr>
          <w:rFonts w:cs="Calibri"/>
          <w:bCs/>
          <w:szCs w:val="22"/>
        </w:rPr>
      </w:pPr>
      <w:r w:rsidRPr="00E13FB2">
        <w:rPr>
          <w:rFonts w:cs="Calibri"/>
          <w:bCs/>
          <w:szCs w:val="22"/>
        </w:rPr>
        <w:t xml:space="preserve">Řešení obsažené ve změně č. 3 ÚP </w:t>
      </w:r>
      <w:r w:rsidR="00163250" w:rsidRPr="00E13FB2">
        <w:rPr>
          <w:rFonts w:cs="Calibri"/>
          <w:bCs/>
          <w:szCs w:val="22"/>
        </w:rPr>
        <w:t>Kamenné Žehrovice</w:t>
      </w:r>
      <w:r w:rsidR="00C62A9B" w:rsidRPr="00E13FB2">
        <w:rPr>
          <w:rFonts w:cs="Calibri"/>
          <w:bCs/>
          <w:szCs w:val="22"/>
        </w:rPr>
        <w:t xml:space="preserve"> představuje soulad s cíli a úkoly územního plánování vymezenými v § 18 a § 19 stavebního zákona. Změna </w:t>
      </w:r>
      <w:r w:rsidRPr="00E13FB2">
        <w:rPr>
          <w:rFonts w:cs="Calibri"/>
          <w:bCs/>
          <w:szCs w:val="22"/>
        </w:rPr>
        <w:t>3</w:t>
      </w:r>
      <w:r w:rsidR="00C62A9B" w:rsidRPr="00E13FB2">
        <w:rPr>
          <w:rFonts w:cs="Calibri"/>
          <w:bCs/>
          <w:szCs w:val="22"/>
        </w:rPr>
        <w:t xml:space="preserve"> ÚP neměnila podmínky pro zajištění trvale udržitelného rozvoje</w:t>
      </w:r>
      <w:r w:rsidRPr="00E13FB2">
        <w:rPr>
          <w:rFonts w:cs="Calibri"/>
          <w:bCs/>
          <w:szCs w:val="22"/>
        </w:rPr>
        <w:t>.</w:t>
      </w:r>
    </w:p>
    <w:p w14:paraId="513D8DDF" w14:textId="77777777" w:rsidR="00B72B4E" w:rsidRPr="00E13FB2" w:rsidRDefault="00B72B4E" w:rsidP="009226CA">
      <w:pPr>
        <w:spacing w:before="0"/>
        <w:rPr>
          <w:rFonts w:cs="Calibri"/>
          <w:bCs/>
          <w:szCs w:val="22"/>
        </w:rPr>
      </w:pPr>
    </w:p>
    <w:p w14:paraId="41788019" w14:textId="77777777" w:rsidR="007D6F20" w:rsidRPr="00E13FB2" w:rsidRDefault="007D6F20" w:rsidP="006833E2">
      <w:pPr>
        <w:pStyle w:val="Nadpis1"/>
      </w:pPr>
      <w:bookmarkStart w:id="11" w:name="_Toc147758502"/>
      <w:r w:rsidRPr="00E13FB2">
        <w:t xml:space="preserve">Soulad </w:t>
      </w:r>
      <w:r w:rsidR="00265476" w:rsidRPr="00E13FB2">
        <w:t xml:space="preserve">návrhu územního plánu </w:t>
      </w:r>
      <w:r w:rsidRPr="00E13FB2">
        <w:t>s požadavky Stavebního zákona a jeho prováděcích předpisů</w:t>
      </w:r>
      <w:bookmarkEnd w:id="11"/>
    </w:p>
    <w:p w14:paraId="0BFFD4BC" w14:textId="01879438" w:rsidR="0017299F" w:rsidRPr="00E13FB2" w:rsidRDefault="0017299F" w:rsidP="009226CA">
      <w:pPr>
        <w:spacing w:before="0"/>
        <w:rPr>
          <w:rFonts w:cs="Calibri"/>
          <w:bCs/>
          <w:szCs w:val="22"/>
        </w:rPr>
      </w:pPr>
      <w:r w:rsidRPr="00E13FB2">
        <w:rPr>
          <w:rFonts w:cs="Calibri"/>
          <w:bCs/>
          <w:szCs w:val="22"/>
        </w:rPr>
        <w:t>Změna č. 3 územního plánu je zpracována v souladu se stavebním zákonem č.183/2006 Sb. ve znění pozdějších předpisů a s ohledem na příslušné prováděcí vyhlášky 500/2006 Sb. a 501/2006 Sb. ve znění pozdějších předpisů.</w:t>
      </w:r>
    </w:p>
    <w:p w14:paraId="7EC8914D" w14:textId="64A53D59" w:rsidR="00F87689" w:rsidRPr="00E13FB2" w:rsidRDefault="00F87689" w:rsidP="009226CA">
      <w:pPr>
        <w:spacing w:before="0"/>
        <w:rPr>
          <w:rFonts w:cs="Calibri"/>
          <w:bCs/>
          <w:szCs w:val="22"/>
        </w:rPr>
      </w:pPr>
      <w:r w:rsidRPr="00E13FB2">
        <w:rPr>
          <w:rFonts w:cs="Calibri"/>
          <w:bCs/>
          <w:szCs w:val="22"/>
        </w:rPr>
        <w:t>Změna č. 3 ÚP Kamenné Žehrovice obsahovala zpracování, resp. převedení platného územního plánu a platné Změny č. 2 ÚP do jednotného standardu v souladu s § 20a stavebního zákona.</w:t>
      </w:r>
    </w:p>
    <w:p w14:paraId="7421B3BE" w14:textId="55249D36" w:rsidR="00C3110F" w:rsidRPr="00E13FB2" w:rsidRDefault="00DD082F" w:rsidP="009226CA">
      <w:pPr>
        <w:spacing w:before="0"/>
        <w:rPr>
          <w:rFonts w:cs="Calibri"/>
          <w:bCs/>
          <w:szCs w:val="22"/>
        </w:rPr>
      </w:pPr>
      <w:r w:rsidRPr="00E13FB2">
        <w:rPr>
          <w:rFonts w:cs="Calibri"/>
          <w:bCs/>
          <w:szCs w:val="22"/>
        </w:rPr>
        <w:lastRenderedPageBreak/>
        <w:t>Změna č. 3</w:t>
      </w:r>
      <w:r w:rsidR="003F3638" w:rsidRPr="00E13FB2">
        <w:rPr>
          <w:rFonts w:cs="Calibri"/>
          <w:bCs/>
          <w:szCs w:val="22"/>
        </w:rPr>
        <w:t xml:space="preserve"> </w:t>
      </w:r>
      <w:r w:rsidRPr="00E13FB2">
        <w:rPr>
          <w:rFonts w:cs="Calibri"/>
          <w:bCs/>
          <w:szCs w:val="22"/>
        </w:rPr>
        <w:t>ÚP resp</w:t>
      </w:r>
      <w:r w:rsidR="00C3110F" w:rsidRPr="00E13FB2">
        <w:rPr>
          <w:rFonts w:cs="Calibri"/>
          <w:bCs/>
          <w:szCs w:val="22"/>
        </w:rPr>
        <w:t>ektuje</w:t>
      </w:r>
      <w:r w:rsidRPr="00E13FB2">
        <w:rPr>
          <w:rFonts w:cs="Calibri"/>
          <w:bCs/>
          <w:szCs w:val="22"/>
        </w:rPr>
        <w:t xml:space="preserve"> cíle a úkoly územního plánování v souladu se stavebním </w:t>
      </w:r>
      <w:r w:rsidR="00C3110F" w:rsidRPr="00E13FB2">
        <w:rPr>
          <w:rFonts w:cs="Calibri"/>
          <w:bCs/>
          <w:szCs w:val="22"/>
        </w:rPr>
        <w:t>zákonem</w:t>
      </w:r>
      <w:r w:rsidRPr="00E13FB2">
        <w:rPr>
          <w:rFonts w:cs="Calibri"/>
          <w:bCs/>
          <w:szCs w:val="22"/>
        </w:rPr>
        <w:t xml:space="preserve"> č. 183/2006 Sb., v platném znění, s § 18 odst.1) – ÚP vytváří předpoklady pro výstavbu a udržitelný rozvoj území, viz. vyhodnocení RUR z ÚAP ; 2) ÚP dle § 18, odst.2) – ÚP zajišťuje  účelné využití a prostorového uspořádání území;</w:t>
      </w:r>
      <w:r w:rsidR="003F3638" w:rsidRPr="00E13FB2">
        <w:rPr>
          <w:rFonts w:cs="Calibri"/>
          <w:bCs/>
          <w:szCs w:val="22"/>
        </w:rPr>
        <w:t xml:space="preserve"> § 18 odst. 3) se týkají činnosti orgánů územního plánování; </w:t>
      </w:r>
      <w:r w:rsidR="00C3110F" w:rsidRPr="00E13FB2">
        <w:rPr>
          <w:rFonts w:cs="Calibri"/>
          <w:bCs/>
          <w:szCs w:val="22"/>
        </w:rPr>
        <w:t xml:space="preserve"> v souladu s § 18 odst. 4) ÚP chrání a rozvíjí hodnoty přírodní, kulturně historické a civilizační; § 18, odst. 5) nebude ve Změně č. 3 ÚP, stejně tak jako v platném ÚP, uplatněn.</w:t>
      </w:r>
      <w:r w:rsidR="003F3638" w:rsidRPr="00E13FB2">
        <w:rPr>
          <w:rFonts w:cs="Calibri"/>
          <w:bCs/>
          <w:szCs w:val="22"/>
        </w:rPr>
        <w:t xml:space="preserve"> § 18 odst. 6) SZ bude zohledněn.</w:t>
      </w:r>
    </w:p>
    <w:p w14:paraId="463FB7C2" w14:textId="77777777" w:rsidR="00720B05" w:rsidRPr="00E13FB2" w:rsidRDefault="00720B05" w:rsidP="009226CA">
      <w:pPr>
        <w:spacing w:before="0"/>
        <w:rPr>
          <w:rFonts w:cs="Calibri"/>
          <w:bCs/>
          <w:szCs w:val="22"/>
        </w:rPr>
      </w:pPr>
    </w:p>
    <w:p w14:paraId="157966F2" w14:textId="77777777" w:rsidR="007D6F20" w:rsidRPr="00E13FB2" w:rsidRDefault="007D6F20" w:rsidP="006833E2">
      <w:pPr>
        <w:pStyle w:val="Nadpis1"/>
      </w:pPr>
      <w:bookmarkStart w:id="12" w:name="_Toc147758503"/>
      <w:r w:rsidRPr="00E13FB2">
        <w:t xml:space="preserve">Soulad s požadavky zvláštních </w:t>
      </w:r>
      <w:r w:rsidR="00AA5F06" w:rsidRPr="00E13FB2">
        <w:t xml:space="preserve">předpisů a se stanovisky dotčených orgánů podle zvláštních právních </w:t>
      </w:r>
      <w:proofErr w:type="gramStart"/>
      <w:r w:rsidR="00AA5F06" w:rsidRPr="00E13FB2">
        <w:t>předpisů,  popř.</w:t>
      </w:r>
      <w:proofErr w:type="gramEnd"/>
      <w:r w:rsidR="00AA5F06" w:rsidRPr="00E13FB2">
        <w:t xml:space="preserve"> s výsledkem řešení rozporů</w:t>
      </w:r>
      <w:bookmarkEnd w:id="12"/>
      <w:r w:rsidR="00AA5F06" w:rsidRPr="00E13FB2">
        <w:t xml:space="preserve"> </w:t>
      </w:r>
    </w:p>
    <w:p w14:paraId="567C6704" w14:textId="1A1CFA2C" w:rsidR="00B72B4E" w:rsidRPr="00E13FB2" w:rsidRDefault="0017299F" w:rsidP="009226CA">
      <w:pPr>
        <w:spacing w:before="0"/>
        <w:rPr>
          <w:rFonts w:cs="Calibri"/>
          <w:bCs/>
          <w:szCs w:val="22"/>
        </w:rPr>
      </w:pPr>
      <w:r w:rsidRPr="00E13FB2">
        <w:rPr>
          <w:rFonts w:cs="Calibri"/>
          <w:bCs/>
          <w:szCs w:val="22"/>
        </w:rPr>
        <w:t>Změna č. 3 územního plánu zohlednila požadavky dotčených orgánů uplatněných v rámci projednání Zprávy o uplatňování územního plánu, hlavně na zpracování vyhodnocení vlivů na životní prostředí, a proto nebylo nutné vypracovat vyhodnocení na udržitelný rozvoj v souvislosti s výsledky projednání. Vyhodnocení a odůvodnění řešení Změny č. 3 ÚP vyplývajících ze zvláštních právních předpisů je obsažen v samostatné kapitole R. Komplexního vyhodnocení přijatého řešení v tomto textu odůvodnění. Rozpory ohledně řešení Změny č. 3 ÚP nebylo nutné řešit.</w:t>
      </w:r>
    </w:p>
    <w:p w14:paraId="3E2CB4A5" w14:textId="77777777" w:rsidR="0017299F" w:rsidRPr="00E13FB2" w:rsidRDefault="0017299F" w:rsidP="009226CA">
      <w:pPr>
        <w:spacing w:before="0"/>
        <w:rPr>
          <w:rFonts w:cs="Calibri"/>
          <w:bCs/>
          <w:szCs w:val="22"/>
        </w:rPr>
      </w:pPr>
    </w:p>
    <w:p w14:paraId="7D88F72A" w14:textId="77777777" w:rsidR="00023907" w:rsidRPr="00E13FB2" w:rsidRDefault="009918C1" w:rsidP="006833E2">
      <w:pPr>
        <w:pStyle w:val="Nadpis1"/>
      </w:pPr>
      <w:bookmarkStart w:id="13" w:name="_Toc147758504"/>
      <w:r w:rsidRPr="00E13FB2">
        <w:t>Zpráva o vyhodnocení vlivů na udržitelný rozvoj území</w:t>
      </w:r>
      <w:bookmarkEnd w:id="13"/>
      <w:r w:rsidRPr="00E13FB2">
        <w:t xml:space="preserve"> </w:t>
      </w:r>
    </w:p>
    <w:p w14:paraId="0A7F09FC" w14:textId="77777777" w:rsidR="00EE0592" w:rsidRPr="00E13FB2" w:rsidRDefault="00EE0592" w:rsidP="009226CA">
      <w:pPr>
        <w:spacing w:before="0"/>
        <w:rPr>
          <w:rFonts w:cs="Calibri"/>
          <w:bCs/>
          <w:szCs w:val="22"/>
        </w:rPr>
      </w:pPr>
      <w:r w:rsidRPr="00E13FB2">
        <w:rPr>
          <w:rFonts w:cs="Calibri"/>
          <w:bCs/>
          <w:szCs w:val="22"/>
        </w:rPr>
        <w:t>obsahující základní informace o výsledcích tohoto vyhodnocení včetně vyhodnocení vlivů na životní prostředí</w:t>
      </w:r>
    </w:p>
    <w:p w14:paraId="46AEC89C" w14:textId="2539E960" w:rsidR="003971FE" w:rsidRPr="00E13FB2" w:rsidRDefault="00EB6A60" w:rsidP="009226CA">
      <w:pPr>
        <w:spacing w:before="0"/>
        <w:rPr>
          <w:rFonts w:cs="Calibri"/>
          <w:bCs/>
          <w:szCs w:val="22"/>
        </w:rPr>
      </w:pPr>
      <w:r w:rsidRPr="00E13FB2">
        <w:rPr>
          <w:rFonts w:cs="Calibri"/>
          <w:bCs/>
          <w:szCs w:val="22"/>
        </w:rPr>
        <w:t xml:space="preserve">V rámci </w:t>
      </w:r>
      <w:r w:rsidR="0090029C" w:rsidRPr="00E13FB2">
        <w:rPr>
          <w:rFonts w:cs="Calibri"/>
          <w:bCs/>
          <w:szCs w:val="22"/>
        </w:rPr>
        <w:t>projednání</w:t>
      </w:r>
      <w:r w:rsidR="007B7244" w:rsidRPr="00E13FB2">
        <w:rPr>
          <w:rFonts w:cs="Calibri"/>
          <w:bCs/>
          <w:szCs w:val="22"/>
        </w:rPr>
        <w:t xml:space="preserve"> Zprávy o </w:t>
      </w:r>
      <w:r w:rsidR="0090029C" w:rsidRPr="00E13FB2">
        <w:rPr>
          <w:rFonts w:cs="Calibri"/>
          <w:bCs/>
          <w:szCs w:val="22"/>
        </w:rPr>
        <w:t>uplatňování</w:t>
      </w:r>
      <w:r w:rsidR="007B7244" w:rsidRPr="00E13FB2">
        <w:rPr>
          <w:rFonts w:cs="Calibri"/>
          <w:bCs/>
          <w:szCs w:val="22"/>
        </w:rPr>
        <w:t xml:space="preserve"> </w:t>
      </w:r>
      <w:r w:rsidR="0090029C" w:rsidRPr="00E13FB2">
        <w:rPr>
          <w:rFonts w:cs="Calibri"/>
          <w:bCs/>
          <w:szCs w:val="22"/>
        </w:rPr>
        <w:t>územního</w:t>
      </w:r>
      <w:r w:rsidR="007B7244" w:rsidRPr="00E13FB2">
        <w:rPr>
          <w:rFonts w:cs="Calibri"/>
          <w:bCs/>
          <w:szCs w:val="22"/>
        </w:rPr>
        <w:t xml:space="preserve"> plánu</w:t>
      </w:r>
      <w:r w:rsidR="00C10AC6" w:rsidRPr="00E13FB2">
        <w:rPr>
          <w:rFonts w:cs="Calibri"/>
          <w:bCs/>
          <w:szCs w:val="22"/>
        </w:rPr>
        <w:t xml:space="preserve"> </w:t>
      </w:r>
      <w:r w:rsidR="00163250" w:rsidRPr="00E13FB2">
        <w:rPr>
          <w:rFonts w:cs="Calibri"/>
          <w:bCs/>
          <w:szCs w:val="22"/>
        </w:rPr>
        <w:t>Kamenné Žehrovice</w:t>
      </w:r>
      <w:r w:rsidR="00C10AC6" w:rsidRPr="00E13FB2">
        <w:rPr>
          <w:rFonts w:cs="Calibri"/>
          <w:bCs/>
          <w:szCs w:val="22"/>
        </w:rPr>
        <w:t xml:space="preserve"> schválené Zastupitelstvem obce </w:t>
      </w:r>
      <w:r w:rsidR="00163250" w:rsidRPr="00E13FB2">
        <w:rPr>
          <w:rFonts w:cs="Calibri"/>
          <w:bCs/>
          <w:szCs w:val="22"/>
        </w:rPr>
        <w:t>Kamenné Žehrovice</w:t>
      </w:r>
      <w:r w:rsidR="00C10AC6" w:rsidRPr="00E13FB2">
        <w:rPr>
          <w:rFonts w:cs="Calibri"/>
          <w:bCs/>
          <w:szCs w:val="22"/>
        </w:rPr>
        <w:t xml:space="preserve"> dne 8. 6. 2022</w:t>
      </w:r>
      <w:r w:rsidR="0090029C" w:rsidRPr="00E13FB2">
        <w:rPr>
          <w:rFonts w:cs="Calibri"/>
          <w:bCs/>
          <w:szCs w:val="22"/>
        </w:rPr>
        <w:t xml:space="preserve">, která byla podkladem pro zpracování změny č. </w:t>
      </w:r>
      <w:r w:rsidR="00C10AC6" w:rsidRPr="00E13FB2">
        <w:rPr>
          <w:rFonts w:cs="Calibri"/>
          <w:bCs/>
          <w:szCs w:val="22"/>
        </w:rPr>
        <w:t>3</w:t>
      </w:r>
      <w:r w:rsidR="0090029C" w:rsidRPr="00E13FB2">
        <w:rPr>
          <w:rFonts w:cs="Calibri"/>
          <w:bCs/>
          <w:szCs w:val="22"/>
        </w:rPr>
        <w:t xml:space="preserve"> ÚP, </w:t>
      </w:r>
      <w:r w:rsidR="003971FE" w:rsidRPr="00E13FB2">
        <w:rPr>
          <w:rFonts w:cs="Calibri"/>
          <w:bCs/>
          <w:szCs w:val="22"/>
        </w:rPr>
        <w:t>uplatnil dotčený orgán své stanovisko:</w:t>
      </w:r>
    </w:p>
    <w:p w14:paraId="1BD2E997" w14:textId="77777777" w:rsidR="003A47D7" w:rsidRPr="00E13FB2" w:rsidRDefault="003971FE" w:rsidP="009226CA">
      <w:pPr>
        <w:spacing w:before="0"/>
        <w:rPr>
          <w:rFonts w:cs="Calibri"/>
          <w:bCs/>
          <w:szCs w:val="22"/>
        </w:rPr>
      </w:pPr>
      <w:r w:rsidRPr="00E13FB2">
        <w:rPr>
          <w:rFonts w:cs="Calibri"/>
          <w:b/>
          <w:bCs/>
          <w:szCs w:val="22"/>
        </w:rPr>
        <w:t>Orgán posuzování vlivů na životní prostředí</w:t>
      </w:r>
      <w:r w:rsidRPr="00E13FB2">
        <w:rPr>
          <w:rFonts w:cs="Calibri"/>
          <w:bCs/>
          <w:szCs w:val="22"/>
        </w:rPr>
        <w:t xml:space="preserve">, Krajský úřad Středočeského kraje, příslušný podle § 20 písm. b) a § 22 písm. e) zákona č. 100/2001 Sb., o posuzování vlivů na životní prostředí, v souhrnném vyjádření čj. </w:t>
      </w:r>
      <w:r w:rsidR="00226AA6" w:rsidRPr="00E13FB2">
        <w:rPr>
          <w:rFonts w:cs="Calibri"/>
          <w:bCs/>
          <w:szCs w:val="22"/>
        </w:rPr>
        <w:t xml:space="preserve"> </w:t>
      </w:r>
      <w:r w:rsidR="0088277C" w:rsidRPr="00E13FB2">
        <w:rPr>
          <w:rFonts w:cs="Calibri"/>
          <w:bCs/>
          <w:szCs w:val="22"/>
        </w:rPr>
        <w:t>011165</w:t>
      </w:r>
      <w:r w:rsidR="00226AA6" w:rsidRPr="00E13FB2">
        <w:rPr>
          <w:rFonts w:cs="Calibri"/>
          <w:bCs/>
          <w:szCs w:val="22"/>
        </w:rPr>
        <w:t>/202</w:t>
      </w:r>
      <w:r w:rsidR="0088277C" w:rsidRPr="00E13FB2">
        <w:rPr>
          <w:rFonts w:cs="Calibri"/>
          <w:bCs/>
          <w:szCs w:val="22"/>
        </w:rPr>
        <w:t>3</w:t>
      </w:r>
      <w:r w:rsidR="00226AA6" w:rsidRPr="00E13FB2">
        <w:rPr>
          <w:rFonts w:cs="Calibri"/>
          <w:bCs/>
          <w:szCs w:val="22"/>
        </w:rPr>
        <w:t xml:space="preserve">/KUSK ze dne </w:t>
      </w:r>
      <w:r w:rsidR="0088277C" w:rsidRPr="00E13FB2">
        <w:rPr>
          <w:rFonts w:cs="Calibri"/>
          <w:bCs/>
          <w:szCs w:val="22"/>
        </w:rPr>
        <w:t>7. 2. 2023</w:t>
      </w:r>
      <w:r w:rsidRPr="00E13FB2">
        <w:rPr>
          <w:rFonts w:cs="Calibri"/>
          <w:bCs/>
          <w:szCs w:val="22"/>
        </w:rPr>
        <w:t xml:space="preserve"> k návrhu Zprávy</w:t>
      </w:r>
      <w:r w:rsidR="0088277C" w:rsidRPr="00E13FB2">
        <w:rPr>
          <w:rFonts w:cs="Calibri"/>
          <w:bCs/>
          <w:szCs w:val="22"/>
        </w:rPr>
        <w:t xml:space="preserve"> o uplatňování územního plánu a návrhu zadání změny č. 3 ÚP Kamenné Žehrovice </w:t>
      </w:r>
      <w:r w:rsidR="00716D8A" w:rsidRPr="00E13FB2">
        <w:rPr>
          <w:rFonts w:cs="Calibri"/>
          <w:bCs/>
          <w:szCs w:val="22"/>
        </w:rPr>
        <w:t>uplatňuje stanovisko</w:t>
      </w:r>
      <w:r w:rsidRPr="00E13FB2">
        <w:rPr>
          <w:rFonts w:cs="Calibri"/>
          <w:bCs/>
          <w:szCs w:val="22"/>
        </w:rPr>
        <w:t>,</w:t>
      </w:r>
      <w:r w:rsidR="00716D8A" w:rsidRPr="00E13FB2">
        <w:rPr>
          <w:rFonts w:cs="Calibri"/>
          <w:bCs/>
          <w:szCs w:val="22"/>
        </w:rPr>
        <w:t xml:space="preserve"> podle něhož</w:t>
      </w:r>
      <w:r w:rsidRPr="00E13FB2">
        <w:rPr>
          <w:rFonts w:cs="Calibri"/>
          <w:bCs/>
          <w:szCs w:val="22"/>
        </w:rPr>
        <w:t xml:space="preserve"> na základě § 10i odst. 2 zákona č. 100/2001 Sb., a kritérií uvedených v příloze č. 8 zákona č. 100/2001 Sb. k předložené </w:t>
      </w:r>
      <w:r w:rsidRPr="00E13FB2">
        <w:rPr>
          <w:rFonts w:cs="Calibri"/>
          <w:szCs w:val="22"/>
        </w:rPr>
        <w:t>zprávě</w:t>
      </w:r>
      <w:r w:rsidRPr="00E13FB2">
        <w:rPr>
          <w:rFonts w:cs="Calibri"/>
          <w:b/>
          <w:bCs/>
          <w:szCs w:val="22"/>
        </w:rPr>
        <w:t xml:space="preserve"> nepožaduje </w:t>
      </w:r>
      <w:r w:rsidR="003A47D7" w:rsidRPr="00E13FB2">
        <w:rPr>
          <w:rFonts w:cs="Calibri"/>
          <w:b/>
          <w:bCs/>
          <w:szCs w:val="22"/>
        </w:rPr>
        <w:t>zpracovat vyhodnocení</w:t>
      </w:r>
      <w:r w:rsidRPr="00E13FB2">
        <w:rPr>
          <w:rFonts w:cs="Calibri"/>
          <w:b/>
          <w:bCs/>
          <w:szCs w:val="22"/>
        </w:rPr>
        <w:t xml:space="preserve"> vlivů změny ÚP </w:t>
      </w:r>
      <w:r w:rsidR="00163250" w:rsidRPr="00E13FB2">
        <w:rPr>
          <w:rFonts w:cs="Calibri"/>
          <w:b/>
          <w:bCs/>
          <w:szCs w:val="22"/>
        </w:rPr>
        <w:t>Kamenné Žehrovice</w:t>
      </w:r>
      <w:r w:rsidRPr="00E13FB2">
        <w:rPr>
          <w:rFonts w:cs="Calibri"/>
          <w:b/>
          <w:bCs/>
          <w:szCs w:val="22"/>
        </w:rPr>
        <w:t xml:space="preserve"> na životní prostředí</w:t>
      </w:r>
      <w:r w:rsidRPr="00E13FB2">
        <w:rPr>
          <w:rFonts w:cs="Calibri"/>
          <w:bCs/>
          <w:szCs w:val="22"/>
        </w:rPr>
        <w:t xml:space="preserve"> (tzv. SEA). </w:t>
      </w:r>
    </w:p>
    <w:p w14:paraId="618F9488" w14:textId="32DC7BD3" w:rsidR="003A47D7" w:rsidRPr="00E13FB2" w:rsidRDefault="0018102F" w:rsidP="009226CA">
      <w:pPr>
        <w:spacing w:before="0"/>
        <w:rPr>
          <w:rFonts w:cs="Calibri"/>
          <w:bCs/>
          <w:szCs w:val="22"/>
        </w:rPr>
      </w:pPr>
      <w:r w:rsidRPr="00E13FB2">
        <w:rPr>
          <w:rFonts w:cs="Calibri"/>
          <w:bCs/>
          <w:szCs w:val="22"/>
        </w:rPr>
        <w:t xml:space="preserve">Dle pokynů pro zpracování návrhu změny ÚP </w:t>
      </w:r>
      <w:r w:rsidR="003A47D7" w:rsidRPr="00E13FB2">
        <w:rPr>
          <w:rFonts w:cs="Calibri"/>
          <w:bCs/>
          <w:szCs w:val="22"/>
        </w:rPr>
        <w:t xml:space="preserve">není </w:t>
      </w:r>
      <w:r w:rsidRPr="00E13FB2">
        <w:rPr>
          <w:rFonts w:cs="Calibri"/>
          <w:bCs/>
          <w:szCs w:val="22"/>
        </w:rPr>
        <w:t xml:space="preserve">předpokládán </w:t>
      </w:r>
      <w:r w:rsidR="003A47D7" w:rsidRPr="00E13FB2">
        <w:rPr>
          <w:rFonts w:cs="Calibri"/>
          <w:bCs/>
          <w:szCs w:val="22"/>
        </w:rPr>
        <w:t xml:space="preserve">významný negativní vliv na životní prostředí a veřejné zdravím v řešeném území.  Změnou územního plánu se významně nemění základní koncepce rozvoje obce. Příslušný orgán ochrany přírody Krajský úřad Středočeského kraje, pod č.j. 012782/2023 </w:t>
      </w:r>
      <w:r w:rsidR="003A47D7" w:rsidRPr="00E13FB2">
        <w:rPr>
          <w:rFonts w:cs="Calibri"/>
          <w:b/>
          <w:szCs w:val="22"/>
        </w:rPr>
        <w:t>vyloučil významný vliv koncepce na území Natura 2000</w:t>
      </w:r>
      <w:r w:rsidR="003A47D7" w:rsidRPr="00E13FB2">
        <w:rPr>
          <w:rFonts w:cs="Calibri"/>
          <w:bCs/>
          <w:szCs w:val="22"/>
        </w:rPr>
        <w:t>, podle ustanovení § 45i zákona č. 114/1992 Sb., o ochraně přírody a krajiny, ve znění pozdějších předpisů.</w:t>
      </w:r>
      <w:r w:rsidR="003D3C44" w:rsidRPr="00E13FB2">
        <w:rPr>
          <w:rFonts w:cs="Calibri"/>
          <w:bCs/>
          <w:szCs w:val="22"/>
        </w:rPr>
        <w:t xml:space="preserve"> Příslušný úřad neshledal žádnou z charakteristik vlivů </w:t>
      </w:r>
      <w:r w:rsidR="00A85842" w:rsidRPr="00E13FB2">
        <w:rPr>
          <w:rFonts w:cs="Calibri"/>
          <w:bCs/>
          <w:szCs w:val="22"/>
        </w:rPr>
        <w:t>změny</w:t>
      </w:r>
      <w:r w:rsidR="003D3C44" w:rsidRPr="00E13FB2">
        <w:rPr>
          <w:rFonts w:cs="Calibri"/>
          <w:bCs/>
          <w:szCs w:val="22"/>
        </w:rPr>
        <w:t xml:space="preserve"> koncepce na životní prostředí a veřejné zdraví, ani charakteristiku dotčeného území, zejména s </w:t>
      </w:r>
      <w:r w:rsidR="00A85842" w:rsidRPr="00E13FB2">
        <w:rPr>
          <w:rFonts w:cs="Calibri"/>
          <w:bCs/>
          <w:szCs w:val="22"/>
        </w:rPr>
        <w:t>ohledem</w:t>
      </w:r>
      <w:r w:rsidR="003D3C44" w:rsidRPr="00E13FB2">
        <w:rPr>
          <w:rFonts w:cs="Calibri"/>
          <w:bCs/>
          <w:szCs w:val="22"/>
        </w:rPr>
        <w:t xml:space="preserve"> na pravděpodobnost, dobu trvání, četnost a </w:t>
      </w:r>
      <w:r w:rsidR="00A85842" w:rsidRPr="00E13FB2">
        <w:rPr>
          <w:rFonts w:cs="Calibri"/>
          <w:bCs/>
          <w:szCs w:val="22"/>
        </w:rPr>
        <w:t>vratnost</w:t>
      </w:r>
      <w:r w:rsidR="003D3C44" w:rsidRPr="00E13FB2">
        <w:rPr>
          <w:rFonts w:cs="Calibri"/>
          <w:bCs/>
          <w:szCs w:val="22"/>
        </w:rPr>
        <w:t xml:space="preserve"> vlivů, kumulativní a </w:t>
      </w:r>
      <w:r w:rsidR="00A85842" w:rsidRPr="00E13FB2">
        <w:rPr>
          <w:rFonts w:cs="Calibri"/>
          <w:bCs/>
          <w:szCs w:val="22"/>
        </w:rPr>
        <w:t>synergickou</w:t>
      </w:r>
      <w:r w:rsidR="003D3C44" w:rsidRPr="00E13FB2">
        <w:rPr>
          <w:rFonts w:cs="Calibri"/>
          <w:bCs/>
          <w:szCs w:val="22"/>
        </w:rPr>
        <w:t xml:space="preserve"> povahu vlivů, důležitost a zranitelnost oblasti, za významnou do té míry, aby bylo nutné tyto vlivy posoudit podle zákona. </w:t>
      </w:r>
      <w:r w:rsidR="00A85842" w:rsidRPr="00E13FB2">
        <w:rPr>
          <w:rFonts w:cs="Calibri"/>
          <w:bCs/>
          <w:szCs w:val="22"/>
        </w:rPr>
        <w:t xml:space="preserve">Závažnost a rozsah vlivů lze vyloučit, jelikož nebyly identifikovány žádné jako významné. Rizika pro životní prostředí a veřejné zdraví z provedení koncepce nejsou významná. V podkladech pro pořízení změny nebyly identifikovány významné střety se zvláštními přírodními charakteristikami území nebo kulturním dědictvím. Přeshraniční povahu vlivů provedení koncepce lze vyloučit. </w:t>
      </w:r>
    </w:p>
    <w:p w14:paraId="5AB0E5FB" w14:textId="77777777" w:rsidR="00A85842" w:rsidRPr="00E13FB2" w:rsidRDefault="00A85842" w:rsidP="009226CA">
      <w:pPr>
        <w:spacing w:before="0"/>
        <w:rPr>
          <w:rFonts w:cs="Calibri"/>
          <w:bCs/>
          <w:szCs w:val="22"/>
        </w:rPr>
      </w:pPr>
    </w:p>
    <w:p w14:paraId="7FED7C38" w14:textId="6B06227B" w:rsidR="000B4579" w:rsidRPr="00E13FB2" w:rsidRDefault="000B4579" w:rsidP="000B4579">
      <w:pPr>
        <w:spacing w:before="0"/>
        <w:rPr>
          <w:rFonts w:cs="Calibri"/>
          <w:b/>
          <w:szCs w:val="22"/>
        </w:rPr>
      </w:pPr>
      <w:r w:rsidRPr="00E13FB2">
        <w:rPr>
          <w:rFonts w:cs="Calibri"/>
          <w:bCs/>
          <w:szCs w:val="22"/>
        </w:rPr>
        <w:t xml:space="preserve">Krajský úřad </w:t>
      </w:r>
      <w:proofErr w:type="spellStart"/>
      <w:r w:rsidRPr="00E13FB2">
        <w:rPr>
          <w:rFonts w:cs="Calibri"/>
          <w:bCs/>
          <w:szCs w:val="22"/>
        </w:rPr>
        <w:t>Středočes</w:t>
      </w:r>
      <w:proofErr w:type="spellEnd"/>
      <w:r w:rsidRPr="00E13FB2">
        <w:rPr>
          <w:rFonts w:cs="Calibri"/>
          <w:bCs/>
          <w:szCs w:val="22"/>
        </w:rPr>
        <w:t xml:space="preserve">. kraje, odbor život. </w:t>
      </w:r>
      <w:proofErr w:type="spellStart"/>
      <w:r w:rsidRPr="00E13FB2">
        <w:rPr>
          <w:rFonts w:cs="Calibri"/>
          <w:bCs/>
          <w:szCs w:val="22"/>
        </w:rPr>
        <w:t>prostř</w:t>
      </w:r>
      <w:proofErr w:type="spellEnd"/>
      <w:r w:rsidRPr="00E13FB2">
        <w:rPr>
          <w:rFonts w:cs="Calibri"/>
          <w:bCs/>
          <w:szCs w:val="22"/>
        </w:rPr>
        <w:t>. a zemědělství vydal stanovisko dle §45i zák. č. 114/1992 Sb.,</w:t>
      </w:r>
      <w:r w:rsidR="0052197E" w:rsidRPr="00E13FB2">
        <w:rPr>
          <w:rFonts w:cs="Calibri"/>
          <w:bCs/>
          <w:szCs w:val="22"/>
        </w:rPr>
        <w:t xml:space="preserve"> čj. </w:t>
      </w:r>
      <w:r w:rsidRPr="00E13FB2">
        <w:rPr>
          <w:rFonts w:cs="Calibri"/>
          <w:bCs/>
          <w:szCs w:val="22"/>
        </w:rPr>
        <w:t xml:space="preserve">012782/2023/KUSK/2 ze dne 25.1.2023 konstatuje, že lze předpokládat, že koncepce nebude mít </w:t>
      </w:r>
      <w:r w:rsidRPr="00E13FB2">
        <w:rPr>
          <w:rFonts w:cs="Calibri"/>
          <w:b/>
          <w:szCs w:val="22"/>
        </w:rPr>
        <w:t>významný vliv na evropsky významnou lokalitu.</w:t>
      </w:r>
    </w:p>
    <w:p w14:paraId="170C3EE0" w14:textId="460735F1" w:rsidR="009F5E1C" w:rsidRPr="00E13FB2" w:rsidRDefault="000B4579" w:rsidP="000B4579">
      <w:pPr>
        <w:spacing w:before="0"/>
        <w:rPr>
          <w:rFonts w:cs="Calibri"/>
          <w:bCs/>
          <w:szCs w:val="22"/>
        </w:rPr>
      </w:pPr>
      <w:r w:rsidRPr="00E13FB2">
        <w:rPr>
          <w:rFonts w:cs="Calibri"/>
          <w:bCs/>
          <w:szCs w:val="22"/>
        </w:rPr>
        <w:t xml:space="preserve">Do správního obvodu obce Kamenné Žehrovice zasahuje území soustavy Natura 2000 v působnosti Krajského úřadu </w:t>
      </w:r>
      <w:r w:rsidRPr="00E13FB2">
        <w:rPr>
          <w:rFonts w:cs="Calibri"/>
          <w:b/>
          <w:szCs w:val="22"/>
        </w:rPr>
        <w:t>EVL Kalspot</w:t>
      </w:r>
      <w:r w:rsidRPr="00E13FB2">
        <w:rPr>
          <w:rFonts w:cs="Calibri"/>
          <w:bCs/>
          <w:szCs w:val="22"/>
        </w:rPr>
        <w:t xml:space="preserve"> (CZ0213029). Předmětem ochrany EVL je čolek velký (</w:t>
      </w:r>
      <w:proofErr w:type="spellStart"/>
      <w:r w:rsidRPr="00E13FB2">
        <w:rPr>
          <w:rFonts w:cs="Calibri"/>
          <w:bCs/>
          <w:szCs w:val="22"/>
        </w:rPr>
        <w:t>Triturus</w:t>
      </w:r>
      <w:proofErr w:type="spellEnd"/>
      <w:r w:rsidRPr="00E13FB2">
        <w:rPr>
          <w:rFonts w:cs="Calibri"/>
          <w:bCs/>
          <w:szCs w:val="22"/>
        </w:rPr>
        <w:t xml:space="preserve"> </w:t>
      </w:r>
      <w:proofErr w:type="spellStart"/>
      <w:r w:rsidRPr="00E13FB2">
        <w:rPr>
          <w:rFonts w:cs="Calibri"/>
          <w:bCs/>
          <w:szCs w:val="22"/>
        </w:rPr>
        <w:t>cristatus</w:t>
      </w:r>
      <w:proofErr w:type="spellEnd"/>
      <w:r w:rsidRPr="00E13FB2">
        <w:rPr>
          <w:rFonts w:cs="Calibri"/>
          <w:bCs/>
          <w:szCs w:val="22"/>
        </w:rPr>
        <w:t>).</w:t>
      </w:r>
      <w:r w:rsidR="008749AC" w:rsidRPr="00E13FB2">
        <w:rPr>
          <w:rFonts w:cs="Calibri"/>
          <w:bCs/>
          <w:szCs w:val="22"/>
        </w:rPr>
        <w:t xml:space="preserve"> </w:t>
      </w:r>
      <w:r w:rsidRPr="00E13FB2">
        <w:rPr>
          <w:rFonts w:cs="Calibri"/>
          <w:bCs/>
          <w:szCs w:val="22"/>
        </w:rPr>
        <w:t>Vzhledem k obsahu uvedeného návrhu zprávy lze předpokládat, že daná koncepce nebude mít významný vliv na tuto EVL</w:t>
      </w:r>
      <w:r w:rsidR="009F5E1C" w:rsidRPr="00E13FB2">
        <w:rPr>
          <w:rFonts w:cs="Calibri"/>
          <w:bCs/>
          <w:szCs w:val="22"/>
        </w:rPr>
        <w:t>.</w:t>
      </w:r>
      <w:r w:rsidR="002E24D3" w:rsidRPr="00E13FB2">
        <w:rPr>
          <w:rFonts w:cs="Calibri"/>
          <w:bCs/>
          <w:szCs w:val="22"/>
        </w:rPr>
        <w:t xml:space="preserve"> Krajský úřad požaduje zanesení EVL do územního plánu, a to do grafické a textové části s uvedením základních informací (název, kód, předmět ochrany). Dále je nutné respektovat vyhlášené EVL v regulativech územního </w:t>
      </w:r>
      <w:r w:rsidR="002E24D3" w:rsidRPr="00E13FB2">
        <w:rPr>
          <w:rFonts w:cs="Calibri"/>
          <w:bCs/>
          <w:szCs w:val="22"/>
        </w:rPr>
        <w:lastRenderedPageBreak/>
        <w:t>plánu.</w:t>
      </w:r>
      <w:r w:rsidR="00B91827" w:rsidRPr="00E13FB2">
        <w:rPr>
          <w:rFonts w:cs="Calibri"/>
          <w:bCs/>
          <w:szCs w:val="22"/>
        </w:rPr>
        <w:t xml:space="preserve"> KÚ upozorňuje, že do správního obvodu obce zasahuje zvláště chráněné území, </w:t>
      </w:r>
      <w:r w:rsidR="00B91827" w:rsidRPr="00E13FB2">
        <w:rPr>
          <w:rFonts w:cs="Calibri"/>
          <w:b/>
          <w:szCs w:val="22"/>
        </w:rPr>
        <w:t>přírodní rezervace Záplavy a její OP (přírodní památka)</w:t>
      </w:r>
      <w:r w:rsidR="00B91827" w:rsidRPr="00E13FB2">
        <w:rPr>
          <w:rFonts w:cs="Calibri"/>
          <w:bCs/>
          <w:szCs w:val="22"/>
        </w:rPr>
        <w:t xml:space="preserve">. Krajský úřad požaduje zanesení přírodní památky do územního plánu obce Kamenné Žehrovice a to do grafické i </w:t>
      </w:r>
      <w:r w:rsidR="008B32FD" w:rsidRPr="00E13FB2">
        <w:rPr>
          <w:rFonts w:cs="Calibri"/>
          <w:bCs/>
          <w:szCs w:val="22"/>
        </w:rPr>
        <w:t>textové</w:t>
      </w:r>
      <w:r w:rsidR="00B91827" w:rsidRPr="00E13FB2">
        <w:rPr>
          <w:rFonts w:cs="Calibri"/>
          <w:bCs/>
          <w:szCs w:val="22"/>
        </w:rPr>
        <w:t xml:space="preserve"> části s uvedením základních informací (</w:t>
      </w:r>
      <w:proofErr w:type="gramStart"/>
      <w:r w:rsidR="00B91827" w:rsidRPr="00E13FB2">
        <w:rPr>
          <w:rFonts w:cs="Calibri"/>
          <w:bCs/>
          <w:szCs w:val="22"/>
        </w:rPr>
        <w:t>název ,</w:t>
      </w:r>
      <w:proofErr w:type="gramEnd"/>
      <w:r w:rsidR="00B91827" w:rsidRPr="00E13FB2">
        <w:rPr>
          <w:rFonts w:cs="Calibri"/>
          <w:bCs/>
          <w:szCs w:val="22"/>
        </w:rPr>
        <w:t xml:space="preserve"> kód, předmět ochrany). Dále je nutné respektovat toto zvláště chráněné území v regulativech územního plánu vč. jeho OP.</w:t>
      </w:r>
    </w:p>
    <w:p w14:paraId="44D20F7F" w14:textId="4398CEE5" w:rsidR="00B91827" w:rsidRPr="00E13FB2" w:rsidRDefault="00B91827" w:rsidP="000B4579">
      <w:pPr>
        <w:spacing w:before="0"/>
        <w:rPr>
          <w:rFonts w:cs="Calibri"/>
          <w:bCs/>
          <w:szCs w:val="22"/>
        </w:rPr>
      </w:pPr>
      <w:r w:rsidRPr="00E13FB2">
        <w:rPr>
          <w:rFonts w:cs="Calibri"/>
          <w:bCs/>
          <w:szCs w:val="22"/>
        </w:rPr>
        <w:t xml:space="preserve">Z hlediska zvláště chráněných druhů KÚ SK upozorňuje na nálezy zvl. </w:t>
      </w:r>
      <w:proofErr w:type="spellStart"/>
      <w:r w:rsidRPr="00E13FB2">
        <w:rPr>
          <w:rFonts w:cs="Calibri"/>
          <w:bCs/>
          <w:szCs w:val="22"/>
        </w:rPr>
        <w:t>chr</w:t>
      </w:r>
      <w:proofErr w:type="spellEnd"/>
      <w:r w:rsidRPr="00E13FB2">
        <w:rPr>
          <w:rFonts w:cs="Calibri"/>
          <w:bCs/>
          <w:szCs w:val="22"/>
        </w:rPr>
        <w:t>. druhů v </w:t>
      </w:r>
      <w:r w:rsidR="008B32FD" w:rsidRPr="00E13FB2">
        <w:rPr>
          <w:rFonts w:cs="Calibri"/>
          <w:bCs/>
          <w:szCs w:val="22"/>
        </w:rPr>
        <w:t>dotčeném území</w:t>
      </w:r>
      <w:r w:rsidRPr="00E13FB2">
        <w:rPr>
          <w:rFonts w:cs="Calibri"/>
          <w:bCs/>
          <w:szCs w:val="22"/>
        </w:rPr>
        <w:t xml:space="preserve"> </w:t>
      </w:r>
      <w:r w:rsidR="008B32FD" w:rsidRPr="00E13FB2">
        <w:rPr>
          <w:rFonts w:cs="Calibri"/>
          <w:bCs/>
          <w:szCs w:val="22"/>
        </w:rPr>
        <w:t>dle</w:t>
      </w:r>
      <w:r w:rsidRPr="00E13FB2">
        <w:rPr>
          <w:rFonts w:cs="Calibri"/>
          <w:bCs/>
          <w:szCs w:val="22"/>
        </w:rPr>
        <w:t xml:space="preserve"> nálezové databáze spravované Agenturou ochrany přírody a krajiny ČR</w:t>
      </w:r>
      <w:r w:rsidR="008B32FD" w:rsidRPr="00E13FB2">
        <w:rPr>
          <w:rFonts w:cs="Calibri"/>
          <w:bCs/>
          <w:szCs w:val="22"/>
        </w:rPr>
        <w:t xml:space="preserve"> je třeba respektovat základní ochranné podmínky těchto druhů dle § 50, §49 zákona č. 114/1992 Sb., a zohlednit v regulativech funkčního využití konkrétních ploch.</w:t>
      </w:r>
    </w:p>
    <w:p w14:paraId="0FEF8F97" w14:textId="7D338A1B" w:rsidR="003971FE" w:rsidRPr="00E13FB2" w:rsidRDefault="003971FE">
      <w:pPr>
        <w:pStyle w:val="Odstavecseseznamem"/>
        <w:numPr>
          <w:ilvl w:val="0"/>
          <w:numId w:val="63"/>
        </w:numPr>
        <w:spacing w:before="0"/>
        <w:rPr>
          <w:rFonts w:cs="Calibri"/>
          <w:bCs/>
        </w:rPr>
      </w:pPr>
      <w:r w:rsidRPr="00E13FB2">
        <w:rPr>
          <w:rFonts w:cs="Calibri"/>
          <w:bCs/>
        </w:rPr>
        <w:t xml:space="preserve">V případě, že příslušný orgán nepožaduje zpracovat vyhodnocení vlivů návrhu změny č. </w:t>
      </w:r>
      <w:r w:rsidR="00C536B6" w:rsidRPr="00E13FB2">
        <w:rPr>
          <w:rFonts w:cs="Calibri"/>
          <w:bCs/>
        </w:rPr>
        <w:t>3</w:t>
      </w:r>
      <w:r w:rsidRPr="00E13FB2">
        <w:rPr>
          <w:rFonts w:cs="Calibri"/>
          <w:bCs/>
        </w:rPr>
        <w:t xml:space="preserve"> </w:t>
      </w:r>
      <w:r w:rsidR="00C536B6" w:rsidRPr="00E13FB2">
        <w:rPr>
          <w:rFonts w:cs="Calibri"/>
          <w:bCs/>
        </w:rPr>
        <w:t xml:space="preserve">územního plánu </w:t>
      </w:r>
      <w:r w:rsidR="00163250" w:rsidRPr="00E13FB2">
        <w:rPr>
          <w:rFonts w:cs="Calibri"/>
          <w:bCs/>
        </w:rPr>
        <w:t>Kamenné Žehrovice</w:t>
      </w:r>
      <w:r w:rsidRPr="00E13FB2">
        <w:rPr>
          <w:rFonts w:cs="Calibri"/>
          <w:bCs/>
        </w:rPr>
        <w:t xml:space="preserve"> na životní prostředí (tzv. SEA), potom </w:t>
      </w:r>
      <w:r w:rsidR="008B32FD" w:rsidRPr="00E13FB2">
        <w:rPr>
          <w:rFonts w:cs="Calibri"/>
          <w:bCs/>
        </w:rPr>
        <w:t>nebylo</w:t>
      </w:r>
      <w:r w:rsidRPr="00E13FB2">
        <w:rPr>
          <w:rFonts w:cs="Calibri"/>
          <w:bCs/>
        </w:rPr>
        <w:t xml:space="preserve"> zpracováno Vyhodnocení vlivů návrhu změny územního plánu na udržitelný rozvoj území.</w:t>
      </w:r>
    </w:p>
    <w:p w14:paraId="746456D7" w14:textId="4BD02CFC" w:rsidR="008354B4" w:rsidRPr="00E13FB2" w:rsidRDefault="00221C28">
      <w:pPr>
        <w:pStyle w:val="Odstavecseseznamem"/>
        <w:numPr>
          <w:ilvl w:val="0"/>
          <w:numId w:val="63"/>
        </w:numPr>
        <w:autoSpaceDE w:val="0"/>
        <w:autoSpaceDN w:val="0"/>
        <w:adjustRightInd w:val="0"/>
        <w:spacing w:before="0"/>
        <w:rPr>
          <w:rFonts w:cs="Calibri"/>
          <w:shd w:val="clear" w:color="auto" w:fill="FFFFFF"/>
        </w:rPr>
      </w:pPr>
      <w:r w:rsidRPr="00E13FB2">
        <w:rPr>
          <w:rFonts w:cs="Calibri"/>
          <w:shd w:val="clear" w:color="auto" w:fill="FFFFFF"/>
        </w:rPr>
        <w:t xml:space="preserve">Uvedené přírodní </w:t>
      </w:r>
      <w:proofErr w:type="gramStart"/>
      <w:r w:rsidRPr="00E13FB2">
        <w:rPr>
          <w:rFonts w:cs="Calibri"/>
          <w:shd w:val="clear" w:color="auto" w:fill="FFFFFF"/>
        </w:rPr>
        <w:t>hodnoty - jako</w:t>
      </w:r>
      <w:proofErr w:type="gramEnd"/>
      <w:r w:rsidRPr="00E13FB2">
        <w:rPr>
          <w:rFonts w:cs="Calibri"/>
          <w:shd w:val="clear" w:color="auto" w:fill="FFFFFF"/>
        </w:rPr>
        <w:t xml:space="preserve"> mj. EVL Kalspot, PR Záplavy jsou uvedeny v textové části jako hodnoty území, v odůvodnění jsou uveden jak v grafické části v koordinačním výkrese, tak v textu odůvodnění.</w:t>
      </w:r>
    </w:p>
    <w:p w14:paraId="06A21D5E" w14:textId="687B4457" w:rsidR="000F033D" w:rsidRPr="00E13FB2" w:rsidRDefault="000F033D">
      <w:pPr>
        <w:pStyle w:val="Odstavecseseznamem"/>
        <w:numPr>
          <w:ilvl w:val="0"/>
          <w:numId w:val="63"/>
        </w:numPr>
        <w:autoSpaceDE w:val="0"/>
        <w:autoSpaceDN w:val="0"/>
        <w:adjustRightInd w:val="0"/>
        <w:spacing w:before="0"/>
        <w:rPr>
          <w:rFonts w:cs="Calibri"/>
          <w:shd w:val="clear" w:color="auto" w:fill="FFFFFF"/>
        </w:rPr>
      </w:pPr>
      <w:r w:rsidRPr="00E13FB2">
        <w:rPr>
          <w:rFonts w:cs="Calibri"/>
          <w:shd w:val="clear" w:color="auto" w:fill="FFFFFF"/>
        </w:rPr>
        <w:t>ve správním území obce Kamenné Žehrovice se nenacházejí žádné lokality</w:t>
      </w:r>
      <w:r w:rsidR="006722D4" w:rsidRPr="00E13FB2">
        <w:rPr>
          <w:rFonts w:cs="Calibri"/>
          <w:shd w:val="clear" w:color="auto" w:fill="FFFFFF"/>
        </w:rPr>
        <w:t>; ověřeno dle aktuálních dat o území ORP Kladno a webové stránky AOPK</w:t>
      </w:r>
    </w:p>
    <w:p w14:paraId="22636D5C" w14:textId="6936955A" w:rsidR="000F033D" w:rsidRPr="00E13FB2" w:rsidRDefault="000F033D">
      <w:pPr>
        <w:pStyle w:val="Odstavecseseznamem"/>
        <w:numPr>
          <w:ilvl w:val="1"/>
          <w:numId w:val="63"/>
        </w:numPr>
        <w:autoSpaceDE w:val="0"/>
        <w:autoSpaceDN w:val="0"/>
        <w:adjustRightInd w:val="0"/>
        <w:spacing w:before="0"/>
        <w:rPr>
          <w:rFonts w:cs="Calibri"/>
          <w:shd w:val="clear" w:color="auto" w:fill="FFFFFF"/>
        </w:rPr>
      </w:pPr>
      <w:r w:rsidRPr="00E13FB2">
        <w:rPr>
          <w:rFonts w:cs="Calibri"/>
          <w:shd w:val="clear" w:color="auto" w:fill="FFFFFF"/>
        </w:rPr>
        <w:t>výskytu zvláště chráněných druhů rostlin a živočichů s národním významem</w:t>
      </w:r>
    </w:p>
    <w:p w14:paraId="24258E42" w14:textId="44ECCC56" w:rsidR="000F033D" w:rsidRPr="00E13FB2" w:rsidRDefault="000F033D">
      <w:pPr>
        <w:pStyle w:val="Odstavecseseznamem"/>
        <w:numPr>
          <w:ilvl w:val="1"/>
          <w:numId w:val="63"/>
        </w:numPr>
        <w:autoSpaceDE w:val="0"/>
        <w:autoSpaceDN w:val="0"/>
        <w:adjustRightInd w:val="0"/>
        <w:spacing w:before="0"/>
        <w:rPr>
          <w:rFonts w:cs="Calibri"/>
          <w:shd w:val="clear" w:color="auto" w:fill="FFFFFF"/>
        </w:rPr>
      </w:pPr>
      <w:r w:rsidRPr="00E13FB2">
        <w:rPr>
          <w:rFonts w:cs="Calibri"/>
          <w:shd w:val="clear" w:color="auto" w:fill="FFFFFF"/>
        </w:rPr>
        <w:t xml:space="preserve">biotop vybraných zvláště chráněných druhů velkých savců Zdroj: </w:t>
      </w:r>
      <w:hyperlink r:id="rId10" w:history="1">
        <w:r w:rsidRPr="00E13FB2">
          <w:rPr>
            <w:rStyle w:val="Hypertextovodkaz"/>
            <w:rFonts w:cs="Calibri"/>
            <w:color w:val="auto"/>
            <w:shd w:val="clear" w:color="auto" w:fill="FFFFFF"/>
          </w:rPr>
          <w:t>www.aopkcr.maps</w:t>
        </w:r>
      </w:hyperlink>
      <w:r w:rsidRPr="00E13FB2">
        <w:rPr>
          <w:rFonts w:cs="Calibri"/>
          <w:shd w:val="clear" w:color="auto" w:fill="FFFFFF"/>
        </w:rPr>
        <w:t xml:space="preserve">. </w:t>
      </w:r>
    </w:p>
    <w:p w14:paraId="0C92A76E" w14:textId="77777777" w:rsidR="00221C28" w:rsidRPr="00E13FB2" w:rsidRDefault="00221C28" w:rsidP="009226CA">
      <w:pPr>
        <w:autoSpaceDE w:val="0"/>
        <w:autoSpaceDN w:val="0"/>
        <w:adjustRightInd w:val="0"/>
        <w:spacing w:before="0"/>
        <w:rPr>
          <w:rFonts w:eastAsia="Calibri" w:cs="Calibri"/>
          <w:szCs w:val="22"/>
          <w:shd w:val="clear" w:color="auto" w:fill="FFFFFF"/>
        </w:rPr>
      </w:pPr>
    </w:p>
    <w:p w14:paraId="48645EC8" w14:textId="77777777" w:rsidR="00EB69A8" w:rsidRPr="00E13FB2" w:rsidRDefault="00EB69A8" w:rsidP="006833E2">
      <w:pPr>
        <w:pStyle w:val="Nadpis1"/>
      </w:pPr>
      <w:bookmarkStart w:id="14" w:name="_Toc147758505"/>
      <w:r w:rsidRPr="00E13FB2">
        <w:t>Stanovisko krajského úřadu podle § 50 odst. 5 SZ</w:t>
      </w:r>
      <w:bookmarkEnd w:id="14"/>
    </w:p>
    <w:p w14:paraId="4D94EF0E" w14:textId="77777777" w:rsidR="008D60D9" w:rsidRPr="00E13FB2" w:rsidRDefault="008D60D9" w:rsidP="009226CA">
      <w:pPr>
        <w:spacing w:before="0"/>
        <w:rPr>
          <w:rFonts w:cs="Calibri"/>
          <w:bCs/>
          <w:szCs w:val="22"/>
        </w:rPr>
      </w:pPr>
      <w:r w:rsidRPr="00E13FB2">
        <w:rPr>
          <w:rFonts w:cs="Calibri"/>
          <w:bCs/>
          <w:szCs w:val="22"/>
        </w:rPr>
        <w:t>Stanovisko krajského úřadu nebylo vydáno z důvodu, že se nezpracovávalo vyhodnocení vlivů územního plánu na udržitelný rozvoj území, k němuž se stanovisko vztahuje.</w:t>
      </w:r>
    </w:p>
    <w:p w14:paraId="65A3C21A" w14:textId="77777777" w:rsidR="008D60D9" w:rsidRPr="00E13FB2" w:rsidRDefault="008D60D9" w:rsidP="009226CA">
      <w:pPr>
        <w:spacing w:before="0"/>
        <w:rPr>
          <w:rFonts w:cs="Calibri"/>
          <w:bCs/>
          <w:szCs w:val="20"/>
        </w:rPr>
      </w:pPr>
    </w:p>
    <w:p w14:paraId="565A4D5D" w14:textId="77777777" w:rsidR="00EB69A8" w:rsidRPr="00E13FB2" w:rsidRDefault="00EB69A8" w:rsidP="006833E2">
      <w:pPr>
        <w:pStyle w:val="Nadpis1"/>
      </w:pPr>
      <w:bookmarkStart w:id="15" w:name="_Toc147758506"/>
      <w:r w:rsidRPr="00E13FB2">
        <w:t>Sdělení, jak bylo stanovisko krajského úřadu podle § 50 odst. 5 stavebního zákona zohledněno, s uvedením závažných důvodů, pokud některé požadavky nebo podmínky zohledněny nebyly</w:t>
      </w:r>
      <w:bookmarkEnd w:id="15"/>
    </w:p>
    <w:p w14:paraId="6156D488" w14:textId="77777777" w:rsidR="000759C1" w:rsidRPr="00E13FB2" w:rsidRDefault="000759C1" w:rsidP="009226CA">
      <w:pPr>
        <w:spacing w:before="0"/>
        <w:rPr>
          <w:rFonts w:cs="Calibri"/>
          <w:bCs/>
          <w:szCs w:val="22"/>
        </w:rPr>
      </w:pPr>
      <w:r w:rsidRPr="00E13FB2">
        <w:rPr>
          <w:rFonts w:cs="Calibri"/>
          <w:bCs/>
          <w:szCs w:val="22"/>
        </w:rPr>
        <w:t>Stanovisko krajského úřadu nebylo vydáno z důvodu, že se nezpracovávalo vyhodnocení vlivů územního plánu na udržitelný rozvoj území, k němuž se stanovisko vztahuje.</w:t>
      </w:r>
    </w:p>
    <w:p w14:paraId="5B2446E3" w14:textId="77777777" w:rsidR="00441B22" w:rsidRPr="00E13FB2" w:rsidRDefault="00441B22" w:rsidP="009226CA">
      <w:pPr>
        <w:spacing w:before="0"/>
        <w:rPr>
          <w:rFonts w:cs="Calibri"/>
          <w:szCs w:val="22"/>
        </w:rPr>
      </w:pPr>
    </w:p>
    <w:p w14:paraId="19C0585F" w14:textId="77777777" w:rsidR="00E078E3" w:rsidRPr="00E13FB2" w:rsidRDefault="00E078E3" w:rsidP="006833E2">
      <w:pPr>
        <w:pStyle w:val="Nadpis1"/>
      </w:pPr>
      <w:bookmarkStart w:id="16" w:name="_Toc147758507"/>
      <w:r w:rsidRPr="00E13FB2">
        <w:t>Komplexní zdůvodnění přijatého řešení</w:t>
      </w:r>
      <w:bookmarkEnd w:id="16"/>
    </w:p>
    <w:p w14:paraId="380E4824" w14:textId="736A12A2" w:rsidR="0044011B" w:rsidRPr="00E13FB2" w:rsidRDefault="0044011B" w:rsidP="009226CA">
      <w:pPr>
        <w:spacing w:before="0"/>
        <w:rPr>
          <w:rFonts w:cs="Calibri"/>
          <w:b/>
          <w:bCs/>
          <w:szCs w:val="20"/>
        </w:rPr>
      </w:pPr>
      <w:r w:rsidRPr="00E13FB2">
        <w:rPr>
          <w:rFonts w:cs="Calibri"/>
          <w:b/>
          <w:bCs/>
          <w:szCs w:val="20"/>
        </w:rPr>
        <w:t>Podklad</w:t>
      </w:r>
      <w:r w:rsidR="00CC0393" w:rsidRPr="00E13FB2">
        <w:rPr>
          <w:rFonts w:cs="Calibri"/>
          <w:b/>
          <w:bCs/>
          <w:szCs w:val="20"/>
        </w:rPr>
        <w:t>y</w:t>
      </w:r>
    </w:p>
    <w:p w14:paraId="030AE931" w14:textId="0A6DF9A1" w:rsidR="001B0CD3" w:rsidRPr="00E13FB2" w:rsidRDefault="001B0CD3" w:rsidP="009226CA">
      <w:pPr>
        <w:spacing w:before="0"/>
        <w:rPr>
          <w:rFonts w:cs="Calibri"/>
          <w:szCs w:val="22"/>
        </w:rPr>
      </w:pPr>
      <w:r w:rsidRPr="00E13FB2">
        <w:rPr>
          <w:rFonts w:cs="Calibri"/>
          <w:szCs w:val="22"/>
        </w:rPr>
        <w:t xml:space="preserve">Řešení změny č. 3 ÚP </w:t>
      </w:r>
      <w:r w:rsidR="00163250" w:rsidRPr="00E13FB2">
        <w:rPr>
          <w:rFonts w:cs="Calibri"/>
          <w:szCs w:val="22"/>
        </w:rPr>
        <w:t>Kamenné Žehrovice</w:t>
      </w:r>
      <w:r w:rsidRPr="00E13FB2">
        <w:rPr>
          <w:rFonts w:cs="Calibri"/>
          <w:szCs w:val="22"/>
        </w:rPr>
        <w:t xml:space="preserve"> bylo vypracováno na základě těchto podkladů:</w:t>
      </w:r>
    </w:p>
    <w:p w14:paraId="54A0A483" w14:textId="174FAB9B" w:rsidR="001B0CD3" w:rsidRPr="00E13FB2" w:rsidRDefault="001B0CD3">
      <w:pPr>
        <w:pStyle w:val="Odstavecseseznamem"/>
        <w:numPr>
          <w:ilvl w:val="1"/>
          <w:numId w:val="3"/>
        </w:numPr>
        <w:suppressAutoHyphens/>
        <w:spacing w:before="0" w:after="60" w:line="240" w:lineRule="auto"/>
        <w:contextualSpacing w:val="0"/>
        <w:rPr>
          <w:rFonts w:cs="Calibri"/>
        </w:rPr>
      </w:pPr>
      <w:r w:rsidRPr="00E13FB2">
        <w:rPr>
          <w:rFonts w:cs="Calibri"/>
        </w:rPr>
        <w:t xml:space="preserve">Zpráva o uplatňování územního plánu </w:t>
      </w:r>
      <w:r w:rsidR="00163250" w:rsidRPr="00E13FB2">
        <w:rPr>
          <w:rFonts w:cs="Calibri"/>
        </w:rPr>
        <w:t>Kamenné Žehrovice</w:t>
      </w:r>
      <w:r w:rsidRPr="00E13FB2">
        <w:rPr>
          <w:rFonts w:cs="Calibri"/>
        </w:rPr>
        <w:t xml:space="preserve"> schválen</w:t>
      </w:r>
      <w:r w:rsidR="004F0443" w:rsidRPr="00E13FB2">
        <w:rPr>
          <w:rFonts w:cs="Calibri"/>
        </w:rPr>
        <w:t>á</w:t>
      </w:r>
      <w:r w:rsidRPr="00E13FB2">
        <w:rPr>
          <w:rFonts w:cs="Calibri"/>
        </w:rPr>
        <w:t xml:space="preserve"> Zastupitelstvem obce </w:t>
      </w:r>
      <w:r w:rsidR="00163250" w:rsidRPr="00E13FB2">
        <w:rPr>
          <w:rFonts w:cs="Calibri"/>
        </w:rPr>
        <w:t>Kamenné Žehrovice</w:t>
      </w:r>
      <w:r w:rsidR="004F0443" w:rsidRPr="00E13FB2">
        <w:rPr>
          <w:rFonts w:cs="Calibri"/>
        </w:rPr>
        <w:t xml:space="preserve"> </w:t>
      </w:r>
      <w:r w:rsidR="000D713C" w:rsidRPr="00E13FB2">
        <w:rPr>
          <w:rFonts w:cs="Calibri"/>
          <w:bCs/>
        </w:rPr>
        <w:t>19</w:t>
      </w:r>
      <w:r w:rsidR="004F0443" w:rsidRPr="00E13FB2">
        <w:rPr>
          <w:rFonts w:cs="Calibri"/>
          <w:bCs/>
        </w:rPr>
        <w:t>. 6. 202</w:t>
      </w:r>
      <w:r w:rsidR="000D713C" w:rsidRPr="00E13FB2">
        <w:rPr>
          <w:rFonts w:cs="Calibri"/>
          <w:bCs/>
        </w:rPr>
        <w:t>3</w:t>
      </w:r>
      <w:r w:rsidR="00B3185A" w:rsidRPr="00E13FB2">
        <w:rPr>
          <w:rFonts w:cs="Calibri"/>
        </w:rPr>
        <w:t>,</w:t>
      </w:r>
    </w:p>
    <w:p w14:paraId="04404B7D" w14:textId="557651EF" w:rsidR="00363D25" w:rsidRPr="00E13FB2" w:rsidRDefault="001B0CD3">
      <w:pPr>
        <w:pStyle w:val="Odstavecseseznamem"/>
        <w:numPr>
          <w:ilvl w:val="1"/>
          <w:numId w:val="3"/>
        </w:numPr>
        <w:suppressAutoHyphens/>
        <w:spacing w:before="0" w:after="60" w:line="240" w:lineRule="auto"/>
        <w:contextualSpacing w:val="0"/>
        <w:rPr>
          <w:rFonts w:cs="Calibri"/>
        </w:rPr>
      </w:pPr>
      <w:r w:rsidRPr="00E13FB2">
        <w:rPr>
          <w:rFonts w:cs="Calibri"/>
        </w:rPr>
        <w:t>aktuální katastrální mapa obce</w:t>
      </w:r>
      <w:r w:rsidR="00B500E4" w:rsidRPr="00E13FB2">
        <w:rPr>
          <w:rFonts w:cs="Calibri"/>
        </w:rPr>
        <w:t xml:space="preserve"> k</w:t>
      </w:r>
      <w:r w:rsidR="00363D25" w:rsidRPr="00E13FB2">
        <w:rPr>
          <w:rFonts w:cs="Calibri"/>
        </w:rPr>
        <w:t> </w:t>
      </w:r>
      <w:r w:rsidR="00B500E4" w:rsidRPr="00E13FB2">
        <w:rPr>
          <w:rFonts w:cs="Calibri"/>
        </w:rPr>
        <w:t>da</w:t>
      </w:r>
      <w:r w:rsidR="00363D25" w:rsidRPr="00E13FB2">
        <w:rPr>
          <w:rFonts w:cs="Calibri"/>
        </w:rPr>
        <w:t xml:space="preserve">tu </w:t>
      </w:r>
      <w:r w:rsidR="00B3185A" w:rsidRPr="00E13FB2">
        <w:rPr>
          <w:rFonts w:cs="Calibri"/>
        </w:rPr>
        <w:t>06</w:t>
      </w:r>
      <w:r w:rsidR="00363D25" w:rsidRPr="00E13FB2">
        <w:rPr>
          <w:rFonts w:cs="Calibri"/>
        </w:rPr>
        <w:t>/202</w:t>
      </w:r>
      <w:r w:rsidR="00B3185A" w:rsidRPr="00E13FB2">
        <w:rPr>
          <w:rFonts w:cs="Calibri"/>
        </w:rPr>
        <w:t>3</w:t>
      </w:r>
      <w:r w:rsidR="00363D25" w:rsidRPr="00E13FB2">
        <w:rPr>
          <w:rFonts w:cs="Calibri"/>
        </w:rPr>
        <w:t>,</w:t>
      </w:r>
    </w:p>
    <w:p w14:paraId="05AB27BC" w14:textId="37F7EE14" w:rsidR="00363D25" w:rsidRPr="00E13FB2" w:rsidRDefault="00363D25">
      <w:pPr>
        <w:pStyle w:val="Odstavecseseznamem"/>
        <w:numPr>
          <w:ilvl w:val="1"/>
          <w:numId w:val="3"/>
        </w:numPr>
        <w:suppressAutoHyphens/>
        <w:spacing w:before="0" w:after="60" w:line="240" w:lineRule="auto"/>
        <w:contextualSpacing w:val="0"/>
        <w:rPr>
          <w:rFonts w:cs="Calibri"/>
        </w:rPr>
      </w:pPr>
      <w:r w:rsidRPr="00E13FB2">
        <w:rPr>
          <w:rFonts w:cs="Calibri"/>
        </w:rPr>
        <w:t>vydaná Změna č. 2 ÚP Kamenné Žehrovice, digitální podklad</w:t>
      </w:r>
    </w:p>
    <w:p w14:paraId="446E7E7A" w14:textId="66FB3E9F" w:rsidR="00363D25" w:rsidRPr="00E13FB2" w:rsidRDefault="001B0CD3">
      <w:pPr>
        <w:pStyle w:val="Odstavecseseznamem"/>
        <w:numPr>
          <w:ilvl w:val="1"/>
          <w:numId w:val="3"/>
        </w:numPr>
        <w:suppressAutoHyphens/>
        <w:spacing w:before="0" w:after="60" w:line="240" w:lineRule="auto"/>
        <w:contextualSpacing w:val="0"/>
        <w:rPr>
          <w:rFonts w:cs="Calibri"/>
        </w:rPr>
      </w:pPr>
      <w:r w:rsidRPr="00E13FB2">
        <w:rPr>
          <w:rFonts w:cs="Calibri"/>
        </w:rPr>
        <w:t xml:space="preserve">platný Územní plán </w:t>
      </w:r>
      <w:r w:rsidR="00163250" w:rsidRPr="00E13FB2">
        <w:rPr>
          <w:rFonts w:cs="Calibri"/>
        </w:rPr>
        <w:t>Kamenné Žehrovice</w:t>
      </w:r>
      <w:r w:rsidRPr="00E13FB2">
        <w:rPr>
          <w:rFonts w:cs="Calibri"/>
        </w:rPr>
        <w:t xml:space="preserve">, </w:t>
      </w:r>
      <w:r w:rsidR="00363D25" w:rsidRPr="00E13FB2">
        <w:rPr>
          <w:rFonts w:cs="Calibri"/>
        </w:rPr>
        <w:t xml:space="preserve">projektant </w:t>
      </w:r>
      <w:proofErr w:type="gramStart"/>
      <w:r w:rsidR="00363D25" w:rsidRPr="00E13FB2">
        <w:rPr>
          <w:rFonts w:cs="Calibri"/>
        </w:rPr>
        <w:t>AUA  -</w:t>
      </w:r>
      <w:proofErr w:type="gramEnd"/>
      <w:r w:rsidR="00363D25" w:rsidRPr="00E13FB2">
        <w:rPr>
          <w:rFonts w:cs="Calibri"/>
        </w:rPr>
        <w:t xml:space="preserve"> </w:t>
      </w:r>
      <w:proofErr w:type="spellStart"/>
      <w:r w:rsidR="00363D25" w:rsidRPr="00E13FB2">
        <w:rPr>
          <w:rFonts w:cs="Calibri"/>
        </w:rPr>
        <w:t>Agrourbanistický</w:t>
      </w:r>
      <w:proofErr w:type="spellEnd"/>
      <w:r w:rsidR="00363D25" w:rsidRPr="00E13FB2">
        <w:rPr>
          <w:rFonts w:cs="Calibri"/>
        </w:rPr>
        <w:t xml:space="preserve"> atelier, Praha 6, zpracováno v březnu 2013, digitální podklad</w:t>
      </w:r>
    </w:p>
    <w:p w14:paraId="328B971E" w14:textId="77777777" w:rsidR="00242EA7" w:rsidRPr="00E13FB2" w:rsidRDefault="00242EA7">
      <w:pPr>
        <w:pStyle w:val="Odstavecseseznamem"/>
        <w:numPr>
          <w:ilvl w:val="1"/>
          <w:numId w:val="3"/>
        </w:numPr>
        <w:suppressAutoHyphens/>
        <w:spacing w:before="0" w:after="60" w:line="240" w:lineRule="auto"/>
        <w:contextualSpacing w:val="0"/>
        <w:rPr>
          <w:rFonts w:cs="Calibri"/>
        </w:rPr>
      </w:pPr>
      <w:r w:rsidRPr="00E13FB2">
        <w:rPr>
          <w:rFonts w:cs="Calibri"/>
        </w:rPr>
        <w:t>data o území pro obec Kamenné Žehrovice z aktualizace ÚAP OROP Kladno v r. 2020, digitální podklad</w:t>
      </w:r>
    </w:p>
    <w:p w14:paraId="23326D74" w14:textId="06E33C5A" w:rsidR="001B0CD3" w:rsidRPr="00E13FB2" w:rsidRDefault="001B0CD3">
      <w:pPr>
        <w:pStyle w:val="Odstavecseseznamem"/>
        <w:numPr>
          <w:ilvl w:val="1"/>
          <w:numId w:val="3"/>
        </w:numPr>
        <w:suppressAutoHyphens/>
        <w:spacing w:before="0" w:after="60" w:line="240" w:lineRule="auto"/>
        <w:contextualSpacing w:val="0"/>
        <w:rPr>
          <w:rFonts w:cs="Calibri"/>
        </w:rPr>
      </w:pPr>
      <w:r w:rsidRPr="00E13FB2">
        <w:rPr>
          <w:rFonts w:cs="Calibri"/>
        </w:rPr>
        <w:t xml:space="preserve">platná nadřazená celorepubliková územně plánovací dokumentace - </w:t>
      </w:r>
      <w:r w:rsidRPr="00E13FB2">
        <w:rPr>
          <w:rFonts w:cs="Calibri"/>
          <w:b/>
          <w:bCs/>
        </w:rPr>
        <w:t xml:space="preserve">Politika územního rozvoje </w:t>
      </w:r>
      <w:r w:rsidRPr="00E13FB2">
        <w:rPr>
          <w:rFonts w:cs="Calibri"/>
          <w:bCs/>
        </w:rPr>
        <w:t>(PÚR) ČR ve znění Aktualizace č. 1, č. 2, č. 3, č. 4</w:t>
      </w:r>
      <w:r w:rsidR="00242EA7" w:rsidRPr="00E13FB2">
        <w:rPr>
          <w:rFonts w:cs="Calibri"/>
          <w:bCs/>
        </w:rPr>
        <w:t xml:space="preserve">, </w:t>
      </w:r>
      <w:r w:rsidRPr="00E13FB2">
        <w:rPr>
          <w:rFonts w:cs="Calibri"/>
          <w:bCs/>
        </w:rPr>
        <w:t>č. 5</w:t>
      </w:r>
      <w:r w:rsidR="00242EA7" w:rsidRPr="00E13FB2">
        <w:rPr>
          <w:rFonts w:cs="Calibri"/>
          <w:bCs/>
        </w:rPr>
        <w:t xml:space="preserve"> a č. 6</w:t>
      </w:r>
      <w:r w:rsidRPr="00E13FB2">
        <w:rPr>
          <w:rFonts w:cs="Calibri"/>
          <w:bCs/>
        </w:rPr>
        <w:t xml:space="preserve"> “; úplné znění Politiky územního rozvoje po aktualizaci č. </w:t>
      </w:r>
      <w:r w:rsidR="00242EA7" w:rsidRPr="00E13FB2">
        <w:rPr>
          <w:rFonts w:cs="Calibri"/>
          <w:bCs/>
        </w:rPr>
        <w:t>6</w:t>
      </w:r>
      <w:r w:rsidRPr="00E13FB2">
        <w:rPr>
          <w:rFonts w:cs="Calibri"/>
          <w:bCs/>
        </w:rPr>
        <w:t xml:space="preserve"> </w:t>
      </w:r>
      <w:proofErr w:type="gramStart"/>
      <w:r w:rsidRPr="00E13FB2">
        <w:rPr>
          <w:rFonts w:cs="Calibri"/>
          <w:bCs/>
        </w:rPr>
        <w:t>PÚR  je</w:t>
      </w:r>
      <w:proofErr w:type="gramEnd"/>
      <w:r w:rsidRPr="00E13FB2">
        <w:rPr>
          <w:rFonts w:cs="Calibri"/>
          <w:bCs/>
        </w:rPr>
        <w:t xml:space="preserve"> závazné od 1. 9. 202</w:t>
      </w:r>
      <w:r w:rsidR="00242EA7" w:rsidRPr="00E13FB2">
        <w:rPr>
          <w:rFonts w:cs="Calibri"/>
          <w:bCs/>
        </w:rPr>
        <w:t>3,</w:t>
      </w:r>
    </w:p>
    <w:p w14:paraId="3D71C2C4" w14:textId="77777777" w:rsidR="00677BA2" w:rsidRPr="00E13FB2" w:rsidRDefault="001B0CD3">
      <w:pPr>
        <w:pStyle w:val="Odstavecseseznamem"/>
        <w:numPr>
          <w:ilvl w:val="1"/>
          <w:numId w:val="3"/>
        </w:numPr>
        <w:suppressAutoHyphens/>
        <w:spacing w:before="0" w:after="60" w:line="240" w:lineRule="auto"/>
        <w:rPr>
          <w:rFonts w:cs="Calibri"/>
          <w:bCs/>
        </w:rPr>
      </w:pPr>
      <w:r w:rsidRPr="00E13FB2">
        <w:rPr>
          <w:rFonts w:cs="Calibri"/>
        </w:rPr>
        <w:t xml:space="preserve">platná nadřazená krajská územně plánovací dokumentace – </w:t>
      </w:r>
      <w:r w:rsidRPr="00E13FB2">
        <w:rPr>
          <w:rFonts w:cs="Calibri"/>
          <w:b/>
        </w:rPr>
        <w:t xml:space="preserve">Úplné znění Zásad územního rozvoje Středočeského kraje </w:t>
      </w:r>
      <w:r w:rsidRPr="00E13FB2">
        <w:rPr>
          <w:rFonts w:cs="Calibri"/>
          <w:bCs/>
        </w:rPr>
        <w:t>po 1., 2., 7. a 6. aktualizaci s nabytím účinnosti 3. 11. 2022, kdy nabyla účinnosti 6. aktualizace.</w:t>
      </w:r>
    </w:p>
    <w:p w14:paraId="609DB12A" w14:textId="1B5CF0AC" w:rsidR="001B0CD3" w:rsidRPr="00E13FB2" w:rsidRDefault="00677BA2">
      <w:pPr>
        <w:pStyle w:val="Odstavecseseznamem"/>
        <w:numPr>
          <w:ilvl w:val="1"/>
          <w:numId w:val="3"/>
        </w:numPr>
        <w:suppressAutoHyphens/>
        <w:spacing w:before="0" w:after="60" w:line="240" w:lineRule="auto"/>
        <w:rPr>
          <w:rFonts w:cs="Calibri"/>
          <w:bCs/>
        </w:rPr>
      </w:pPr>
      <w:r w:rsidRPr="00E13FB2">
        <w:rPr>
          <w:rFonts w:cs="Calibri"/>
          <w:bCs/>
        </w:rPr>
        <w:lastRenderedPageBreak/>
        <w:t>pokyny pořizovatele vyplývající z vyhodnocení veřejného projednání</w:t>
      </w:r>
    </w:p>
    <w:p w14:paraId="1CA270AD" w14:textId="77777777" w:rsidR="009226CA" w:rsidRPr="00E13FB2" w:rsidRDefault="009226CA" w:rsidP="009226CA">
      <w:pPr>
        <w:pStyle w:val="Odstavecseseznamem"/>
        <w:suppressAutoHyphens/>
        <w:spacing w:before="0" w:after="60" w:line="240" w:lineRule="auto"/>
        <w:ind w:left="1440"/>
        <w:rPr>
          <w:rFonts w:cs="Calibri"/>
          <w:bCs/>
        </w:rPr>
      </w:pPr>
    </w:p>
    <w:p w14:paraId="1EC95D37" w14:textId="77777777" w:rsidR="007A0845" w:rsidRPr="00E13FB2" w:rsidRDefault="007A0845">
      <w:pPr>
        <w:pStyle w:val="Odstavecseseznamem"/>
        <w:numPr>
          <w:ilvl w:val="0"/>
          <w:numId w:val="25"/>
        </w:numPr>
        <w:spacing w:before="0" w:after="60" w:line="240" w:lineRule="auto"/>
        <w:rPr>
          <w:rStyle w:val="Siln"/>
        </w:rPr>
      </w:pPr>
      <w:bookmarkStart w:id="17" w:name="_Toc499817318"/>
      <w:bookmarkStart w:id="18" w:name="_Toc12020649"/>
      <w:bookmarkStart w:id="19" w:name="_Toc124857858"/>
      <w:r w:rsidRPr="00E13FB2">
        <w:rPr>
          <w:rStyle w:val="Siln"/>
        </w:rPr>
        <w:t>Požadavky na řešení vyplývající z poskytnutých dat o území z územně analytických podkladů</w:t>
      </w:r>
      <w:bookmarkEnd w:id="17"/>
      <w:bookmarkEnd w:id="18"/>
      <w:bookmarkEnd w:id="19"/>
    </w:p>
    <w:p w14:paraId="2E09BB95" w14:textId="77777777" w:rsidR="00B729CD" w:rsidRPr="00E13FB2" w:rsidRDefault="00F442E5" w:rsidP="009226CA">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Z</w:t>
      </w:r>
      <w:r w:rsidR="00B729CD" w:rsidRPr="00E13FB2">
        <w:rPr>
          <w:rFonts w:cs="Calibri"/>
          <w:color w:val="auto"/>
          <w:szCs w:val="22"/>
          <w14:shadow w14:blurRad="0" w14:dist="0" w14:dir="0" w14:sx="0" w14:sy="0" w14:kx="0" w14:ky="0" w14:algn="none">
            <w14:srgbClr w14:val="000000"/>
          </w14:shadow>
        </w:rPr>
        <w:t xml:space="preserve">měny územního plánu byly </w:t>
      </w:r>
      <w:r w:rsidR="002C1001" w:rsidRPr="00E13FB2">
        <w:rPr>
          <w:rFonts w:cs="Calibri"/>
          <w:color w:val="auto"/>
          <w:szCs w:val="22"/>
          <w14:shadow w14:blurRad="0" w14:dist="0" w14:dir="0" w14:sx="0" w14:sy="0" w14:kx="0" w14:ky="0" w14:algn="none">
            <w14:srgbClr w14:val="000000"/>
          </w14:shadow>
        </w:rPr>
        <w:t xml:space="preserve">posouzeny na podkladu aktualizace </w:t>
      </w:r>
      <w:r w:rsidR="00B729CD" w:rsidRPr="00E13FB2">
        <w:rPr>
          <w:rFonts w:cs="Calibri"/>
          <w:color w:val="auto"/>
          <w:szCs w:val="22"/>
          <w14:shadow w14:blurRad="0" w14:dist="0" w14:dir="0" w14:sx="0" w14:sy="0" w14:kx="0" w14:ky="0" w14:algn="none">
            <w14:srgbClr w14:val="000000"/>
          </w14:shadow>
        </w:rPr>
        <w:t>územně analytických podkladů a rozboru udržitelného rozvoje zpracovaného pro  ORP Kladno v roce 20</w:t>
      </w:r>
      <w:r w:rsidR="002C1001" w:rsidRPr="00E13FB2">
        <w:rPr>
          <w:rFonts w:cs="Calibri"/>
          <w:color w:val="auto"/>
          <w:szCs w:val="22"/>
          <w14:shadow w14:blurRad="0" w14:dist="0" w14:dir="0" w14:sx="0" w14:sy="0" w14:kx="0" w14:ky="0" w14:algn="none">
            <w14:srgbClr w14:val="000000"/>
          </w14:shadow>
        </w:rPr>
        <w:t>20</w:t>
      </w:r>
      <w:r w:rsidR="00B729CD" w:rsidRPr="00E13FB2">
        <w:rPr>
          <w:rFonts w:cs="Calibri"/>
          <w:color w:val="auto"/>
          <w:szCs w:val="22"/>
          <w14:shadow w14:blurRad="0" w14:dist="0" w14:dir="0" w14:sx="0" w14:sy="0" w14:kx="0" w14:ky="0" w14:algn="none">
            <w14:srgbClr w14:val="000000"/>
          </w14:shadow>
        </w:rPr>
        <w:t xml:space="preserve">. </w:t>
      </w:r>
    </w:p>
    <w:p w14:paraId="466E0A3C" w14:textId="77777777" w:rsidR="00DB74D9" w:rsidRPr="00E13FB2" w:rsidRDefault="00DB74D9">
      <w:pPr>
        <w:pStyle w:val="Zkladntext3"/>
        <w:numPr>
          <w:ilvl w:val="0"/>
          <w:numId w:val="10"/>
        </w:numPr>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závěry rozboru udržitelného rozvoje</w:t>
      </w:r>
    </w:p>
    <w:p w14:paraId="068B881A" w14:textId="77777777" w:rsidR="00A52660" w:rsidRPr="00E13FB2" w:rsidRDefault="00B729CD" w:rsidP="009226CA">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 xml:space="preserve">Z pohledu </w:t>
      </w:r>
      <w:r w:rsidR="005E7C19" w:rsidRPr="00E13FB2">
        <w:rPr>
          <w:rFonts w:cs="Calibri"/>
          <w:color w:val="auto"/>
          <w:szCs w:val="22"/>
          <w14:shadow w14:blurRad="0" w14:dist="0" w14:dir="0" w14:sx="0" w14:sy="0" w14:kx="0" w14:ky="0" w14:algn="none">
            <w14:srgbClr w14:val="000000"/>
          </w14:shadow>
        </w:rPr>
        <w:t xml:space="preserve">vyhodnocení </w:t>
      </w:r>
      <w:r w:rsidRPr="00E13FB2">
        <w:rPr>
          <w:rFonts w:cs="Calibri"/>
          <w:color w:val="auto"/>
          <w:szCs w:val="22"/>
          <w14:shadow w14:blurRad="0" w14:dist="0" w14:dir="0" w14:sx="0" w14:sy="0" w14:kx="0" w14:ky="0" w14:algn="none">
            <w14:srgbClr w14:val="000000"/>
          </w14:shadow>
        </w:rPr>
        <w:t xml:space="preserve">udržitelného rozvoje </w:t>
      </w:r>
      <w:r w:rsidR="00A52660" w:rsidRPr="00E13FB2">
        <w:rPr>
          <w:rFonts w:cs="Calibri"/>
          <w:color w:val="auto"/>
          <w:szCs w:val="22"/>
          <w14:shadow w14:blurRad="0" w14:dist="0" w14:dir="0" w14:sx="0" w14:sy="0" w14:kx="0" w14:ky="0" w14:algn="none">
            <w14:srgbClr w14:val="000000"/>
          </w14:shadow>
        </w:rPr>
        <w:t>(z rozboru udržitelného rozvoje 5. aktualizace ÚAP ORP Kladno 2020):</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275"/>
        <w:gridCol w:w="1417"/>
        <w:gridCol w:w="5661"/>
      </w:tblGrid>
      <w:tr w:rsidR="00E13FB2" w:rsidRPr="00E13FB2" w14:paraId="7EB1B5D9" w14:textId="77777777" w:rsidTr="00BC51E0">
        <w:tc>
          <w:tcPr>
            <w:tcW w:w="1276" w:type="dxa"/>
            <w:shd w:val="clear" w:color="auto" w:fill="auto"/>
          </w:tcPr>
          <w:p w14:paraId="31F0FAEE" w14:textId="77777777" w:rsidR="005E7C19" w:rsidRPr="00E13FB2" w:rsidRDefault="005E7C19" w:rsidP="009226CA">
            <w:pPr>
              <w:spacing w:before="0"/>
              <w:rPr>
                <w:rFonts w:cs="Calibri"/>
                <w:b/>
                <w:szCs w:val="22"/>
              </w:rPr>
            </w:pPr>
            <w:r w:rsidRPr="00E13FB2">
              <w:rPr>
                <w:rFonts w:cs="Calibri"/>
                <w:b/>
                <w:szCs w:val="22"/>
              </w:rPr>
              <w:t>Přírodní pilíř</w:t>
            </w:r>
          </w:p>
        </w:tc>
        <w:tc>
          <w:tcPr>
            <w:tcW w:w="1276" w:type="dxa"/>
            <w:shd w:val="clear" w:color="auto" w:fill="auto"/>
          </w:tcPr>
          <w:p w14:paraId="04D739C2" w14:textId="77777777" w:rsidR="005E7C19" w:rsidRPr="00E13FB2" w:rsidRDefault="005E7C19" w:rsidP="009226CA">
            <w:pPr>
              <w:spacing w:before="0"/>
              <w:rPr>
                <w:rFonts w:cs="Calibri"/>
                <w:b/>
                <w:szCs w:val="22"/>
              </w:rPr>
            </w:pPr>
            <w:r w:rsidRPr="00E13FB2">
              <w:rPr>
                <w:rFonts w:cs="Calibri"/>
                <w:b/>
                <w:szCs w:val="22"/>
              </w:rPr>
              <w:t>Sociální pilíř</w:t>
            </w:r>
          </w:p>
        </w:tc>
        <w:tc>
          <w:tcPr>
            <w:tcW w:w="1417" w:type="dxa"/>
            <w:shd w:val="clear" w:color="auto" w:fill="auto"/>
          </w:tcPr>
          <w:p w14:paraId="4FCF6AEB" w14:textId="77777777" w:rsidR="005E7C19" w:rsidRPr="00E13FB2" w:rsidRDefault="005E7C19" w:rsidP="009226CA">
            <w:pPr>
              <w:spacing w:before="0"/>
              <w:rPr>
                <w:rFonts w:cs="Calibri"/>
                <w:b/>
                <w:szCs w:val="22"/>
              </w:rPr>
            </w:pPr>
            <w:r w:rsidRPr="00E13FB2">
              <w:rPr>
                <w:rFonts w:cs="Calibri"/>
                <w:b/>
                <w:szCs w:val="22"/>
              </w:rPr>
              <w:t>Hospodářský pilíř</w:t>
            </w:r>
          </w:p>
        </w:tc>
        <w:tc>
          <w:tcPr>
            <w:tcW w:w="5671" w:type="dxa"/>
            <w:shd w:val="clear" w:color="auto" w:fill="auto"/>
          </w:tcPr>
          <w:p w14:paraId="63458FFD" w14:textId="77777777" w:rsidR="005E7C19" w:rsidRPr="00E13FB2" w:rsidRDefault="005E7C19" w:rsidP="009226CA">
            <w:pPr>
              <w:spacing w:before="0"/>
              <w:rPr>
                <w:rFonts w:cs="Calibri"/>
                <w:b/>
                <w:szCs w:val="22"/>
              </w:rPr>
            </w:pPr>
            <w:r w:rsidRPr="00E13FB2">
              <w:rPr>
                <w:rFonts w:cs="Calibri"/>
                <w:b/>
                <w:szCs w:val="22"/>
              </w:rPr>
              <w:t>Celkové vyhodnocení</w:t>
            </w:r>
          </w:p>
        </w:tc>
      </w:tr>
      <w:tr w:rsidR="00E13FB2" w:rsidRPr="00E13FB2" w14:paraId="45D9FA73" w14:textId="77777777" w:rsidTr="00BC51E0">
        <w:tc>
          <w:tcPr>
            <w:tcW w:w="1276" w:type="dxa"/>
            <w:shd w:val="clear" w:color="auto" w:fill="auto"/>
          </w:tcPr>
          <w:p w14:paraId="029A36FA" w14:textId="77777777" w:rsidR="005E7C19" w:rsidRPr="00E13FB2" w:rsidRDefault="005E7C19" w:rsidP="009226CA">
            <w:pPr>
              <w:spacing w:before="0"/>
              <w:jc w:val="center"/>
              <w:rPr>
                <w:rFonts w:cs="Calibri"/>
                <w:b/>
                <w:szCs w:val="22"/>
              </w:rPr>
            </w:pPr>
            <w:r w:rsidRPr="00E13FB2">
              <w:rPr>
                <w:rFonts w:cs="Calibri"/>
                <w:b/>
                <w:szCs w:val="22"/>
              </w:rPr>
              <w:t>+</w:t>
            </w:r>
          </w:p>
        </w:tc>
        <w:tc>
          <w:tcPr>
            <w:tcW w:w="1276" w:type="dxa"/>
            <w:shd w:val="clear" w:color="auto" w:fill="auto"/>
          </w:tcPr>
          <w:p w14:paraId="713BD315" w14:textId="77777777" w:rsidR="005E7C19" w:rsidRPr="00E13FB2" w:rsidRDefault="005E7C19" w:rsidP="009226CA">
            <w:pPr>
              <w:spacing w:before="0"/>
              <w:jc w:val="center"/>
              <w:rPr>
                <w:rFonts w:cs="Calibri"/>
                <w:b/>
                <w:szCs w:val="22"/>
              </w:rPr>
            </w:pPr>
            <w:r w:rsidRPr="00E13FB2">
              <w:rPr>
                <w:rFonts w:cs="Calibri"/>
                <w:b/>
                <w:szCs w:val="22"/>
              </w:rPr>
              <w:t>+</w:t>
            </w:r>
          </w:p>
        </w:tc>
        <w:tc>
          <w:tcPr>
            <w:tcW w:w="1417" w:type="dxa"/>
            <w:shd w:val="clear" w:color="auto" w:fill="auto"/>
          </w:tcPr>
          <w:p w14:paraId="1F1DCAAA" w14:textId="77777777" w:rsidR="005E7C19" w:rsidRPr="00E13FB2" w:rsidRDefault="005E7C19" w:rsidP="009226CA">
            <w:pPr>
              <w:spacing w:before="0"/>
              <w:jc w:val="center"/>
              <w:rPr>
                <w:rFonts w:cs="Calibri"/>
                <w:b/>
                <w:szCs w:val="22"/>
              </w:rPr>
            </w:pPr>
            <w:r w:rsidRPr="00E13FB2">
              <w:rPr>
                <w:rFonts w:cs="Calibri"/>
                <w:b/>
                <w:szCs w:val="22"/>
              </w:rPr>
              <w:t>+</w:t>
            </w:r>
          </w:p>
        </w:tc>
        <w:tc>
          <w:tcPr>
            <w:tcW w:w="5671" w:type="dxa"/>
            <w:shd w:val="clear" w:color="auto" w:fill="auto"/>
          </w:tcPr>
          <w:p w14:paraId="54F493E1" w14:textId="339D3C58" w:rsidR="005E7C19" w:rsidRPr="00E13FB2" w:rsidRDefault="005E7C19" w:rsidP="009226CA">
            <w:pPr>
              <w:spacing w:before="0"/>
              <w:rPr>
                <w:rFonts w:cs="Calibri"/>
                <w:bCs/>
                <w:szCs w:val="22"/>
              </w:rPr>
            </w:pPr>
            <w:r w:rsidRPr="00E13FB2">
              <w:rPr>
                <w:rFonts w:cs="Calibri"/>
                <w:bCs/>
                <w:szCs w:val="22"/>
              </w:rPr>
              <w:t xml:space="preserve">1 - </w:t>
            </w:r>
            <w:r w:rsidR="00031038" w:rsidRPr="00E13FB2">
              <w:rPr>
                <w:rFonts w:cs="Calibri"/>
                <w:bCs/>
                <w:szCs w:val="22"/>
              </w:rPr>
              <w:t xml:space="preserve">Kvalitní přírodní prostředí, dostatečná veřejná vybavenost, navrhnout nové plochy pro podnikání, </w:t>
            </w:r>
            <w:proofErr w:type="gramStart"/>
            <w:r w:rsidR="00031038" w:rsidRPr="00E13FB2">
              <w:rPr>
                <w:rFonts w:cs="Calibri"/>
                <w:bCs/>
                <w:szCs w:val="22"/>
              </w:rPr>
              <w:t>služby ,</w:t>
            </w:r>
            <w:proofErr w:type="gramEnd"/>
            <w:r w:rsidR="00031038" w:rsidRPr="00E13FB2">
              <w:rPr>
                <w:rFonts w:cs="Calibri"/>
                <w:bCs/>
                <w:szCs w:val="22"/>
              </w:rPr>
              <w:t xml:space="preserve"> zaměstnanost.</w:t>
            </w:r>
          </w:p>
        </w:tc>
      </w:tr>
      <w:tr w:rsidR="001F3FDA" w:rsidRPr="00E13FB2" w14:paraId="39CA5458" w14:textId="77777777" w:rsidTr="00F66E0E">
        <w:tc>
          <w:tcPr>
            <w:tcW w:w="9640" w:type="dxa"/>
            <w:gridSpan w:val="4"/>
            <w:shd w:val="clear" w:color="auto" w:fill="auto"/>
          </w:tcPr>
          <w:p w14:paraId="5669F434" w14:textId="1212C235" w:rsidR="008173D3" w:rsidRPr="00E13FB2" w:rsidRDefault="008173D3" w:rsidP="009226CA">
            <w:pPr>
              <w:spacing w:before="0"/>
              <w:rPr>
                <w:rFonts w:cs="Calibri"/>
                <w:b/>
                <w:szCs w:val="22"/>
              </w:rPr>
            </w:pPr>
          </w:p>
        </w:tc>
      </w:tr>
    </w:tbl>
    <w:p w14:paraId="12D6CE92" w14:textId="6BBEE130" w:rsidR="005816A6" w:rsidRPr="00E13FB2" w:rsidRDefault="005816A6" w:rsidP="009226CA">
      <w:pPr>
        <w:pStyle w:val="Zkladntext3"/>
        <w:spacing w:before="0"/>
        <w:rPr>
          <w:rFonts w:cs="Calibri"/>
          <w:color w:val="auto"/>
          <w:szCs w:val="22"/>
          <w:lang w:val="cs-CZ"/>
          <w14:shadow w14:blurRad="0" w14:dist="0" w14:dir="0" w14:sx="0" w14:sy="0" w14:kx="0" w14:ky="0" w14:algn="none">
            <w14:srgbClr w14:val="000000"/>
          </w14:shadow>
        </w:rPr>
      </w:pPr>
    </w:p>
    <w:p w14:paraId="46F78CD4" w14:textId="3CB43772" w:rsidR="0004324D" w:rsidRPr="00E13FB2" w:rsidRDefault="005816A6"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1/ </w:t>
      </w:r>
      <w:r w:rsidR="0004324D" w:rsidRPr="00E13FB2">
        <w:rPr>
          <w:rFonts w:cs="Calibri"/>
          <w:color w:val="auto"/>
          <w:szCs w:val="22"/>
          <w:lang w:val="cs-CZ"/>
          <w14:shadow w14:blurRad="0" w14:dist="0" w14:dir="0" w14:sx="0" w14:sy="0" w14:kx="0" w14:ky="0" w14:algn="none">
            <w14:srgbClr w14:val="000000"/>
          </w14:shadow>
        </w:rPr>
        <w:t>Závady a problémy obce v ÚAP z aktualizace v r. 2020</w:t>
      </w:r>
      <w:r w:rsidRPr="00E13FB2">
        <w:rPr>
          <w:rFonts w:cs="Calibri"/>
          <w:color w:val="auto"/>
          <w:szCs w:val="22"/>
          <w:lang w:val="cs-CZ"/>
          <w14:shadow w14:blurRad="0" w14:dist="0" w14:dir="0" w14:sx="0" w14:sy="0" w14:kx="0" w14:ky="0" w14:algn="none">
            <w14:srgbClr w14:val="000000"/>
          </w14:shadow>
        </w:rPr>
        <w:t>:</w:t>
      </w:r>
    </w:p>
    <w:p w14:paraId="21C14719" w14:textId="14E464A1" w:rsidR="005816A6" w:rsidRPr="00E13FB2" w:rsidRDefault="005816A6" w:rsidP="005816A6">
      <w:pPr>
        <w:pStyle w:val="Zkladntext3"/>
        <w:numPr>
          <w:ilvl w:val="0"/>
          <w:numId w:val="10"/>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urbanistické – bez závad </w:t>
      </w:r>
    </w:p>
    <w:p w14:paraId="3E1A751E" w14:textId="77777777" w:rsidR="005816A6" w:rsidRPr="00E13FB2" w:rsidRDefault="005816A6" w:rsidP="00FA2EF7">
      <w:pPr>
        <w:pStyle w:val="Zkladntext3"/>
        <w:numPr>
          <w:ilvl w:val="0"/>
          <w:numId w:val="10"/>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dopravní </w:t>
      </w:r>
      <w:proofErr w:type="gramStart"/>
      <w:r w:rsidRPr="00E13FB2">
        <w:rPr>
          <w:rFonts w:cs="Calibri"/>
          <w:color w:val="auto"/>
          <w:szCs w:val="22"/>
          <w:lang w:val="cs-CZ"/>
          <w14:shadow w14:blurRad="0" w14:dist="0" w14:dir="0" w14:sx="0" w14:sy="0" w14:kx="0" w14:ky="0" w14:algn="none">
            <w14:srgbClr w14:val="000000"/>
          </w14:shadow>
        </w:rPr>
        <w:t>–  bez</w:t>
      </w:r>
      <w:proofErr w:type="gramEnd"/>
      <w:r w:rsidRPr="00E13FB2">
        <w:rPr>
          <w:rFonts w:cs="Calibri"/>
          <w:color w:val="auto"/>
          <w:szCs w:val="22"/>
          <w:lang w:val="cs-CZ"/>
          <w14:shadow w14:blurRad="0" w14:dist="0" w14:dir="0" w14:sx="0" w14:sy="0" w14:kx="0" w14:ky="0" w14:algn="none">
            <w14:srgbClr w14:val="000000"/>
          </w14:shadow>
        </w:rPr>
        <w:t xml:space="preserve"> závad </w:t>
      </w:r>
    </w:p>
    <w:p w14:paraId="0D4A3C14" w14:textId="7C2F4FEF" w:rsidR="005816A6" w:rsidRPr="00E13FB2" w:rsidRDefault="005816A6" w:rsidP="00FA2EF7">
      <w:pPr>
        <w:pStyle w:val="Zkladntext3"/>
        <w:numPr>
          <w:ilvl w:val="0"/>
          <w:numId w:val="10"/>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hygienické a životního prostředí (PH)</w:t>
      </w:r>
    </w:p>
    <w:p w14:paraId="73EF948B" w14:textId="179C1121" w:rsidR="005816A6" w:rsidRPr="00E13FB2" w:rsidRDefault="005816A6" w:rsidP="005816A6">
      <w:pPr>
        <w:pStyle w:val="Zkladntext3"/>
        <w:numPr>
          <w:ilvl w:val="1"/>
          <w:numId w:val="10"/>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negativní vliv silniční dopravy D6 v kontaktu s obytnou zástavbou</w:t>
      </w:r>
    </w:p>
    <w:p w14:paraId="1AF49D92" w14:textId="60DEDCF1" w:rsidR="00F56358" w:rsidRPr="00E13FB2" w:rsidRDefault="00F56358">
      <w:pPr>
        <w:pStyle w:val="Zkladntext3"/>
        <w:numPr>
          <w:ilvl w:val="0"/>
          <w:numId w:val="54"/>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Tento negativní vliv je v </w:t>
      </w:r>
      <w:r w:rsidR="00164B65" w:rsidRPr="00E13FB2">
        <w:rPr>
          <w:rFonts w:cs="Calibri"/>
          <w:color w:val="auto"/>
          <w:szCs w:val="22"/>
          <w:lang w:val="cs-CZ"/>
          <w14:shadow w14:blurRad="0" w14:dist="0" w14:dir="0" w14:sx="0" w14:sy="0" w14:kx="0" w14:ky="0" w14:algn="none">
            <w14:srgbClr w14:val="000000"/>
          </w14:shadow>
        </w:rPr>
        <w:t>úrovni</w:t>
      </w:r>
      <w:r w:rsidRPr="00E13FB2">
        <w:rPr>
          <w:rFonts w:cs="Calibri"/>
          <w:color w:val="auto"/>
          <w:szCs w:val="22"/>
          <w:lang w:val="cs-CZ"/>
          <w14:shadow w14:blurRad="0" w14:dist="0" w14:dir="0" w14:sx="0" w14:sy="0" w14:kx="0" w14:ky="0" w14:algn="none">
            <w14:srgbClr w14:val="000000"/>
          </w14:shadow>
        </w:rPr>
        <w:t xml:space="preserve"> územního plánu řešen návrhem ochranné zeleně. Nové plochy pro bydlení nejsou v OP dálnice vymezeny.</w:t>
      </w:r>
    </w:p>
    <w:p w14:paraId="4D3DB450" w14:textId="74E2E48B" w:rsidR="005816A6" w:rsidRPr="00E13FB2" w:rsidRDefault="005816A6">
      <w:pPr>
        <w:pStyle w:val="Zkladntext3"/>
        <w:numPr>
          <w:ilvl w:val="0"/>
          <w:numId w:val="55"/>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Kontaminovaná plocha JZD, typ znečištění – výroba/skladování/manipulace s nebezpečnými látkami</w:t>
      </w:r>
      <w:r w:rsidR="00F56358" w:rsidRPr="00E13FB2">
        <w:rPr>
          <w:rFonts w:cs="Calibri"/>
          <w:color w:val="auto"/>
          <w:szCs w:val="22"/>
          <w:lang w:val="cs-CZ"/>
          <w14:shadow w14:blurRad="0" w14:dist="0" w14:dir="0" w14:sx="0" w14:sy="0" w14:kx="0" w14:ky="0" w14:algn="none">
            <w14:srgbClr w14:val="000000"/>
          </w14:shadow>
        </w:rPr>
        <w:t xml:space="preserve">; </w:t>
      </w:r>
      <w:r w:rsidRPr="00E13FB2">
        <w:rPr>
          <w:rFonts w:cs="Calibri"/>
          <w:color w:val="auto"/>
          <w:szCs w:val="22"/>
          <w:lang w:val="cs-CZ"/>
          <w14:shadow w14:blurRad="0" w14:dist="0" w14:dir="0" w14:sx="0" w14:sy="0" w14:kx="0" w14:ky="0" w14:algn="none">
            <w14:srgbClr w14:val="000000"/>
          </w14:shadow>
        </w:rPr>
        <w:t xml:space="preserve">Střety, ohrožení: ZPF – do 50 m, Zdroje pitné vody, jejich vnější </w:t>
      </w:r>
      <w:proofErr w:type="spellStart"/>
      <w:r w:rsidRPr="00E13FB2">
        <w:rPr>
          <w:rFonts w:cs="Calibri"/>
          <w:color w:val="auto"/>
          <w:szCs w:val="22"/>
          <w:lang w:val="cs-CZ"/>
          <w14:shadow w14:blurRad="0" w14:dist="0" w14:dir="0" w14:sx="0" w14:sy="0" w14:kx="0" w14:ky="0" w14:algn="none">
            <w14:srgbClr w14:val="000000"/>
          </w14:shadow>
        </w:rPr>
        <w:t>ochr</w:t>
      </w:r>
      <w:proofErr w:type="spellEnd"/>
      <w:r w:rsidRPr="00E13FB2">
        <w:rPr>
          <w:rFonts w:cs="Calibri"/>
          <w:color w:val="auto"/>
          <w:szCs w:val="22"/>
          <w:lang w:val="cs-CZ"/>
          <w14:shadow w14:blurRad="0" w14:dist="0" w14:dir="0" w14:sx="0" w14:sy="0" w14:kx="0" w14:ky="0" w14:algn="none">
            <w14:srgbClr w14:val="000000"/>
          </w14:shadow>
        </w:rPr>
        <w:t>. pásmo, ZPF – do 1 km</w:t>
      </w:r>
      <w:r w:rsidR="00F56358" w:rsidRPr="00E13FB2">
        <w:rPr>
          <w:rFonts w:cs="Calibri"/>
          <w:color w:val="auto"/>
          <w:szCs w:val="22"/>
          <w:lang w:val="cs-CZ"/>
          <w14:shadow w14:blurRad="0" w14:dist="0" w14:dir="0" w14:sx="0" w14:sy="0" w14:kx="0" w14:ky="0" w14:algn="none">
            <w14:srgbClr w14:val="000000"/>
          </w14:shadow>
        </w:rPr>
        <w:t>.</w:t>
      </w:r>
    </w:p>
    <w:p w14:paraId="5D5A8FB1" w14:textId="6F20E455" w:rsidR="00F56358" w:rsidRPr="00E13FB2" w:rsidRDefault="00F56358">
      <w:pPr>
        <w:pStyle w:val="Zkladntext3"/>
        <w:numPr>
          <w:ilvl w:val="0"/>
          <w:numId w:val="54"/>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uvedená plocha je vymezená v ÚP jako plocha přestavby; v úrovni územního plánu nelze vymezit podrobnější podmínky zástavby. </w:t>
      </w:r>
    </w:p>
    <w:p w14:paraId="60BF7314" w14:textId="2C72E55D" w:rsidR="00071C6D" w:rsidRPr="00E13FB2" w:rsidRDefault="005816A6">
      <w:pPr>
        <w:pStyle w:val="Zkladntext3"/>
        <w:numPr>
          <w:ilvl w:val="0"/>
          <w:numId w:val="56"/>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přírodního charakteru</w:t>
      </w:r>
      <w:r w:rsidR="00071C6D" w:rsidRPr="00E13FB2">
        <w:rPr>
          <w:rFonts w:cs="Calibri"/>
          <w:color w:val="auto"/>
          <w:szCs w:val="22"/>
          <w:lang w:val="cs-CZ"/>
          <w14:shadow w14:blurRad="0" w14:dist="0" w14:dir="0" w14:sx="0" w14:sy="0" w14:kx="0" w14:ky="0" w14:algn="none">
            <w14:srgbClr w14:val="000000"/>
          </w14:shadow>
        </w:rPr>
        <w:t xml:space="preserve">– bez závad </w:t>
      </w:r>
    </w:p>
    <w:p w14:paraId="20B47416" w14:textId="277F9241" w:rsidR="005816A6" w:rsidRPr="00E13FB2" w:rsidRDefault="009C5C31" w:rsidP="005816A6">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V</w:t>
      </w:r>
      <w:r w:rsidR="005816A6" w:rsidRPr="00E13FB2">
        <w:rPr>
          <w:rFonts w:cs="Calibri"/>
          <w:color w:val="auto"/>
          <w:szCs w:val="22"/>
          <w:lang w:val="cs-CZ"/>
          <w14:shadow w14:blurRad="0" w14:dist="0" w14:dir="0" w14:sx="0" w14:sy="0" w14:kx="0" w14:ky="0" w14:algn="none">
            <w14:srgbClr w14:val="000000"/>
          </w14:shadow>
        </w:rPr>
        <w:t>zájemné střety záměrů na provedení změn:</w:t>
      </w:r>
      <w:r w:rsidRPr="00E13FB2">
        <w:rPr>
          <w:rFonts w:cs="Calibri"/>
          <w:color w:val="auto"/>
          <w:szCs w:val="22"/>
          <w:lang w:val="cs-CZ"/>
          <w14:shadow w14:blurRad="0" w14:dist="0" w14:dir="0" w14:sx="0" w14:sy="0" w14:kx="0" w14:ky="0" w14:algn="none">
            <w14:srgbClr w14:val="000000"/>
          </w14:shadow>
        </w:rPr>
        <w:t xml:space="preserve"> </w:t>
      </w:r>
      <w:r w:rsidR="005816A6" w:rsidRPr="00E13FB2">
        <w:rPr>
          <w:rFonts w:cs="Calibri"/>
          <w:color w:val="auto"/>
          <w:szCs w:val="22"/>
          <w:lang w:val="cs-CZ"/>
          <w14:shadow w14:blurRad="0" w14:dist="0" w14:dir="0" w14:sx="0" w14:sy="0" w14:kx="0" w14:ky="0" w14:algn="none">
            <w14:srgbClr w14:val="000000"/>
          </w14:shadow>
        </w:rPr>
        <w:t>zastavitelné plochy</w:t>
      </w:r>
      <w:r w:rsidRPr="00E13FB2">
        <w:rPr>
          <w:rFonts w:cs="Calibri"/>
          <w:color w:val="auto"/>
          <w:szCs w:val="22"/>
          <w:lang w:val="cs-CZ"/>
          <w14:shadow w14:blurRad="0" w14:dist="0" w14:dir="0" w14:sx="0" w14:sy="0" w14:kx="0" w14:ky="0" w14:algn="none">
            <w14:srgbClr w14:val="000000"/>
          </w14:shadow>
        </w:rPr>
        <w:t>:</w:t>
      </w:r>
      <w:r w:rsidR="005816A6" w:rsidRPr="00E13FB2">
        <w:rPr>
          <w:rFonts w:cs="Calibri"/>
          <w:color w:val="auto"/>
          <w:szCs w:val="22"/>
          <w:lang w:val="cs-CZ"/>
          <w14:shadow w14:blurRad="0" w14:dist="0" w14:dir="0" w14:sx="0" w14:sy="0" w14:kx="0" w14:ky="0" w14:algn="none">
            <w14:srgbClr w14:val="000000"/>
          </w14:shadow>
        </w:rPr>
        <w:t xml:space="preserve"> </w:t>
      </w:r>
    </w:p>
    <w:p w14:paraId="5EF1284B" w14:textId="07641340" w:rsidR="009C5C31" w:rsidRPr="00E13FB2" w:rsidRDefault="005816A6">
      <w:pPr>
        <w:pStyle w:val="Zkladntext3"/>
        <w:numPr>
          <w:ilvl w:val="0"/>
          <w:numId w:val="56"/>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místního </w:t>
      </w:r>
      <w:proofErr w:type="gramStart"/>
      <w:r w:rsidRPr="00E13FB2">
        <w:rPr>
          <w:rFonts w:cs="Calibri"/>
          <w:color w:val="auto"/>
          <w:szCs w:val="22"/>
          <w:lang w:val="cs-CZ"/>
          <w14:shadow w14:blurRad="0" w14:dist="0" w14:dir="0" w14:sx="0" w14:sy="0" w14:kx="0" w14:ky="0" w14:algn="none">
            <w14:srgbClr w14:val="000000"/>
          </w14:shadow>
        </w:rPr>
        <w:t xml:space="preserve">významu </w:t>
      </w:r>
      <w:r w:rsidR="009C5C31" w:rsidRPr="00E13FB2">
        <w:rPr>
          <w:rFonts w:cs="Calibri"/>
          <w:color w:val="auto"/>
          <w:szCs w:val="22"/>
          <w:lang w:val="cs-CZ"/>
          <w14:shadow w14:blurRad="0" w14:dist="0" w14:dir="0" w14:sx="0" w14:sy="0" w14:kx="0" w14:ky="0" w14:algn="none">
            <w14:srgbClr w14:val="000000"/>
          </w14:shadow>
        </w:rPr>
        <w:t xml:space="preserve">- </w:t>
      </w:r>
      <w:r w:rsidRPr="00E13FB2">
        <w:rPr>
          <w:rFonts w:cs="Calibri"/>
          <w:color w:val="auto"/>
          <w:szCs w:val="22"/>
          <w:lang w:val="cs-CZ"/>
          <w14:shadow w14:blurRad="0" w14:dist="0" w14:dir="0" w14:sx="0" w14:sy="0" w14:kx="0" w14:ky="0" w14:algn="none">
            <w14:srgbClr w14:val="000000"/>
          </w14:shadow>
        </w:rPr>
        <w:t>střet</w:t>
      </w:r>
      <w:proofErr w:type="gramEnd"/>
      <w:r w:rsidRPr="00E13FB2">
        <w:rPr>
          <w:rFonts w:cs="Calibri"/>
          <w:color w:val="auto"/>
          <w:szCs w:val="22"/>
          <w:lang w:val="cs-CZ"/>
          <w14:shadow w14:blurRad="0" w14:dist="0" w14:dir="0" w14:sx="0" w14:sy="0" w14:kx="0" w14:ky="0" w14:algn="none">
            <w14:srgbClr w14:val="000000"/>
          </w14:shadow>
        </w:rPr>
        <w:t xml:space="preserve"> záplavového území Q100 a AZZÚ se zastavěným územím (</w:t>
      </w:r>
      <w:proofErr w:type="spellStart"/>
      <w:r w:rsidRPr="00E13FB2">
        <w:rPr>
          <w:rFonts w:cs="Calibri"/>
          <w:color w:val="auto"/>
          <w:szCs w:val="22"/>
          <w:lang w:val="cs-CZ"/>
          <w14:shadow w14:blurRad="0" w14:dist="0" w14:dir="0" w14:sx="0" w14:sy="0" w14:kx="0" w14:ky="0" w14:algn="none">
            <w14:srgbClr w14:val="000000"/>
          </w14:shadow>
        </w:rPr>
        <w:t>Kačák</w:t>
      </w:r>
      <w:proofErr w:type="spellEnd"/>
      <w:r w:rsidRPr="00E13FB2">
        <w:rPr>
          <w:rFonts w:cs="Calibri"/>
          <w:color w:val="auto"/>
          <w:szCs w:val="22"/>
          <w:lang w:val="cs-CZ"/>
          <w14:shadow w14:blurRad="0" w14:dist="0" w14:dir="0" w14:sx="0" w14:sy="0" w14:kx="0" w14:ky="0" w14:algn="none">
            <w14:srgbClr w14:val="000000"/>
          </w14:shadow>
        </w:rPr>
        <w:t xml:space="preserve">) </w:t>
      </w:r>
    </w:p>
    <w:p w14:paraId="7448DE98" w14:textId="3759EB1F" w:rsidR="009C5C31" w:rsidRPr="00E13FB2" w:rsidRDefault="009C5C31">
      <w:pPr>
        <w:pStyle w:val="Zkladntext3"/>
        <w:numPr>
          <w:ilvl w:val="0"/>
          <w:numId w:val="54"/>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Tento problém je řešen v návrhu změny č. 3 ÚP a v AZZÚ je odstraněna zastavitelná plocha; v záplavovém území Q100 je stanoveno nové funkční využití ploch specifické pro tento limit území; jedná se o plochu hřiště jižně od Karlovarské třídy.</w:t>
      </w:r>
    </w:p>
    <w:p w14:paraId="7FD2497D" w14:textId="1B3C9C40" w:rsidR="005816A6" w:rsidRPr="00E13FB2" w:rsidRDefault="005816A6" w:rsidP="001F34A3">
      <w:pPr>
        <w:pStyle w:val="Zkladntext3"/>
        <w:spacing w:before="0"/>
        <w:ind w:firstLine="708"/>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nadmístního významu</w:t>
      </w:r>
      <w:r w:rsidR="00867447" w:rsidRPr="00E13FB2">
        <w:rPr>
          <w:rFonts w:cs="Calibri"/>
          <w:color w:val="auto"/>
          <w:szCs w:val="22"/>
          <w:lang w:val="cs-CZ"/>
          <w14:shadow w14:blurRad="0" w14:dist="0" w14:dir="0" w14:sx="0" w14:sy="0" w14:kx="0" w14:ky="0" w14:algn="none">
            <w14:srgbClr w14:val="000000"/>
          </w14:shadow>
        </w:rPr>
        <w:t xml:space="preserve"> – bez závad </w:t>
      </w:r>
    </w:p>
    <w:p w14:paraId="06738D8C" w14:textId="77777777" w:rsidR="00505AF2" w:rsidRPr="00E13FB2" w:rsidRDefault="009F0A50"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3/ </w:t>
      </w:r>
      <w:r w:rsidR="00DB74D9" w:rsidRPr="00E13FB2">
        <w:rPr>
          <w:rFonts w:cs="Calibri"/>
          <w:color w:val="auto"/>
          <w:szCs w:val="22"/>
          <w14:shadow w14:blurRad="0" w14:dist="0" w14:dir="0" w14:sx="0" w14:sy="0" w14:kx="0" w14:ky="0" w14:algn="none">
            <w14:srgbClr w14:val="000000"/>
          </w14:shadow>
        </w:rPr>
        <w:t>úkoly k řešení v ÚPD</w:t>
      </w:r>
      <w:r w:rsidRPr="00E13FB2">
        <w:rPr>
          <w:rFonts w:cs="Calibri"/>
          <w:color w:val="auto"/>
          <w:szCs w:val="22"/>
          <w:lang w:val="cs-CZ"/>
          <w14:shadow w14:blurRad="0" w14:dist="0" w14:dir="0" w14:sx="0" w14:sy="0" w14:kx="0" w14:ky="0" w14:algn="none">
            <w14:srgbClr w14:val="000000"/>
          </w14:shadow>
        </w:rPr>
        <w:t xml:space="preserve"> obce:</w:t>
      </w:r>
    </w:p>
    <w:p w14:paraId="1CA93DBB" w14:textId="3E3DA8AE" w:rsidR="002355AD" w:rsidRPr="00E13FB2" w:rsidRDefault="005F1A78">
      <w:pPr>
        <w:pStyle w:val="Odstavecseseznamem"/>
        <w:numPr>
          <w:ilvl w:val="0"/>
          <w:numId w:val="56"/>
        </w:numPr>
        <w:spacing w:before="0"/>
        <w:rPr>
          <w:rFonts w:cs="Calibri"/>
        </w:rPr>
      </w:pPr>
      <w:r w:rsidRPr="00E13FB2">
        <w:rPr>
          <w:rFonts w:cs="Calibri"/>
        </w:rPr>
        <w:t xml:space="preserve">zapracovat veřejně prospěšnou </w:t>
      </w:r>
      <w:proofErr w:type="gramStart"/>
      <w:r w:rsidRPr="00E13FB2">
        <w:rPr>
          <w:rFonts w:cs="Calibri"/>
        </w:rPr>
        <w:t>stavbu  ze</w:t>
      </w:r>
      <w:proofErr w:type="gramEnd"/>
      <w:r w:rsidRPr="00E13FB2">
        <w:rPr>
          <w:rFonts w:cs="Calibri"/>
        </w:rPr>
        <w:t xml:space="preserve"> ZUR Středočeského kraje –  </w:t>
      </w:r>
      <w:r w:rsidR="002355AD" w:rsidRPr="00E13FB2">
        <w:rPr>
          <w:rFonts w:cs="Calibri"/>
        </w:rPr>
        <w:t>VPS D009 koridor rychlostní silnice D6 – doplnění MUK Kamenné Žehrovice. Dle zprávy o uplatňování ZÚR SK v období 2012-2016 byl zadán úkol do ZÚR Střed. kraje „vypuštění vymezení MÚK v ZÚR SK“.</w:t>
      </w:r>
    </w:p>
    <w:p w14:paraId="70465774" w14:textId="57905AD7" w:rsidR="00221ABA" w:rsidRPr="00E13FB2" w:rsidRDefault="00221ABA">
      <w:pPr>
        <w:pStyle w:val="Odstavecseseznamem"/>
        <w:numPr>
          <w:ilvl w:val="0"/>
          <w:numId w:val="54"/>
        </w:numPr>
        <w:spacing w:before="0"/>
        <w:rPr>
          <w:rFonts w:cs="Calibri"/>
        </w:rPr>
      </w:pPr>
      <w:r w:rsidRPr="00E13FB2">
        <w:rPr>
          <w:rFonts w:cs="Calibri"/>
        </w:rPr>
        <w:t>v územním plánu bylo prověřeno, MÚK je vymezena podle platné ZÚR SK, zatím není schváleno její vypuštění z dokumentace;</w:t>
      </w:r>
    </w:p>
    <w:p w14:paraId="5FA16C69" w14:textId="799B535C" w:rsidR="002355AD" w:rsidRPr="00E13FB2" w:rsidRDefault="002355AD">
      <w:pPr>
        <w:pStyle w:val="Odstavecseseznamem"/>
        <w:numPr>
          <w:ilvl w:val="0"/>
          <w:numId w:val="56"/>
        </w:numPr>
        <w:spacing w:before="0"/>
        <w:rPr>
          <w:rFonts w:cs="Calibri"/>
        </w:rPr>
      </w:pPr>
      <w:r w:rsidRPr="00E13FB2">
        <w:rPr>
          <w:rFonts w:cs="Calibri"/>
        </w:rPr>
        <w:t xml:space="preserve">zapracovat veřejně prospěšná </w:t>
      </w:r>
      <w:proofErr w:type="gramStart"/>
      <w:r w:rsidRPr="00E13FB2">
        <w:rPr>
          <w:rFonts w:cs="Calibri"/>
        </w:rPr>
        <w:t>opatření  ze</w:t>
      </w:r>
      <w:proofErr w:type="gramEnd"/>
      <w:r w:rsidRPr="00E13FB2">
        <w:rPr>
          <w:rFonts w:cs="Calibri"/>
        </w:rPr>
        <w:t xml:space="preserve"> ZUR Středočeského kraje – NK54 Pochvalovská stráň Karlštejn – </w:t>
      </w:r>
      <w:proofErr w:type="spellStart"/>
      <w:r w:rsidRPr="00E13FB2">
        <w:rPr>
          <w:rFonts w:cs="Calibri"/>
        </w:rPr>
        <w:t>Koda</w:t>
      </w:r>
      <w:proofErr w:type="spellEnd"/>
      <w:r w:rsidRPr="00E13FB2">
        <w:rPr>
          <w:rFonts w:cs="Calibri"/>
        </w:rPr>
        <w:t>, RC 1471 (Záplavy), RC 1676, RK 1138.</w:t>
      </w:r>
    </w:p>
    <w:p w14:paraId="26BECB7B" w14:textId="216A3F89" w:rsidR="00221ABA" w:rsidRPr="00E13FB2" w:rsidRDefault="00221ABA">
      <w:pPr>
        <w:pStyle w:val="Odstavecseseznamem"/>
        <w:numPr>
          <w:ilvl w:val="0"/>
          <w:numId w:val="54"/>
        </w:numPr>
        <w:spacing w:before="0"/>
        <w:rPr>
          <w:rFonts w:cs="Calibri"/>
        </w:rPr>
      </w:pPr>
      <w:r w:rsidRPr="00E13FB2">
        <w:rPr>
          <w:rFonts w:cs="Calibri"/>
        </w:rPr>
        <w:t xml:space="preserve">v územním plánu bylo </w:t>
      </w:r>
      <w:proofErr w:type="gramStart"/>
      <w:r w:rsidRPr="00E13FB2">
        <w:rPr>
          <w:rFonts w:cs="Calibri"/>
        </w:rPr>
        <w:t>prověřeno,  je</w:t>
      </w:r>
      <w:proofErr w:type="gramEnd"/>
      <w:r w:rsidRPr="00E13FB2">
        <w:rPr>
          <w:rFonts w:cs="Calibri"/>
        </w:rPr>
        <w:t xml:space="preserve"> vymezeno dle ZUR SK;</w:t>
      </w:r>
    </w:p>
    <w:p w14:paraId="222405E8" w14:textId="77777777" w:rsidR="002355AD" w:rsidRPr="00E13FB2" w:rsidRDefault="002355AD">
      <w:pPr>
        <w:pStyle w:val="Odstavecseseznamem"/>
        <w:numPr>
          <w:ilvl w:val="0"/>
          <w:numId w:val="56"/>
        </w:numPr>
        <w:spacing w:before="0"/>
        <w:rPr>
          <w:rFonts w:cs="Calibri"/>
        </w:rPr>
      </w:pPr>
      <w:r w:rsidRPr="00E13FB2">
        <w:rPr>
          <w:rFonts w:cs="Calibri"/>
        </w:rPr>
        <w:t xml:space="preserve">zachovat urbanistickou hodnotu v místě: Prostory revitalizované návsi s opravenými průčelími statků.   </w:t>
      </w:r>
    </w:p>
    <w:p w14:paraId="411CE67D" w14:textId="25059704" w:rsidR="00221ABA" w:rsidRPr="00E13FB2" w:rsidRDefault="00221ABA">
      <w:pPr>
        <w:pStyle w:val="Odstavecseseznamem"/>
        <w:numPr>
          <w:ilvl w:val="0"/>
          <w:numId w:val="54"/>
        </w:numPr>
        <w:spacing w:before="0"/>
        <w:rPr>
          <w:rFonts w:cs="Calibri"/>
        </w:rPr>
      </w:pPr>
      <w:r w:rsidRPr="00E13FB2">
        <w:rPr>
          <w:rFonts w:cs="Calibri"/>
        </w:rPr>
        <w:lastRenderedPageBreak/>
        <w:t xml:space="preserve">tato urbanistická hodnota </w:t>
      </w:r>
      <w:proofErr w:type="gramStart"/>
      <w:r w:rsidRPr="00E13FB2">
        <w:rPr>
          <w:rFonts w:cs="Calibri"/>
        </w:rPr>
        <w:t>je  ve</w:t>
      </w:r>
      <w:proofErr w:type="gramEnd"/>
      <w:r w:rsidRPr="00E13FB2">
        <w:rPr>
          <w:rFonts w:cs="Calibri"/>
        </w:rPr>
        <w:t xml:space="preserve"> změně č. 3 vymezena v závazné části, v hlavním výkrese a v textu ÚP.</w:t>
      </w:r>
    </w:p>
    <w:p w14:paraId="2AA02E68" w14:textId="0D7D5AC6" w:rsidR="002355AD" w:rsidRPr="00E13FB2" w:rsidRDefault="009F0A50">
      <w:pPr>
        <w:pStyle w:val="Odstavecseseznamem"/>
        <w:numPr>
          <w:ilvl w:val="0"/>
          <w:numId w:val="56"/>
        </w:numPr>
        <w:spacing w:before="0"/>
        <w:rPr>
          <w:rFonts w:cs="Calibri"/>
        </w:rPr>
      </w:pPr>
      <w:r w:rsidRPr="00E13FB2">
        <w:rPr>
          <w:rFonts w:cs="Calibri"/>
        </w:rPr>
        <w:t>zachovat architektonické hodnoty a další památky</w:t>
      </w:r>
      <w:r w:rsidR="002355AD" w:rsidRPr="00E13FB2">
        <w:rPr>
          <w:rFonts w:cs="Calibri"/>
        </w:rPr>
        <w:t>, NKP</w:t>
      </w:r>
      <w:r w:rsidRPr="00E13FB2">
        <w:rPr>
          <w:rFonts w:cs="Calibri"/>
        </w:rPr>
        <w:t xml:space="preserve">: </w:t>
      </w:r>
    </w:p>
    <w:p w14:paraId="315CF133" w14:textId="033E6EC8" w:rsidR="002355AD" w:rsidRPr="00E13FB2" w:rsidRDefault="002355AD">
      <w:pPr>
        <w:pStyle w:val="Odstavecseseznamem"/>
        <w:numPr>
          <w:ilvl w:val="1"/>
          <w:numId w:val="56"/>
        </w:numPr>
        <w:spacing w:before="0"/>
        <w:rPr>
          <w:rFonts w:cs="Calibri"/>
        </w:rPr>
      </w:pPr>
      <w:r w:rsidRPr="00E13FB2">
        <w:rPr>
          <w:rFonts w:cs="Calibri"/>
        </w:rPr>
        <w:t xml:space="preserve">socha sv. Jana Nepomuckého (v parku), </w:t>
      </w:r>
    </w:p>
    <w:p w14:paraId="1C10B8B5" w14:textId="2979AED5" w:rsidR="00A16EDE" w:rsidRPr="00E13FB2" w:rsidRDefault="00A16EDE">
      <w:pPr>
        <w:pStyle w:val="Odstavecseseznamem"/>
        <w:numPr>
          <w:ilvl w:val="0"/>
          <w:numId w:val="54"/>
        </w:numPr>
        <w:spacing w:before="0"/>
        <w:rPr>
          <w:rFonts w:cs="Calibri"/>
        </w:rPr>
      </w:pPr>
      <w:proofErr w:type="gramStart"/>
      <w:r w:rsidRPr="00E13FB2">
        <w:rPr>
          <w:rFonts w:cs="Calibri"/>
        </w:rPr>
        <w:t>vyznačeno  jako</w:t>
      </w:r>
      <w:proofErr w:type="gramEnd"/>
      <w:r w:rsidRPr="00E13FB2">
        <w:rPr>
          <w:rFonts w:cs="Calibri"/>
        </w:rPr>
        <w:t xml:space="preserve"> architektonická hodnota v odůvodnění Z3 ÚP</w:t>
      </w:r>
    </w:p>
    <w:p w14:paraId="559DFC88" w14:textId="4F77F1D6" w:rsidR="002355AD" w:rsidRPr="00E13FB2" w:rsidRDefault="002355AD">
      <w:pPr>
        <w:pStyle w:val="Odstavecseseznamem"/>
        <w:numPr>
          <w:ilvl w:val="1"/>
          <w:numId w:val="56"/>
        </w:numPr>
        <w:spacing w:before="0"/>
        <w:rPr>
          <w:rFonts w:cs="Calibri"/>
        </w:rPr>
      </w:pPr>
      <w:r w:rsidRPr="00E13FB2">
        <w:rPr>
          <w:rFonts w:cs="Calibri"/>
        </w:rPr>
        <w:t xml:space="preserve">sloup se sochou sv. </w:t>
      </w:r>
      <w:proofErr w:type="spellStart"/>
      <w:r w:rsidRPr="00E13FB2">
        <w:rPr>
          <w:rFonts w:cs="Calibri"/>
        </w:rPr>
        <w:t>Rocha</w:t>
      </w:r>
      <w:proofErr w:type="spellEnd"/>
      <w:r w:rsidRPr="00E13FB2">
        <w:rPr>
          <w:rFonts w:cs="Calibri"/>
        </w:rPr>
        <w:t xml:space="preserve"> – patrona kameníků,</w:t>
      </w:r>
    </w:p>
    <w:p w14:paraId="51B69141" w14:textId="0D8907EB" w:rsidR="00D53E95" w:rsidRPr="00E13FB2" w:rsidRDefault="00D53E95">
      <w:pPr>
        <w:pStyle w:val="Odstavecseseznamem"/>
        <w:numPr>
          <w:ilvl w:val="0"/>
          <w:numId w:val="54"/>
        </w:numPr>
        <w:spacing w:before="0"/>
        <w:rPr>
          <w:rFonts w:cs="Calibri"/>
        </w:rPr>
      </w:pPr>
      <w:proofErr w:type="gramStart"/>
      <w:r w:rsidRPr="00E13FB2">
        <w:rPr>
          <w:rFonts w:cs="Calibri"/>
        </w:rPr>
        <w:t>vyznačeno  jako</w:t>
      </w:r>
      <w:proofErr w:type="gramEnd"/>
      <w:r w:rsidRPr="00E13FB2">
        <w:rPr>
          <w:rFonts w:cs="Calibri"/>
        </w:rPr>
        <w:t xml:space="preserve"> architektonická hodnota v odůvodnění Z3 ÚP</w:t>
      </w:r>
    </w:p>
    <w:p w14:paraId="28EDC06E" w14:textId="0BABAC85" w:rsidR="002355AD" w:rsidRPr="00E13FB2" w:rsidRDefault="002355AD">
      <w:pPr>
        <w:pStyle w:val="Odstavecseseznamem"/>
        <w:numPr>
          <w:ilvl w:val="1"/>
          <w:numId w:val="56"/>
        </w:numPr>
        <w:spacing w:before="0"/>
        <w:rPr>
          <w:rFonts w:cs="Calibri"/>
        </w:rPr>
      </w:pPr>
      <w:r w:rsidRPr="00E13FB2">
        <w:rPr>
          <w:rFonts w:cs="Calibri"/>
        </w:rPr>
        <w:t>venkovská usedlost č. 17 na JV návsi,</w:t>
      </w:r>
    </w:p>
    <w:p w14:paraId="2797FF1F" w14:textId="2FCBD47E" w:rsidR="00D53E95" w:rsidRPr="00E13FB2" w:rsidRDefault="00D53E95">
      <w:pPr>
        <w:pStyle w:val="Odstavecseseznamem"/>
        <w:numPr>
          <w:ilvl w:val="0"/>
          <w:numId w:val="54"/>
        </w:numPr>
        <w:spacing w:before="0"/>
        <w:rPr>
          <w:rFonts w:cs="Calibri"/>
        </w:rPr>
      </w:pPr>
      <w:proofErr w:type="gramStart"/>
      <w:r w:rsidRPr="00E13FB2">
        <w:rPr>
          <w:rFonts w:cs="Calibri"/>
        </w:rPr>
        <w:t>vyznačeno  jako</w:t>
      </w:r>
      <w:proofErr w:type="gramEnd"/>
      <w:r w:rsidRPr="00E13FB2">
        <w:rPr>
          <w:rFonts w:cs="Calibri"/>
        </w:rPr>
        <w:t xml:space="preserve"> architektonická hodnota v odůvodnění Z3 ÚP</w:t>
      </w:r>
    </w:p>
    <w:p w14:paraId="43FBF954" w14:textId="07A33ED9" w:rsidR="002355AD" w:rsidRPr="00E13FB2" w:rsidRDefault="002355AD">
      <w:pPr>
        <w:pStyle w:val="Odstavecseseznamem"/>
        <w:numPr>
          <w:ilvl w:val="1"/>
          <w:numId w:val="56"/>
        </w:numPr>
        <w:spacing w:before="0"/>
        <w:rPr>
          <w:rFonts w:cs="Calibri"/>
        </w:rPr>
      </w:pPr>
      <w:r w:rsidRPr="00E13FB2">
        <w:rPr>
          <w:rFonts w:cs="Calibri"/>
        </w:rPr>
        <w:t>Dělnický dům</w:t>
      </w:r>
    </w:p>
    <w:p w14:paraId="2C447C16" w14:textId="401B9E94" w:rsidR="00D53E95" w:rsidRPr="00E13FB2" w:rsidRDefault="00D53E95">
      <w:pPr>
        <w:pStyle w:val="Odstavecseseznamem"/>
        <w:numPr>
          <w:ilvl w:val="0"/>
          <w:numId w:val="54"/>
        </w:numPr>
        <w:spacing w:before="0"/>
        <w:rPr>
          <w:rFonts w:cs="Calibri"/>
        </w:rPr>
      </w:pPr>
      <w:proofErr w:type="gramStart"/>
      <w:r w:rsidRPr="00E13FB2">
        <w:rPr>
          <w:rFonts w:cs="Calibri"/>
        </w:rPr>
        <w:t>vyznačeno  jako</w:t>
      </w:r>
      <w:proofErr w:type="gramEnd"/>
      <w:r w:rsidRPr="00E13FB2">
        <w:rPr>
          <w:rFonts w:cs="Calibri"/>
        </w:rPr>
        <w:t xml:space="preserve"> architektonická hodnota v odůvodnění Z3 ÚP</w:t>
      </w:r>
    </w:p>
    <w:p w14:paraId="3498DC4A" w14:textId="281389FF" w:rsidR="002355AD" w:rsidRPr="00E13FB2" w:rsidRDefault="002355AD">
      <w:pPr>
        <w:pStyle w:val="Odstavecseseznamem"/>
        <w:numPr>
          <w:ilvl w:val="1"/>
          <w:numId w:val="56"/>
        </w:numPr>
        <w:spacing w:before="0"/>
        <w:rPr>
          <w:rFonts w:cs="Calibri"/>
        </w:rPr>
      </w:pPr>
      <w:r w:rsidRPr="00E13FB2">
        <w:rPr>
          <w:rFonts w:cs="Calibri"/>
        </w:rPr>
        <w:t>Hřbitov – J obce</w:t>
      </w:r>
      <w:r w:rsidR="00D53E95" w:rsidRPr="00E13FB2">
        <w:rPr>
          <w:rFonts w:cs="Calibri"/>
        </w:rPr>
        <w:t xml:space="preserve"> </w:t>
      </w:r>
    </w:p>
    <w:p w14:paraId="005EF124" w14:textId="1C632875" w:rsidR="00CD3DF9" w:rsidRPr="00E13FB2" w:rsidRDefault="002355AD">
      <w:pPr>
        <w:pStyle w:val="Odstavecseseznamem"/>
        <w:numPr>
          <w:ilvl w:val="1"/>
          <w:numId w:val="56"/>
        </w:numPr>
        <w:spacing w:before="0"/>
        <w:rPr>
          <w:rFonts w:cs="Calibri"/>
        </w:rPr>
      </w:pPr>
      <w:r w:rsidRPr="00E13FB2">
        <w:rPr>
          <w:rFonts w:cs="Calibri"/>
        </w:rPr>
        <w:t xml:space="preserve">Arch. cenná stavba: důl </w:t>
      </w:r>
      <w:proofErr w:type="spellStart"/>
      <w:r w:rsidRPr="00E13FB2">
        <w:rPr>
          <w:rFonts w:cs="Calibri"/>
        </w:rPr>
        <w:t>Wannieck</w:t>
      </w:r>
      <w:proofErr w:type="spellEnd"/>
      <w:r w:rsidRPr="00E13FB2">
        <w:rPr>
          <w:rFonts w:cs="Calibri"/>
        </w:rPr>
        <w:t xml:space="preserve"> – hlavní provozní budovy – strojovna a dílny, </w:t>
      </w:r>
      <w:r w:rsidR="00D53E95" w:rsidRPr="00E13FB2">
        <w:rPr>
          <w:rFonts w:cs="Calibri"/>
        </w:rPr>
        <w:t xml:space="preserve">- </w:t>
      </w:r>
    </w:p>
    <w:p w14:paraId="4CAD93AD" w14:textId="06016ECB" w:rsidR="00D53E95" w:rsidRPr="00E13FB2" w:rsidRDefault="00D53E95">
      <w:pPr>
        <w:pStyle w:val="Odstavecseseznamem"/>
        <w:numPr>
          <w:ilvl w:val="0"/>
          <w:numId w:val="54"/>
        </w:numPr>
        <w:spacing w:before="0"/>
        <w:rPr>
          <w:rFonts w:cs="Calibri"/>
        </w:rPr>
      </w:pPr>
      <w:r w:rsidRPr="00E13FB2">
        <w:rPr>
          <w:rFonts w:cs="Calibri"/>
        </w:rPr>
        <w:t xml:space="preserve">není </w:t>
      </w:r>
      <w:proofErr w:type="gramStart"/>
      <w:r w:rsidRPr="00E13FB2">
        <w:rPr>
          <w:rFonts w:cs="Calibri"/>
        </w:rPr>
        <w:t>vyznačeno  jako</w:t>
      </w:r>
      <w:proofErr w:type="gramEnd"/>
      <w:r w:rsidRPr="00E13FB2">
        <w:rPr>
          <w:rFonts w:cs="Calibri"/>
        </w:rPr>
        <w:t xml:space="preserve"> architektonická hodnota, neověřena hodnoty z důvodu nepřístupnosti do areálu; v odůvodnění Z3 ÚP</w:t>
      </w:r>
    </w:p>
    <w:p w14:paraId="49D1C38D" w14:textId="113A4FC0" w:rsidR="002355AD" w:rsidRPr="00E13FB2" w:rsidRDefault="002355AD">
      <w:pPr>
        <w:pStyle w:val="Odstavecseseznamem"/>
        <w:numPr>
          <w:ilvl w:val="1"/>
          <w:numId w:val="56"/>
        </w:numPr>
        <w:spacing w:before="0"/>
        <w:rPr>
          <w:rFonts w:cs="Calibri"/>
        </w:rPr>
      </w:pPr>
      <w:r w:rsidRPr="00E13FB2">
        <w:rPr>
          <w:rFonts w:cs="Calibri"/>
        </w:rPr>
        <w:t xml:space="preserve">objekt </w:t>
      </w:r>
      <w:proofErr w:type="spellStart"/>
      <w:r w:rsidRPr="00E13FB2">
        <w:rPr>
          <w:rFonts w:cs="Calibri"/>
        </w:rPr>
        <w:t>býv</w:t>
      </w:r>
      <w:proofErr w:type="spellEnd"/>
      <w:r w:rsidRPr="00E13FB2">
        <w:rPr>
          <w:rFonts w:cs="Calibri"/>
        </w:rPr>
        <w:t xml:space="preserve">. </w:t>
      </w:r>
      <w:r w:rsidR="00CD3DF9" w:rsidRPr="00E13FB2">
        <w:rPr>
          <w:rFonts w:cs="Calibri"/>
        </w:rPr>
        <w:t>s</w:t>
      </w:r>
      <w:r w:rsidRPr="00E13FB2">
        <w:rPr>
          <w:rFonts w:cs="Calibri"/>
        </w:rPr>
        <w:t>tatku</w:t>
      </w:r>
      <w:r w:rsidR="00CD3DF9" w:rsidRPr="00E13FB2">
        <w:rPr>
          <w:rFonts w:cs="Calibri"/>
        </w:rPr>
        <w:t xml:space="preserve"> </w:t>
      </w:r>
      <w:r w:rsidRPr="00E13FB2">
        <w:rPr>
          <w:rFonts w:cs="Calibri"/>
        </w:rPr>
        <w:t xml:space="preserve">na S straně návsi, patrová </w:t>
      </w:r>
    </w:p>
    <w:p w14:paraId="28C73AAE" w14:textId="2492D5AF" w:rsidR="00D53E95" w:rsidRPr="00E13FB2" w:rsidRDefault="00D53E95">
      <w:pPr>
        <w:pStyle w:val="Odstavecseseznamem"/>
        <w:numPr>
          <w:ilvl w:val="0"/>
          <w:numId w:val="54"/>
        </w:numPr>
        <w:spacing w:before="0"/>
        <w:rPr>
          <w:rFonts w:cs="Calibri"/>
        </w:rPr>
      </w:pPr>
      <w:proofErr w:type="gramStart"/>
      <w:r w:rsidRPr="00E13FB2">
        <w:rPr>
          <w:rFonts w:cs="Calibri"/>
        </w:rPr>
        <w:t>vyznačeno  jako</w:t>
      </w:r>
      <w:proofErr w:type="gramEnd"/>
      <w:r w:rsidRPr="00E13FB2">
        <w:rPr>
          <w:rFonts w:cs="Calibri"/>
        </w:rPr>
        <w:t xml:space="preserve"> architektonická hodnota v odůvodnění Z3 ÚP</w:t>
      </w:r>
    </w:p>
    <w:p w14:paraId="7F373021" w14:textId="77777777" w:rsidR="002355AD" w:rsidRPr="00E13FB2" w:rsidRDefault="002355AD">
      <w:pPr>
        <w:pStyle w:val="Odstavecseseznamem"/>
        <w:numPr>
          <w:ilvl w:val="1"/>
          <w:numId w:val="56"/>
        </w:numPr>
        <w:spacing w:before="0"/>
        <w:rPr>
          <w:rFonts w:cs="Calibri"/>
        </w:rPr>
      </w:pPr>
      <w:r w:rsidRPr="00E13FB2">
        <w:rPr>
          <w:rFonts w:cs="Calibri"/>
        </w:rPr>
        <w:t>stavba na Z straně návsi</w:t>
      </w:r>
    </w:p>
    <w:p w14:paraId="55A98FF8" w14:textId="1630F42C" w:rsidR="00D53E95" w:rsidRPr="00E13FB2" w:rsidRDefault="00D53E95">
      <w:pPr>
        <w:pStyle w:val="Odstavecseseznamem"/>
        <w:numPr>
          <w:ilvl w:val="2"/>
          <w:numId w:val="57"/>
        </w:numPr>
        <w:spacing w:before="0"/>
        <w:rPr>
          <w:rFonts w:cs="Calibri"/>
        </w:rPr>
      </w:pPr>
      <w:proofErr w:type="gramStart"/>
      <w:r w:rsidRPr="00E13FB2">
        <w:rPr>
          <w:rFonts w:cs="Calibri"/>
        </w:rPr>
        <w:t>vyznačeno  jako</w:t>
      </w:r>
      <w:proofErr w:type="gramEnd"/>
      <w:r w:rsidRPr="00E13FB2">
        <w:rPr>
          <w:rFonts w:cs="Calibri"/>
        </w:rPr>
        <w:t xml:space="preserve"> architektonická hodnota v odůvodnění Z3 ÚP</w:t>
      </w:r>
    </w:p>
    <w:p w14:paraId="13C5D185" w14:textId="2955C48E" w:rsidR="008C5181" w:rsidRPr="00E13FB2" w:rsidRDefault="008C5181">
      <w:pPr>
        <w:pStyle w:val="Odstavecseseznamem"/>
        <w:numPr>
          <w:ilvl w:val="1"/>
          <w:numId w:val="57"/>
        </w:numPr>
        <w:spacing w:before="0"/>
        <w:rPr>
          <w:rFonts w:cs="Calibri"/>
        </w:rPr>
      </w:pPr>
      <w:r w:rsidRPr="00E13FB2">
        <w:rPr>
          <w:rFonts w:cs="Calibri"/>
        </w:rPr>
        <w:t>socha Panny Marie Bolestné</w:t>
      </w:r>
    </w:p>
    <w:p w14:paraId="7F016356" w14:textId="77777777" w:rsidR="009226CA" w:rsidRPr="00E13FB2" w:rsidRDefault="009226CA" w:rsidP="00994E7C">
      <w:pPr>
        <w:pStyle w:val="Odstavecseseznamem"/>
        <w:spacing w:before="0"/>
        <w:ind w:left="1800"/>
        <w:rPr>
          <w:rFonts w:cs="Calibri"/>
        </w:rPr>
      </w:pPr>
    </w:p>
    <w:p w14:paraId="734CDA97" w14:textId="77777777" w:rsidR="00C367FE" w:rsidRPr="00E13FB2" w:rsidRDefault="00C367FE">
      <w:pPr>
        <w:pStyle w:val="Odstavecseseznamem"/>
        <w:numPr>
          <w:ilvl w:val="0"/>
          <w:numId w:val="25"/>
        </w:numPr>
        <w:spacing w:before="0" w:after="60" w:line="240" w:lineRule="auto"/>
        <w:rPr>
          <w:rStyle w:val="Siln"/>
        </w:rPr>
      </w:pPr>
      <w:bookmarkStart w:id="20" w:name="_Toc70412500"/>
      <w:r w:rsidRPr="00E13FB2">
        <w:rPr>
          <w:rStyle w:val="Siln"/>
        </w:rPr>
        <w:t>Demografické a územní statistické údaje</w:t>
      </w:r>
      <w:bookmarkEnd w:id="20"/>
      <w:r w:rsidRPr="00E13FB2">
        <w:rPr>
          <w:rStyle w:val="Siln"/>
        </w:rPr>
        <w:t xml:space="preserve"> </w:t>
      </w:r>
    </w:p>
    <w:p w14:paraId="666AD8E6" w14:textId="7A3777D6" w:rsidR="00C367FE" w:rsidRPr="00E13FB2" w:rsidRDefault="00C367FE" w:rsidP="009226CA">
      <w:pPr>
        <w:pStyle w:val="Odstavecseseznamem"/>
        <w:spacing w:before="0" w:after="60" w:line="240" w:lineRule="auto"/>
        <w:ind w:left="0"/>
        <w:rPr>
          <w:rFonts w:cs="Calibri"/>
        </w:rPr>
      </w:pPr>
      <w:r w:rsidRPr="00E13FB2">
        <w:rPr>
          <w:rFonts w:cs="Calibri"/>
        </w:rPr>
        <w:t>všechny údaje jsou využity z</w:t>
      </w:r>
      <w:r w:rsidR="00002242" w:rsidRPr="00E13FB2">
        <w:rPr>
          <w:rFonts w:cs="Calibri"/>
        </w:rPr>
        <w:t> </w:t>
      </w:r>
      <w:r w:rsidRPr="00E13FB2">
        <w:rPr>
          <w:rFonts w:cs="Calibri"/>
        </w:rPr>
        <w:t>ČSÚ</w:t>
      </w:r>
      <w:r w:rsidR="00002242" w:rsidRPr="00E13FB2">
        <w:rPr>
          <w:rFonts w:cs="Calibri"/>
        </w:rPr>
        <w:t xml:space="preserve"> k datu 31.</w:t>
      </w:r>
      <w:r w:rsidR="007A1A42" w:rsidRPr="00E13FB2">
        <w:rPr>
          <w:rFonts w:cs="Calibri"/>
        </w:rPr>
        <w:t>3</w:t>
      </w:r>
      <w:r w:rsidR="00002242" w:rsidRPr="00E13FB2">
        <w:rPr>
          <w:rFonts w:cs="Calibri"/>
        </w:rPr>
        <w:t>. 202</w:t>
      </w:r>
      <w:r w:rsidR="007A1A42" w:rsidRPr="00E13FB2">
        <w:rPr>
          <w:rFonts w:cs="Calibri"/>
        </w:rPr>
        <w:t>3</w:t>
      </w:r>
      <w:r w:rsidR="00002242" w:rsidRPr="00E13FB2">
        <w:rPr>
          <w:rFonts w:cs="Calibri"/>
        </w:rPr>
        <w:t>:</w:t>
      </w:r>
    </w:p>
    <w:p w14:paraId="2C0FEE1C" w14:textId="3BB9F1D2" w:rsidR="007D1D49" w:rsidRPr="00E13FB2" w:rsidRDefault="007D1D49" w:rsidP="009226CA">
      <w:pPr>
        <w:spacing w:before="0"/>
        <w:rPr>
          <w:rFonts w:cs="Calibri"/>
          <w:szCs w:val="22"/>
        </w:rPr>
      </w:pPr>
      <w:r w:rsidRPr="00E13FB2">
        <w:rPr>
          <w:rFonts w:cs="Calibri"/>
          <w:b/>
          <w:szCs w:val="22"/>
          <w:u w:val="single"/>
        </w:rPr>
        <w:t xml:space="preserve">Druhy </w:t>
      </w:r>
      <w:r w:rsidR="008C0ECB" w:rsidRPr="00E13FB2">
        <w:rPr>
          <w:rFonts w:cs="Calibri"/>
          <w:b/>
          <w:szCs w:val="22"/>
          <w:u w:val="single"/>
        </w:rPr>
        <w:t xml:space="preserve">a podíly druhů </w:t>
      </w:r>
      <w:r w:rsidRPr="00E13FB2">
        <w:rPr>
          <w:rFonts w:cs="Calibri"/>
          <w:b/>
          <w:szCs w:val="22"/>
          <w:u w:val="single"/>
        </w:rPr>
        <w:t>pozemků</w:t>
      </w:r>
      <w:r w:rsidR="008C0ECB" w:rsidRPr="00E13FB2">
        <w:rPr>
          <w:rFonts w:cs="Calibri"/>
          <w:b/>
          <w:szCs w:val="22"/>
          <w:u w:val="single"/>
        </w:rPr>
        <w:t xml:space="preserve"> z celkové rozlohy</w:t>
      </w:r>
      <w:r w:rsidRPr="00E13FB2">
        <w:rPr>
          <w:rFonts w:cs="Calibri"/>
          <w:szCs w:val="22"/>
        </w:rPr>
        <w:t xml:space="preserve"> (ha</w:t>
      </w:r>
      <w:r w:rsidR="006A3F87" w:rsidRPr="00E13FB2">
        <w:rPr>
          <w:rFonts w:cs="Calibri"/>
          <w:szCs w:val="22"/>
        </w:rPr>
        <w:t>, v %</w:t>
      </w:r>
      <w:r w:rsidRPr="00E13FB2">
        <w:rPr>
          <w:rFonts w:cs="Calibri"/>
          <w:szCs w:val="22"/>
        </w:rPr>
        <w:t>):</w:t>
      </w:r>
    </w:p>
    <w:tbl>
      <w:tblPr>
        <w:tblW w:w="9594" w:type="dxa"/>
        <w:tblInd w:w="132" w:type="dxa"/>
        <w:tblCellMar>
          <w:left w:w="70" w:type="dxa"/>
          <w:right w:w="70" w:type="dxa"/>
        </w:tblCellMar>
        <w:tblLook w:val="04A0" w:firstRow="1" w:lastRow="0" w:firstColumn="1" w:lastColumn="0" w:noHBand="0" w:noVBand="1"/>
      </w:tblPr>
      <w:tblGrid>
        <w:gridCol w:w="6606"/>
        <w:gridCol w:w="793"/>
        <w:gridCol w:w="701"/>
        <w:gridCol w:w="793"/>
        <w:gridCol w:w="701"/>
      </w:tblGrid>
      <w:tr w:rsidR="00E13FB2" w:rsidRPr="00E13FB2" w14:paraId="7A3E77D5" w14:textId="0873D577" w:rsidTr="00C92FCF">
        <w:trPr>
          <w:trHeight w:val="510"/>
        </w:trPr>
        <w:tc>
          <w:tcPr>
            <w:tcW w:w="6606" w:type="dxa"/>
            <w:tcBorders>
              <w:top w:val="single" w:sz="8" w:space="0" w:color="auto"/>
              <w:left w:val="single" w:sz="8" w:space="0" w:color="auto"/>
              <w:bottom w:val="single" w:sz="4" w:space="0" w:color="auto"/>
              <w:right w:val="single" w:sz="4" w:space="0" w:color="auto"/>
            </w:tcBorders>
            <w:shd w:val="clear" w:color="auto" w:fill="E7E6E6" w:themeFill="background2"/>
            <w:vAlign w:val="center"/>
            <w:hideMark/>
          </w:tcPr>
          <w:p w14:paraId="7A2E79FE" w14:textId="77777777" w:rsidR="006A3F87" w:rsidRPr="00E13FB2" w:rsidRDefault="006A3F87" w:rsidP="009226CA">
            <w:pPr>
              <w:spacing w:before="0"/>
              <w:jc w:val="center"/>
              <w:rPr>
                <w:rFonts w:cs="Calibri"/>
                <w:szCs w:val="20"/>
              </w:rPr>
            </w:pPr>
            <w:bookmarkStart w:id="21" w:name="_Hlk130301433"/>
          </w:p>
        </w:tc>
        <w:tc>
          <w:tcPr>
            <w:tcW w:w="793" w:type="dxa"/>
            <w:tcBorders>
              <w:top w:val="single" w:sz="8" w:space="0" w:color="auto"/>
              <w:left w:val="nil"/>
              <w:bottom w:val="single" w:sz="4" w:space="0" w:color="auto"/>
              <w:right w:val="single" w:sz="4" w:space="0" w:color="auto"/>
            </w:tcBorders>
            <w:shd w:val="clear" w:color="auto" w:fill="E7E6E6" w:themeFill="background2"/>
            <w:vAlign w:val="center"/>
            <w:hideMark/>
          </w:tcPr>
          <w:p w14:paraId="640AEC99" w14:textId="09A0ED96" w:rsidR="006A3F87" w:rsidRPr="00E13FB2" w:rsidRDefault="006A3F87" w:rsidP="009226CA">
            <w:pPr>
              <w:spacing w:before="0"/>
              <w:jc w:val="center"/>
              <w:rPr>
                <w:rFonts w:cs="Calibri"/>
                <w:szCs w:val="20"/>
              </w:rPr>
            </w:pPr>
            <w:r w:rsidRPr="00E13FB2">
              <w:rPr>
                <w:rFonts w:cs="Calibri"/>
                <w:szCs w:val="20"/>
              </w:rPr>
              <w:t>31. 12. 20</w:t>
            </w:r>
            <w:r w:rsidR="002D397D" w:rsidRPr="00E13FB2">
              <w:rPr>
                <w:rFonts w:cs="Calibri"/>
                <w:szCs w:val="20"/>
              </w:rPr>
              <w:t>18</w:t>
            </w:r>
            <w:r w:rsidRPr="00E13FB2">
              <w:rPr>
                <w:rFonts w:cs="Calibri"/>
                <w:szCs w:val="20"/>
              </w:rPr>
              <w:t xml:space="preserve"> (ha)</w:t>
            </w:r>
          </w:p>
        </w:tc>
        <w:tc>
          <w:tcPr>
            <w:tcW w:w="701" w:type="dxa"/>
            <w:tcBorders>
              <w:top w:val="single" w:sz="4" w:space="0" w:color="auto"/>
              <w:left w:val="nil"/>
              <w:bottom w:val="single" w:sz="4" w:space="0" w:color="auto"/>
              <w:right w:val="single" w:sz="4" w:space="0" w:color="auto"/>
            </w:tcBorders>
            <w:shd w:val="clear" w:color="auto" w:fill="E7E6E6" w:themeFill="background2"/>
          </w:tcPr>
          <w:p w14:paraId="2B30A2E2" w14:textId="68C09C23" w:rsidR="006A3F87" w:rsidRPr="00E13FB2" w:rsidRDefault="006A3F87" w:rsidP="009226CA">
            <w:pPr>
              <w:spacing w:before="0"/>
              <w:jc w:val="center"/>
              <w:rPr>
                <w:rFonts w:cs="Calibri"/>
                <w:szCs w:val="20"/>
              </w:rPr>
            </w:pPr>
            <w:r w:rsidRPr="00E13FB2">
              <w:rPr>
                <w:rFonts w:cs="Calibri"/>
                <w:szCs w:val="20"/>
              </w:rPr>
              <w:t>%</w:t>
            </w:r>
          </w:p>
        </w:tc>
        <w:tc>
          <w:tcPr>
            <w:tcW w:w="793" w:type="dxa"/>
            <w:tcBorders>
              <w:top w:val="single" w:sz="4" w:space="0" w:color="auto"/>
              <w:left w:val="single" w:sz="4" w:space="0" w:color="auto"/>
              <w:bottom w:val="single" w:sz="4" w:space="0" w:color="auto"/>
              <w:right w:val="single" w:sz="4" w:space="0" w:color="auto"/>
            </w:tcBorders>
            <w:shd w:val="clear" w:color="auto" w:fill="E7E6E6" w:themeFill="background2"/>
            <w:vAlign w:val="center"/>
            <w:hideMark/>
          </w:tcPr>
          <w:p w14:paraId="3BBA93AF" w14:textId="77777777" w:rsidR="006A3F87" w:rsidRPr="00E13FB2" w:rsidRDefault="006A3F87" w:rsidP="009226CA">
            <w:pPr>
              <w:spacing w:before="0"/>
              <w:jc w:val="center"/>
              <w:rPr>
                <w:rFonts w:cs="Calibri"/>
                <w:szCs w:val="20"/>
              </w:rPr>
            </w:pPr>
            <w:r w:rsidRPr="00E13FB2">
              <w:rPr>
                <w:rFonts w:cs="Calibri"/>
                <w:szCs w:val="20"/>
              </w:rPr>
              <w:t>31. 12. 2022</w:t>
            </w:r>
          </w:p>
          <w:p w14:paraId="12239602" w14:textId="4FFFEB5B" w:rsidR="008E542D" w:rsidRPr="00E13FB2" w:rsidRDefault="008E542D" w:rsidP="009226CA">
            <w:pPr>
              <w:spacing w:before="0"/>
              <w:jc w:val="center"/>
              <w:rPr>
                <w:rFonts w:cs="Calibri"/>
                <w:szCs w:val="20"/>
              </w:rPr>
            </w:pPr>
            <w:r w:rsidRPr="00E13FB2">
              <w:rPr>
                <w:rFonts w:cs="Calibri"/>
                <w:szCs w:val="20"/>
              </w:rPr>
              <w:t>(ha)</w:t>
            </w:r>
          </w:p>
        </w:tc>
        <w:tc>
          <w:tcPr>
            <w:tcW w:w="701" w:type="dxa"/>
            <w:tcBorders>
              <w:top w:val="single" w:sz="4" w:space="0" w:color="auto"/>
              <w:left w:val="single" w:sz="4" w:space="0" w:color="auto"/>
              <w:bottom w:val="single" w:sz="4" w:space="0" w:color="auto"/>
              <w:right w:val="single" w:sz="4" w:space="0" w:color="auto"/>
            </w:tcBorders>
            <w:shd w:val="clear" w:color="auto" w:fill="E7E6E6" w:themeFill="background2"/>
          </w:tcPr>
          <w:p w14:paraId="5ED0ECB4" w14:textId="4032D8C9" w:rsidR="006A3F87" w:rsidRPr="00E13FB2" w:rsidRDefault="006A3F87" w:rsidP="009226CA">
            <w:pPr>
              <w:spacing w:before="0"/>
              <w:jc w:val="center"/>
              <w:rPr>
                <w:rFonts w:cs="Calibri"/>
                <w:szCs w:val="20"/>
              </w:rPr>
            </w:pPr>
            <w:r w:rsidRPr="00E13FB2">
              <w:rPr>
                <w:rFonts w:cs="Calibri"/>
                <w:szCs w:val="20"/>
              </w:rPr>
              <w:t>%</w:t>
            </w:r>
          </w:p>
        </w:tc>
      </w:tr>
      <w:tr w:rsidR="00E13FB2" w:rsidRPr="00E13FB2" w14:paraId="0D7F2AAE" w14:textId="10159142"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49880D8E" w14:textId="77777777" w:rsidR="006A3F87" w:rsidRPr="00E13FB2" w:rsidRDefault="006A3F87" w:rsidP="009226CA">
            <w:pPr>
              <w:spacing w:before="0"/>
              <w:jc w:val="left"/>
              <w:rPr>
                <w:rFonts w:cs="Calibri"/>
                <w:b/>
                <w:bCs/>
                <w:szCs w:val="20"/>
              </w:rPr>
            </w:pPr>
            <w:r w:rsidRPr="00E13FB2">
              <w:rPr>
                <w:rFonts w:cs="Calibri"/>
                <w:b/>
                <w:bCs/>
                <w:szCs w:val="20"/>
              </w:rPr>
              <w:t>Celková výměra</w:t>
            </w:r>
          </w:p>
        </w:tc>
        <w:tc>
          <w:tcPr>
            <w:tcW w:w="793" w:type="dxa"/>
            <w:tcBorders>
              <w:top w:val="nil"/>
              <w:left w:val="nil"/>
              <w:bottom w:val="single" w:sz="4" w:space="0" w:color="auto"/>
              <w:right w:val="single" w:sz="4" w:space="0" w:color="auto"/>
            </w:tcBorders>
            <w:shd w:val="clear" w:color="auto" w:fill="auto"/>
            <w:vAlign w:val="center"/>
          </w:tcPr>
          <w:p w14:paraId="037CDF13" w14:textId="143645A3" w:rsidR="006A3F87" w:rsidRPr="00E13FB2" w:rsidRDefault="002D397D" w:rsidP="009226CA">
            <w:pPr>
              <w:spacing w:before="0"/>
              <w:jc w:val="right"/>
              <w:rPr>
                <w:rFonts w:cs="Calibri"/>
                <w:szCs w:val="20"/>
              </w:rPr>
            </w:pPr>
            <w:r w:rsidRPr="00E13FB2">
              <w:rPr>
                <w:rFonts w:cs="Calibri"/>
                <w:szCs w:val="20"/>
              </w:rPr>
              <w:t>916</w:t>
            </w:r>
          </w:p>
        </w:tc>
        <w:tc>
          <w:tcPr>
            <w:tcW w:w="701" w:type="dxa"/>
            <w:tcBorders>
              <w:top w:val="single" w:sz="4" w:space="0" w:color="auto"/>
              <w:left w:val="nil"/>
              <w:bottom w:val="single" w:sz="4" w:space="0" w:color="auto"/>
              <w:right w:val="single" w:sz="4" w:space="0" w:color="auto"/>
            </w:tcBorders>
          </w:tcPr>
          <w:p w14:paraId="14935079" w14:textId="4C904943" w:rsidR="006A3F87" w:rsidRPr="00E13FB2" w:rsidRDefault="00CD5CE9" w:rsidP="009226CA">
            <w:pPr>
              <w:spacing w:before="0"/>
              <w:jc w:val="right"/>
              <w:rPr>
                <w:rFonts w:cs="Calibri"/>
                <w:szCs w:val="20"/>
              </w:rPr>
            </w:pPr>
            <w:r w:rsidRPr="00E13FB2">
              <w:rPr>
                <w:rFonts w:cs="Calibri"/>
                <w:szCs w:val="20"/>
              </w:rPr>
              <w:t>100</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68869140" w14:textId="6E7B2516" w:rsidR="006A3F87" w:rsidRPr="00E13FB2" w:rsidRDefault="00847C60" w:rsidP="009226CA">
            <w:pPr>
              <w:spacing w:before="0"/>
              <w:jc w:val="right"/>
              <w:rPr>
                <w:rFonts w:cs="Calibri"/>
                <w:szCs w:val="20"/>
              </w:rPr>
            </w:pPr>
            <w:r w:rsidRPr="00E13FB2">
              <w:rPr>
                <w:rFonts w:cs="Calibri"/>
                <w:szCs w:val="20"/>
              </w:rPr>
              <w:t>916</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2672389E" w14:textId="6763EFC5" w:rsidR="006A3F87" w:rsidRPr="00E13FB2" w:rsidRDefault="00E42FE6" w:rsidP="009226CA">
            <w:pPr>
              <w:spacing w:before="0"/>
              <w:jc w:val="right"/>
              <w:rPr>
                <w:rFonts w:cs="Calibri"/>
                <w:szCs w:val="20"/>
              </w:rPr>
            </w:pPr>
            <w:r w:rsidRPr="00E13FB2">
              <w:rPr>
                <w:rFonts w:cs="Calibri"/>
                <w:szCs w:val="20"/>
              </w:rPr>
              <w:t>100</w:t>
            </w:r>
          </w:p>
        </w:tc>
      </w:tr>
      <w:tr w:rsidR="00E13FB2" w:rsidRPr="00E13FB2" w14:paraId="1A247678" w14:textId="06F2BC40"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6295144C" w14:textId="77777777" w:rsidR="006A3F87" w:rsidRPr="00E13FB2" w:rsidRDefault="006A3F87" w:rsidP="009226CA">
            <w:pPr>
              <w:spacing w:before="0"/>
              <w:jc w:val="left"/>
              <w:rPr>
                <w:rFonts w:cs="Calibri"/>
                <w:b/>
                <w:bCs/>
                <w:szCs w:val="20"/>
              </w:rPr>
            </w:pPr>
            <w:r w:rsidRPr="00E13FB2">
              <w:rPr>
                <w:rFonts w:cs="Calibri"/>
                <w:b/>
                <w:bCs/>
                <w:szCs w:val="20"/>
              </w:rPr>
              <w:t>Zemědělská půda</w:t>
            </w:r>
          </w:p>
        </w:tc>
        <w:tc>
          <w:tcPr>
            <w:tcW w:w="793" w:type="dxa"/>
            <w:tcBorders>
              <w:top w:val="nil"/>
              <w:left w:val="nil"/>
              <w:bottom w:val="single" w:sz="4" w:space="0" w:color="auto"/>
              <w:right w:val="single" w:sz="4" w:space="0" w:color="auto"/>
            </w:tcBorders>
            <w:shd w:val="clear" w:color="auto" w:fill="auto"/>
            <w:vAlign w:val="center"/>
          </w:tcPr>
          <w:p w14:paraId="0C38A591" w14:textId="5EA08446" w:rsidR="006A3F87" w:rsidRPr="00E13FB2" w:rsidRDefault="002D397D" w:rsidP="009226CA">
            <w:pPr>
              <w:spacing w:before="0"/>
              <w:jc w:val="right"/>
              <w:rPr>
                <w:rFonts w:cs="Calibri"/>
                <w:szCs w:val="20"/>
              </w:rPr>
            </w:pPr>
            <w:r w:rsidRPr="00E13FB2">
              <w:rPr>
                <w:rFonts w:cs="Calibri"/>
                <w:szCs w:val="20"/>
              </w:rPr>
              <w:t>387</w:t>
            </w:r>
          </w:p>
        </w:tc>
        <w:tc>
          <w:tcPr>
            <w:tcW w:w="701" w:type="dxa"/>
            <w:tcBorders>
              <w:top w:val="single" w:sz="4" w:space="0" w:color="auto"/>
              <w:left w:val="nil"/>
              <w:bottom w:val="single" w:sz="4" w:space="0" w:color="auto"/>
              <w:right w:val="single" w:sz="4" w:space="0" w:color="auto"/>
            </w:tcBorders>
          </w:tcPr>
          <w:p w14:paraId="24E1CB64" w14:textId="3BBA8048" w:rsidR="006A3F87" w:rsidRPr="00E13FB2" w:rsidRDefault="00C6054D" w:rsidP="009226CA">
            <w:pPr>
              <w:spacing w:before="0"/>
              <w:jc w:val="right"/>
              <w:rPr>
                <w:rFonts w:cs="Calibri"/>
                <w:szCs w:val="20"/>
              </w:rPr>
            </w:pPr>
            <w:r w:rsidRPr="00E13FB2">
              <w:rPr>
                <w:rFonts w:cs="Calibri"/>
                <w:szCs w:val="20"/>
              </w:rPr>
              <w:t>42,3</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74346C1C" w14:textId="086D87D7" w:rsidR="006A3F87" w:rsidRPr="00E13FB2" w:rsidRDefault="00847C60" w:rsidP="009226CA">
            <w:pPr>
              <w:spacing w:before="0"/>
              <w:jc w:val="right"/>
              <w:rPr>
                <w:rFonts w:cs="Calibri"/>
                <w:szCs w:val="20"/>
              </w:rPr>
            </w:pPr>
            <w:r w:rsidRPr="00E13FB2">
              <w:rPr>
                <w:rFonts w:cs="Calibri"/>
                <w:szCs w:val="20"/>
              </w:rPr>
              <w:t>386</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292C953B" w14:textId="041C0551" w:rsidR="006A3F87" w:rsidRPr="00E13FB2" w:rsidRDefault="00E42FE6" w:rsidP="009226CA">
            <w:pPr>
              <w:spacing w:before="0"/>
              <w:jc w:val="right"/>
              <w:rPr>
                <w:rFonts w:cs="Calibri"/>
                <w:szCs w:val="20"/>
              </w:rPr>
            </w:pPr>
            <w:r w:rsidRPr="00E13FB2">
              <w:rPr>
                <w:rFonts w:cs="Calibri"/>
                <w:szCs w:val="20"/>
              </w:rPr>
              <w:t>-</w:t>
            </w:r>
          </w:p>
        </w:tc>
      </w:tr>
      <w:tr w:rsidR="00E13FB2" w:rsidRPr="00E13FB2" w14:paraId="6BA23720" w14:textId="2E65B1D4"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03E19CA9" w14:textId="77777777" w:rsidR="006A3F87" w:rsidRPr="00E13FB2" w:rsidRDefault="006A3F87" w:rsidP="009226CA">
            <w:pPr>
              <w:spacing w:before="0"/>
              <w:jc w:val="left"/>
              <w:rPr>
                <w:rFonts w:cs="Calibri"/>
                <w:szCs w:val="20"/>
              </w:rPr>
            </w:pPr>
            <w:r w:rsidRPr="00E13FB2">
              <w:rPr>
                <w:rFonts w:cs="Calibri"/>
                <w:szCs w:val="20"/>
              </w:rPr>
              <w:t>Orná půda</w:t>
            </w:r>
          </w:p>
        </w:tc>
        <w:tc>
          <w:tcPr>
            <w:tcW w:w="793" w:type="dxa"/>
            <w:tcBorders>
              <w:top w:val="nil"/>
              <w:left w:val="nil"/>
              <w:bottom w:val="single" w:sz="4" w:space="0" w:color="auto"/>
              <w:right w:val="single" w:sz="4" w:space="0" w:color="auto"/>
            </w:tcBorders>
            <w:shd w:val="clear" w:color="auto" w:fill="auto"/>
            <w:vAlign w:val="center"/>
          </w:tcPr>
          <w:p w14:paraId="0143A251" w14:textId="0D10AA69" w:rsidR="006A3F87" w:rsidRPr="00E13FB2" w:rsidRDefault="00CA35A3" w:rsidP="009226CA">
            <w:pPr>
              <w:spacing w:before="0"/>
              <w:jc w:val="right"/>
              <w:rPr>
                <w:rFonts w:cs="Calibri"/>
                <w:szCs w:val="20"/>
              </w:rPr>
            </w:pPr>
            <w:r w:rsidRPr="00E13FB2">
              <w:rPr>
                <w:rFonts w:cs="Calibri"/>
                <w:szCs w:val="20"/>
              </w:rPr>
              <w:t>301</w:t>
            </w:r>
          </w:p>
        </w:tc>
        <w:tc>
          <w:tcPr>
            <w:tcW w:w="701" w:type="dxa"/>
            <w:tcBorders>
              <w:top w:val="single" w:sz="4" w:space="0" w:color="auto"/>
              <w:left w:val="nil"/>
              <w:bottom w:val="single" w:sz="4" w:space="0" w:color="auto"/>
              <w:right w:val="single" w:sz="4" w:space="0" w:color="auto"/>
            </w:tcBorders>
          </w:tcPr>
          <w:p w14:paraId="317D76EB" w14:textId="31D4CE7A" w:rsidR="006A3F87" w:rsidRPr="00E13FB2" w:rsidRDefault="00C6054D" w:rsidP="009226CA">
            <w:pPr>
              <w:spacing w:before="0"/>
              <w:jc w:val="right"/>
              <w:rPr>
                <w:rFonts w:cs="Calibri"/>
                <w:szCs w:val="20"/>
              </w:rPr>
            </w:pPr>
            <w:r w:rsidRPr="00E13FB2">
              <w:rPr>
                <w:rFonts w:cs="Calibri"/>
                <w:szCs w:val="20"/>
              </w:rPr>
              <w:t>32,9</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1AB6A344" w14:textId="31FE6088" w:rsidR="006A3F87" w:rsidRPr="00E13FB2" w:rsidRDefault="00847C60" w:rsidP="009226CA">
            <w:pPr>
              <w:spacing w:before="0"/>
              <w:jc w:val="right"/>
              <w:rPr>
                <w:rFonts w:cs="Calibri"/>
                <w:szCs w:val="20"/>
              </w:rPr>
            </w:pPr>
            <w:r w:rsidRPr="00E13FB2">
              <w:rPr>
                <w:rFonts w:cs="Calibri"/>
                <w:szCs w:val="20"/>
              </w:rPr>
              <w:t>300</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0E63F11A" w14:textId="4F55B091" w:rsidR="006A3F87" w:rsidRPr="00E13FB2" w:rsidRDefault="00E42FE6" w:rsidP="009226CA">
            <w:pPr>
              <w:spacing w:before="0"/>
              <w:jc w:val="right"/>
              <w:rPr>
                <w:rFonts w:cs="Calibri"/>
                <w:szCs w:val="20"/>
              </w:rPr>
            </w:pPr>
            <w:r w:rsidRPr="00E13FB2">
              <w:rPr>
                <w:rFonts w:cs="Calibri"/>
                <w:szCs w:val="20"/>
              </w:rPr>
              <w:t>32,7</w:t>
            </w:r>
          </w:p>
        </w:tc>
      </w:tr>
      <w:tr w:rsidR="00E13FB2" w:rsidRPr="00E13FB2" w14:paraId="0D6183DA" w14:textId="2B25392E"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4929C0A5" w14:textId="77777777" w:rsidR="006A3F87" w:rsidRPr="00E13FB2" w:rsidRDefault="006A3F87" w:rsidP="009226CA">
            <w:pPr>
              <w:spacing w:before="0"/>
              <w:jc w:val="left"/>
              <w:rPr>
                <w:rFonts w:cs="Calibri"/>
                <w:szCs w:val="20"/>
              </w:rPr>
            </w:pPr>
            <w:r w:rsidRPr="00E13FB2">
              <w:rPr>
                <w:rFonts w:cs="Calibri"/>
                <w:szCs w:val="20"/>
              </w:rPr>
              <w:t>Chmelnice</w:t>
            </w:r>
          </w:p>
        </w:tc>
        <w:tc>
          <w:tcPr>
            <w:tcW w:w="793" w:type="dxa"/>
            <w:tcBorders>
              <w:top w:val="nil"/>
              <w:left w:val="nil"/>
              <w:bottom w:val="single" w:sz="4" w:space="0" w:color="auto"/>
              <w:right w:val="single" w:sz="4" w:space="0" w:color="auto"/>
            </w:tcBorders>
            <w:shd w:val="clear" w:color="auto" w:fill="auto"/>
            <w:vAlign w:val="center"/>
          </w:tcPr>
          <w:p w14:paraId="61D05F78" w14:textId="77777777" w:rsidR="006A3F87" w:rsidRPr="00E13FB2" w:rsidRDefault="006A3F87" w:rsidP="009226CA">
            <w:pPr>
              <w:spacing w:before="0"/>
              <w:jc w:val="right"/>
              <w:rPr>
                <w:rFonts w:cs="Calibri"/>
                <w:szCs w:val="20"/>
              </w:rPr>
            </w:pPr>
            <w:r w:rsidRPr="00E13FB2">
              <w:rPr>
                <w:rFonts w:cs="Calibri"/>
                <w:szCs w:val="20"/>
              </w:rPr>
              <w:t>-</w:t>
            </w:r>
          </w:p>
        </w:tc>
        <w:tc>
          <w:tcPr>
            <w:tcW w:w="701" w:type="dxa"/>
            <w:tcBorders>
              <w:top w:val="single" w:sz="4" w:space="0" w:color="auto"/>
              <w:left w:val="nil"/>
              <w:bottom w:val="single" w:sz="4" w:space="0" w:color="auto"/>
              <w:right w:val="single" w:sz="4" w:space="0" w:color="auto"/>
            </w:tcBorders>
          </w:tcPr>
          <w:p w14:paraId="2091A03E" w14:textId="77777777" w:rsidR="006A3F87" w:rsidRPr="00E13FB2" w:rsidRDefault="006A3F87" w:rsidP="009226CA">
            <w:pPr>
              <w:spacing w:before="0"/>
              <w:jc w:val="right"/>
              <w:rPr>
                <w:rFonts w:cs="Calibri"/>
                <w:szCs w:val="20"/>
              </w:rPr>
            </w:pP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11EB5D28" w14:textId="3547DA62" w:rsidR="006A3F87" w:rsidRPr="00E13FB2" w:rsidRDefault="006A3F87" w:rsidP="009226CA">
            <w:pPr>
              <w:spacing w:before="0"/>
              <w:jc w:val="right"/>
              <w:rPr>
                <w:rFonts w:cs="Calibri"/>
                <w:szCs w:val="20"/>
              </w:rPr>
            </w:pPr>
            <w:r w:rsidRPr="00E13FB2">
              <w:rPr>
                <w:rFonts w:cs="Calibri"/>
                <w:szCs w:val="20"/>
              </w:rPr>
              <w:t>-</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4E0F5F2B" w14:textId="2563941A" w:rsidR="006A3F87" w:rsidRPr="00E13FB2" w:rsidRDefault="00E42FE6" w:rsidP="009226CA">
            <w:pPr>
              <w:spacing w:before="0"/>
              <w:jc w:val="right"/>
              <w:rPr>
                <w:rFonts w:cs="Calibri"/>
                <w:szCs w:val="20"/>
              </w:rPr>
            </w:pPr>
            <w:r w:rsidRPr="00E13FB2">
              <w:rPr>
                <w:rFonts w:cs="Calibri"/>
                <w:szCs w:val="20"/>
              </w:rPr>
              <w:t>-</w:t>
            </w:r>
          </w:p>
        </w:tc>
      </w:tr>
      <w:tr w:rsidR="00E13FB2" w:rsidRPr="00E13FB2" w14:paraId="64CDAED1" w14:textId="3EC2DD12"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710BFE23" w14:textId="77777777" w:rsidR="006A3F87" w:rsidRPr="00E13FB2" w:rsidRDefault="006A3F87" w:rsidP="009226CA">
            <w:pPr>
              <w:spacing w:before="0"/>
              <w:jc w:val="left"/>
              <w:rPr>
                <w:rFonts w:cs="Calibri"/>
                <w:szCs w:val="20"/>
              </w:rPr>
            </w:pPr>
            <w:r w:rsidRPr="00E13FB2">
              <w:rPr>
                <w:rFonts w:cs="Calibri"/>
                <w:szCs w:val="20"/>
              </w:rPr>
              <w:t>Vinice</w:t>
            </w:r>
          </w:p>
        </w:tc>
        <w:tc>
          <w:tcPr>
            <w:tcW w:w="793" w:type="dxa"/>
            <w:tcBorders>
              <w:top w:val="nil"/>
              <w:left w:val="nil"/>
              <w:bottom w:val="single" w:sz="4" w:space="0" w:color="auto"/>
              <w:right w:val="single" w:sz="4" w:space="0" w:color="auto"/>
            </w:tcBorders>
            <w:shd w:val="clear" w:color="auto" w:fill="auto"/>
            <w:vAlign w:val="center"/>
          </w:tcPr>
          <w:p w14:paraId="74216A8A" w14:textId="77777777" w:rsidR="006A3F87" w:rsidRPr="00E13FB2" w:rsidRDefault="006A3F87" w:rsidP="009226CA">
            <w:pPr>
              <w:spacing w:before="0"/>
              <w:jc w:val="right"/>
              <w:rPr>
                <w:rFonts w:cs="Calibri"/>
                <w:szCs w:val="20"/>
              </w:rPr>
            </w:pPr>
            <w:r w:rsidRPr="00E13FB2">
              <w:rPr>
                <w:rFonts w:cs="Calibri"/>
                <w:szCs w:val="20"/>
              </w:rPr>
              <w:t>-</w:t>
            </w:r>
          </w:p>
        </w:tc>
        <w:tc>
          <w:tcPr>
            <w:tcW w:w="701" w:type="dxa"/>
            <w:tcBorders>
              <w:top w:val="single" w:sz="4" w:space="0" w:color="auto"/>
              <w:left w:val="nil"/>
              <w:bottom w:val="single" w:sz="4" w:space="0" w:color="auto"/>
              <w:right w:val="single" w:sz="4" w:space="0" w:color="auto"/>
            </w:tcBorders>
          </w:tcPr>
          <w:p w14:paraId="3019FF49" w14:textId="77777777" w:rsidR="006A3F87" w:rsidRPr="00E13FB2" w:rsidRDefault="006A3F87" w:rsidP="009226CA">
            <w:pPr>
              <w:spacing w:before="0"/>
              <w:jc w:val="right"/>
              <w:rPr>
                <w:rFonts w:cs="Calibri"/>
                <w:szCs w:val="20"/>
              </w:rPr>
            </w:pP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41012AA4" w14:textId="0DBD3EAC" w:rsidR="006A3F87" w:rsidRPr="00E13FB2" w:rsidRDefault="006A3F87" w:rsidP="009226CA">
            <w:pPr>
              <w:spacing w:before="0"/>
              <w:jc w:val="right"/>
              <w:rPr>
                <w:rFonts w:cs="Calibri"/>
                <w:szCs w:val="20"/>
              </w:rPr>
            </w:pPr>
            <w:r w:rsidRPr="00E13FB2">
              <w:rPr>
                <w:rFonts w:cs="Calibri"/>
                <w:szCs w:val="20"/>
              </w:rPr>
              <w:t>-</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54A7DD52" w14:textId="4539693E" w:rsidR="006A3F87" w:rsidRPr="00E13FB2" w:rsidRDefault="009E3A7B" w:rsidP="009226CA">
            <w:pPr>
              <w:spacing w:before="0"/>
              <w:jc w:val="right"/>
              <w:rPr>
                <w:rFonts w:cs="Calibri"/>
                <w:szCs w:val="20"/>
              </w:rPr>
            </w:pPr>
            <w:r w:rsidRPr="00E13FB2">
              <w:rPr>
                <w:rFonts w:cs="Calibri"/>
                <w:szCs w:val="20"/>
              </w:rPr>
              <w:t>-</w:t>
            </w:r>
          </w:p>
        </w:tc>
      </w:tr>
      <w:tr w:rsidR="00E13FB2" w:rsidRPr="00E13FB2" w14:paraId="23ADD71A" w14:textId="46E26E34"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41B86E94" w14:textId="77777777" w:rsidR="006A3F87" w:rsidRPr="00E13FB2" w:rsidRDefault="006A3F87" w:rsidP="009226CA">
            <w:pPr>
              <w:spacing w:before="0"/>
              <w:jc w:val="left"/>
              <w:rPr>
                <w:rFonts w:cs="Calibri"/>
                <w:szCs w:val="20"/>
              </w:rPr>
            </w:pPr>
            <w:r w:rsidRPr="00E13FB2">
              <w:rPr>
                <w:rFonts w:cs="Calibri"/>
                <w:szCs w:val="20"/>
              </w:rPr>
              <w:t>Zahrada</w:t>
            </w:r>
          </w:p>
        </w:tc>
        <w:tc>
          <w:tcPr>
            <w:tcW w:w="793" w:type="dxa"/>
            <w:tcBorders>
              <w:top w:val="nil"/>
              <w:left w:val="nil"/>
              <w:bottom w:val="single" w:sz="4" w:space="0" w:color="auto"/>
              <w:right w:val="single" w:sz="4" w:space="0" w:color="auto"/>
            </w:tcBorders>
            <w:shd w:val="clear" w:color="auto" w:fill="auto"/>
            <w:vAlign w:val="center"/>
          </w:tcPr>
          <w:p w14:paraId="5B76F7C2" w14:textId="09328193" w:rsidR="006A3F87" w:rsidRPr="00E13FB2" w:rsidRDefault="00CA35A3" w:rsidP="009226CA">
            <w:pPr>
              <w:spacing w:before="0"/>
              <w:jc w:val="right"/>
              <w:rPr>
                <w:rFonts w:cs="Calibri"/>
                <w:szCs w:val="20"/>
              </w:rPr>
            </w:pPr>
            <w:r w:rsidRPr="00E13FB2">
              <w:rPr>
                <w:rFonts w:cs="Calibri"/>
                <w:szCs w:val="20"/>
              </w:rPr>
              <w:t>18</w:t>
            </w:r>
          </w:p>
        </w:tc>
        <w:tc>
          <w:tcPr>
            <w:tcW w:w="701" w:type="dxa"/>
            <w:tcBorders>
              <w:top w:val="single" w:sz="4" w:space="0" w:color="auto"/>
              <w:left w:val="nil"/>
              <w:bottom w:val="single" w:sz="4" w:space="0" w:color="auto"/>
              <w:right w:val="single" w:sz="4" w:space="0" w:color="auto"/>
            </w:tcBorders>
          </w:tcPr>
          <w:p w14:paraId="32476A02" w14:textId="490033BB" w:rsidR="006A3F87" w:rsidRPr="00E13FB2" w:rsidRDefault="009A6277" w:rsidP="009226CA">
            <w:pPr>
              <w:spacing w:before="0"/>
              <w:jc w:val="right"/>
              <w:rPr>
                <w:rFonts w:cs="Calibri"/>
                <w:szCs w:val="20"/>
              </w:rPr>
            </w:pPr>
            <w:r w:rsidRPr="00E13FB2">
              <w:rPr>
                <w:rFonts w:cs="Calibri"/>
                <w:szCs w:val="20"/>
              </w:rPr>
              <w:t>1,9</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7E0BBF10" w14:textId="54C3C13B" w:rsidR="006A3F87" w:rsidRPr="00E13FB2" w:rsidRDefault="00847C60" w:rsidP="009226CA">
            <w:pPr>
              <w:spacing w:before="0"/>
              <w:jc w:val="right"/>
              <w:rPr>
                <w:rFonts w:cs="Calibri"/>
                <w:szCs w:val="20"/>
              </w:rPr>
            </w:pPr>
            <w:r w:rsidRPr="00E13FB2">
              <w:rPr>
                <w:rFonts w:cs="Calibri"/>
                <w:szCs w:val="20"/>
              </w:rPr>
              <w:t>19</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77AA8B71" w14:textId="46167716" w:rsidR="006A3F87" w:rsidRPr="00E13FB2" w:rsidRDefault="00E42FE6" w:rsidP="009226CA">
            <w:pPr>
              <w:spacing w:before="0"/>
              <w:jc w:val="right"/>
              <w:rPr>
                <w:rFonts w:cs="Calibri"/>
                <w:szCs w:val="20"/>
              </w:rPr>
            </w:pPr>
            <w:r w:rsidRPr="00E13FB2">
              <w:rPr>
                <w:rFonts w:cs="Calibri"/>
                <w:szCs w:val="20"/>
              </w:rPr>
              <w:t>2,0</w:t>
            </w:r>
          </w:p>
        </w:tc>
      </w:tr>
      <w:tr w:rsidR="00E13FB2" w:rsidRPr="00E13FB2" w14:paraId="1100808A" w14:textId="64B463FC"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5F21D7E3" w14:textId="77777777" w:rsidR="006A3F87" w:rsidRPr="00E13FB2" w:rsidRDefault="006A3F87" w:rsidP="009226CA">
            <w:pPr>
              <w:spacing w:before="0"/>
              <w:jc w:val="left"/>
              <w:rPr>
                <w:rFonts w:cs="Calibri"/>
                <w:szCs w:val="20"/>
              </w:rPr>
            </w:pPr>
            <w:r w:rsidRPr="00E13FB2">
              <w:rPr>
                <w:rFonts w:cs="Calibri"/>
                <w:szCs w:val="20"/>
              </w:rPr>
              <w:t>Ovocný sad</w:t>
            </w:r>
          </w:p>
        </w:tc>
        <w:tc>
          <w:tcPr>
            <w:tcW w:w="793" w:type="dxa"/>
            <w:tcBorders>
              <w:top w:val="nil"/>
              <w:left w:val="nil"/>
              <w:bottom w:val="single" w:sz="4" w:space="0" w:color="auto"/>
              <w:right w:val="single" w:sz="4" w:space="0" w:color="auto"/>
            </w:tcBorders>
            <w:shd w:val="clear" w:color="auto" w:fill="auto"/>
            <w:vAlign w:val="center"/>
          </w:tcPr>
          <w:p w14:paraId="3063F855" w14:textId="5DEB7FC5" w:rsidR="006A3F87" w:rsidRPr="00E13FB2" w:rsidRDefault="00CA35A3" w:rsidP="009226CA">
            <w:pPr>
              <w:spacing w:before="0"/>
              <w:jc w:val="right"/>
              <w:rPr>
                <w:rFonts w:cs="Calibri"/>
                <w:szCs w:val="20"/>
              </w:rPr>
            </w:pPr>
            <w:r w:rsidRPr="00E13FB2">
              <w:rPr>
                <w:rFonts w:cs="Calibri"/>
                <w:szCs w:val="20"/>
              </w:rPr>
              <w:t>61</w:t>
            </w:r>
          </w:p>
        </w:tc>
        <w:tc>
          <w:tcPr>
            <w:tcW w:w="701" w:type="dxa"/>
            <w:tcBorders>
              <w:top w:val="single" w:sz="4" w:space="0" w:color="auto"/>
              <w:left w:val="nil"/>
              <w:bottom w:val="single" w:sz="4" w:space="0" w:color="auto"/>
              <w:right w:val="single" w:sz="4" w:space="0" w:color="auto"/>
            </w:tcBorders>
          </w:tcPr>
          <w:p w14:paraId="29A2AE37" w14:textId="1B48588B" w:rsidR="006A3F87" w:rsidRPr="00E13FB2" w:rsidRDefault="009A6277" w:rsidP="009226CA">
            <w:pPr>
              <w:spacing w:before="0"/>
              <w:jc w:val="right"/>
              <w:rPr>
                <w:rFonts w:cs="Calibri"/>
                <w:szCs w:val="20"/>
              </w:rPr>
            </w:pPr>
            <w:r w:rsidRPr="00E13FB2">
              <w:rPr>
                <w:rFonts w:cs="Calibri"/>
                <w:szCs w:val="20"/>
              </w:rPr>
              <w:t>6,6</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063A98B1" w14:textId="50E5B365" w:rsidR="006A3F87" w:rsidRPr="00E13FB2" w:rsidRDefault="00847C60" w:rsidP="009226CA">
            <w:pPr>
              <w:spacing w:before="0"/>
              <w:jc w:val="right"/>
              <w:rPr>
                <w:rFonts w:cs="Calibri"/>
                <w:szCs w:val="20"/>
              </w:rPr>
            </w:pPr>
            <w:r w:rsidRPr="00E13FB2">
              <w:rPr>
                <w:rFonts w:cs="Calibri"/>
                <w:szCs w:val="20"/>
              </w:rPr>
              <w:t>60</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776CB726" w14:textId="0B35744C" w:rsidR="006A3F87" w:rsidRPr="00E13FB2" w:rsidRDefault="00E42FE6" w:rsidP="009226CA">
            <w:pPr>
              <w:spacing w:before="0"/>
              <w:jc w:val="right"/>
              <w:rPr>
                <w:rFonts w:cs="Calibri"/>
                <w:szCs w:val="20"/>
              </w:rPr>
            </w:pPr>
            <w:r w:rsidRPr="00E13FB2">
              <w:rPr>
                <w:rFonts w:cs="Calibri"/>
                <w:szCs w:val="20"/>
              </w:rPr>
              <w:t>6,6</w:t>
            </w:r>
          </w:p>
        </w:tc>
      </w:tr>
      <w:tr w:rsidR="00E13FB2" w:rsidRPr="00E13FB2" w14:paraId="0D9DFEDC" w14:textId="20BB2FA2"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5B4FF77C" w14:textId="77777777" w:rsidR="006A3F87" w:rsidRPr="00E13FB2" w:rsidRDefault="006A3F87" w:rsidP="009226CA">
            <w:pPr>
              <w:spacing w:before="0"/>
              <w:jc w:val="left"/>
              <w:rPr>
                <w:rFonts w:cs="Calibri"/>
                <w:szCs w:val="20"/>
              </w:rPr>
            </w:pPr>
            <w:r w:rsidRPr="00E13FB2">
              <w:rPr>
                <w:rFonts w:cs="Calibri"/>
                <w:szCs w:val="20"/>
              </w:rPr>
              <w:t>Trvalý travní porost</w:t>
            </w:r>
          </w:p>
        </w:tc>
        <w:tc>
          <w:tcPr>
            <w:tcW w:w="793" w:type="dxa"/>
            <w:tcBorders>
              <w:top w:val="nil"/>
              <w:left w:val="nil"/>
              <w:bottom w:val="single" w:sz="4" w:space="0" w:color="auto"/>
              <w:right w:val="single" w:sz="4" w:space="0" w:color="auto"/>
            </w:tcBorders>
            <w:shd w:val="clear" w:color="auto" w:fill="auto"/>
            <w:vAlign w:val="center"/>
          </w:tcPr>
          <w:p w14:paraId="25D64995" w14:textId="1A715A30" w:rsidR="006A3F87" w:rsidRPr="00E13FB2" w:rsidRDefault="00CA35A3" w:rsidP="009226CA">
            <w:pPr>
              <w:spacing w:before="0"/>
              <w:jc w:val="right"/>
              <w:rPr>
                <w:rFonts w:cs="Calibri"/>
                <w:szCs w:val="20"/>
              </w:rPr>
            </w:pPr>
            <w:r w:rsidRPr="00E13FB2">
              <w:rPr>
                <w:rFonts w:cs="Calibri"/>
                <w:szCs w:val="20"/>
              </w:rPr>
              <w:t>7</w:t>
            </w:r>
          </w:p>
        </w:tc>
        <w:tc>
          <w:tcPr>
            <w:tcW w:w="701" w:type="dxa"/>
            <w:tcBorders>
              <w:top w:val="single" w:sz="4" w:space="0" w:color="auto"/>
              <w:left w:val="nil"/>
              <w:bottom w:val="single" w:sz="4" w:space="0" w:color="auto"/>
              <w:right w:val="single" w:sz="4" w:space="0" w:color="auto"/>
            </w:tcBorders>
          </w:tcPr>
          <w:p w14:paraId="2D6DE59F" w14:textId="2BBD5C5A" w:rsidR="006A3F87" w:rsidRPr="00E13FB2" w:rsidRDefault="009A6277" w:rsidP="009226CA">
            <w:pPr>
              <w:spacing w:before="0"/>
              <w:jc w:val="right"/>
              <w:rPr>
                <w:rFonts w:cs="Calibri"/>
                <w:szCs w:val="20"/>
              </w:rPr>
            </w:pPr>
            <w:r w:rsidRPr="00E13FB2">
              <w:rPr>
                <w:rFonts w:cs="Calibri"/>
                <w:szCs w:val="20"/>
              </w:rPr>
              <w:t>0,8</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28D1A46F" w14:textId="2E85A531" w:rsidR="006A3F87" w:rsidRPr="00E13FB2" w:rsidRDefault="008E542D" w:rsidP="009226CA">
            <w:pPr>
              <w:spacing w:before="0"/>
              <w:jc w:val="right"/>
              <w:rPr>
                <w:rFonts w:cs="Calibri"/>
                <w:szCs w:val="20"/>
              </w:rPr>
            </w:pPr>
            <w:r w:rsidRPr="00E13FB2">
              <w:rPr>
                <w:rFonts w:cs="Calibri"/>
                <w:szCs w:val="20"/>
              </w:rPr>
              <w:t>7</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481F1306" w14:textId="301D670B" w:rsidR="006A3F87" w:rsidRPr="00E13FB2" w:rsidRDefault="00E42FE6" w:rsidP="009226CA">
            <w:pPr>
              <w:spacing w:before="0"/>
              <w:jc w:val="right"/>
              <w:rPr>
                <w:rFonts w:cs="Calibri"/>
                <w:szCs w:val="20"/>
              </w:rPr>
            </w:pPr>
            <w:r w:rsidRPr="00E13FB2">
              <w:rPr>
                <w:rFonts w:cs="Calibri"/>
                <w:szCs w:val="20"/>
              </w:rPr>
              <w:t>0,8</w:t>
            </w:r>
          </w:p>
        </w:tc>
      </w:tr>
      <w:tr w:rsidR="00E13FB2" w:rsidRPr="00E13FB2" w14:paraId="65FE1C40" w14:textId="6B29975B"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0146EACF" w14:textId="77777777" w:rsidR="006A3F87" w:rsidRPr="00E13FB2" w:rsidRDefault="006A3F87" w:rsidP="009226CA">
            <w:pPr>
              <w:spacing w:before="0"/>
              <w:jc w:val="left"/>
              <w:rPr>
                <w:rFonts w:cs="Calibri"/>
                <w:b/>
                <w:bCs/>
                <w:szCs w:val="20"/>
              </w:rPr>
            </w:pPr>
            <w:r w:rsidRPr="00E13FB2">
              <w:rPr>
                <w:rFonts w:cs="Calibri"/>
                <w:b/>
                <w:bCs/>
                <w:szCs w:val="20"/>
              </w:rPr>
              <w:t>Nezemědělská půda</w:t>
            </w:r>
          </w:p>
        </w:tc>
        <w:tc>
          <w:tcPr>
            <w:tcW w:w="793" w:type="dxa"/>
            <w:tcBorders>
              <w:top w:val="nil"/>
              <w:left w:val="nil"/>
              <w:bottom w:val="single" w:sz="4" w:space="0" w:color="auto"/>
              <w:right w:val="single" w:sz="4" w:space="0" w:color="auto"/>
            </w:tcBorders>
            <w:shd w:val="clear" w:color="auto" w:fill="auto"/>
            <w:vAlign w:val="center"/>
          </w:tcPr>
          <w:p w14:paraId="18AAB31C" w14:textId="187AA87D" w:rsidR="006A3F87" w:rsidRPr="00E13FB2" w:rsidRDefault="00CD5CE9" w:rsidP="009226CA">
            <w:pPr>
              <w:spacing w:before="0"/>
              <w:jc w:val="right"/>
              <w:rPr>
                <w:rFonts w:cs="Calibri"/>
                <w:szCs w:val="20"/>
              </w:rPr>
            </w:pPr>
            <w:r w:rsidRPr="00E13FB2">
              <w:rPr>
                <w:rFonts w:cs="Calibri"/>
                <w:szCs w:val="20"/>
              </w:rPr>
              <w:t>529</w:t>
            </w:r>
          </w:p>
        </w:tc>
        <w:tc>
          <w:tcPr>
            <w:tcW w:w="701" w:type="dxa"/>
            <w:tcBorders>
              <w:top w:val="single" w:sz="4" w:space="0" w:color="auto"/>
              <w:left w:val="nil"/>
              <w:bottom w:val="single" w:sz="4" w:space="0" w:color="auto"/>
              <w:right w:val="single" w:sz="4" w:space="0" w:color="auto"/>
            </w:tcBorders>
          </w:tcPr>
          <w:p w14:paraId="1036DA5D" w14:textId="173EB8C2" w:rsidR="006A3F87" w:rsidRPr="00E13FB2" w:rsidRDefault="009A6277" w:rsidP="009226CA">
            <w:pPr>
              <w:spacing w:before="0"/>
              <w:jc w:val="right"/>
              <w:rPr>
                <w:rFonts w:cs="Calibri"/>
                <w:szCs w:val="20"/>
              </w:rPr>
            </w:pPr>
            <w:r w:rsidRPr="00E13FB2">
              <w:rPr>
                <w:rFonts w:cs="Calibri"/>
                <w:szCs w:val="20"/>
              </w:rPr>
              <w:t>57,7</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67A5FD95" w14:textId="7EB04956" w:rsidR="006A3F87" w:rsidRPr="00E13FB2" w:rsidRDefault="0003680E" w:rsidP="009226CA">
            <w:pPr>
              <w:spacing w:before="0"/>
              <w:jc w:val="right"/>
              <w:rPr>
                <w:rFonts w:cs="Calibri"/>
                <w:szCs w:val="20"/>
              </w:rPr>
            </w:pPr>
            <w:r w:rsidRPr="00E13FB2">
              <w:rPr>
                <w:rFonts w:cs="Calibri"/>
                <w:szCs w:val="20"/>
              </w:rPr>
              <w:t>530</w:t>
            </w:r>
          </w:p>
        </w:tc>
        <w:tc>
          <w:tcPr>
            <w:tcW w:w="701" w:type="dxa"/>
            <w:tcBorders>
              <w:top w:val="single" w:sz="4" w:space="0" w:color="auto"/>
              <w:left w:val="single" w:sz="4" w:space="0" w:color="auto"/>
              <w:bottom w:val="single" w:sz="4" w:space="0" w:color="auto"/>
              <w:right w:val="single" w:sz="4" w:space="0" w:color="auto"/>
            </w:tcBorders>
            <w:shd w:val="clear" w:color="auto" w:fill="auto"/>
          </w:tcPr>
          <w:p w14:paraId="35A07785" w14:textId="27D2C86F" w:rsidR="006A3F87" w:rsidRPr="00E13FB2" w:rsidRDefault="00C33A87" w:rsidP="009226CA">
            <w:pPr>
              <w:spacing w:before="0"/>
              <w:jc w:val="right"/>
              <w:rPr>
                <w:rFonts w:cs="Calibri"/>
                <w:i/>
                <w:iCs/>
                <w:szCs w:val="20"/>
              </w:rPr>
            </w:pPr>
            <w:r w:rsidRPr="00E13FB2">
              <w:rPr>
                <w:rFonts w:cs="Calibri"/>
                <w:i/>
                <w:iCs/>
                <w:szCs w:val="20"/>
              </w:rPr>
              <w:t>57,8</w:t>
            </w:r>
          </w:p>
        </w:tc>
      </w:tr>
      <w:tr w:rsidR="00E13FB2" w:rsidRPr="00E13FB2" w14:paraId="4CA7FE94" w14:textId="6815EDB9"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608EA09C" w14:textId="77777777" w:rsidR="006A3F87" w:rsidRPr="00E13FB2" w:rsidRDefault="006A3F87" w:rsidP="009226CA">
            <w:pPr>
              <w:spacing w:before="0"/>
              <w:jc w:val="left"/>
              <w:rPr>
                <w:rFonts w:cs="Calibri"/>
                <w:szCs w:val="20"/>
              </w:rPr>
            </w:pPr>
            <w:r w:rsidRPr="00E13FB2">
              <w:rPr>
                <w:rFonts w:cs="Calibri"/>
                <w:szCs w:val="20"/>
              </w:rPr>
              <w:t>Lesní pozemek</w:t>
            </w:r>
          </w:p>
        </w:tc>
        <w:tc>
          <w:tcPr>
            <w:tcW w:w="793" w:type="dxa"/>
            <w:tcBorders>
              <w:top w:val="nil"/>
              <w:left w:val="nil"/>
              <w:bottom w:val="single" w:sz="4" w:space="0" w:color="auto"/>
              <w:right w:val="single" w:sz="4" w:space="0" w:color="auto"/>
            </w:tcBorders>
            <w:shd w:val="clear" w:color="auto" w:fill="auto"/>
            <w:vAlign w:val="center"/>
          </w:tcPr>
          <w:p w14:paraId="5AB466F3" w14:textId="66429F90" w:rsidR="006A3F87" w:rsidRPr="00E13FB2" w:rsidRDefault="00CD5CE9" w:rsidP="009226CA">
            <w:pPr>
              <w:spacing w:before="0"/>
              <w:jc w:val="right"/>
              <w:rPr>
                <w:rFonts w:cs="Calibri"/>
                <w:szCs w:val="20"/>
              </w:rPr>
            </w:pPr>
            <w:r w:rsidRPr="00E13FB2">
              <w:rPr>
                <w:rFonts w:cs="Calibri"/>
                <w:szCs w:val="20"/>
              </w:rPr>
              <w:t>344</w:t>
            </w:r>
          </w:p>
        </w:tc>
        <w:tc>
          <w:tcPr>
            <w:tcW w:w="701" w:type="dxa"/>
            <w:tcBorders>
              <w:top w:val="single" w:sz="4" w:space="0" w:color="auto"/>
              <w:left w:val="nil"/>
              <w:bottom w:val="single" w:sz="4" w:space="0" w:color="auto"/>
              <w:right w:val="single" w:sz="4" w:space="0" w:color="auto"/>
            </w:tcBorders>
          </w:tcPr>
          <w:p w14:paraId="49522D7E" w14:textId="29EA0E91" w:rsidR="006A3F87" w:rsidRPr="00E13FB2" w:rsidRDefault="009A6277" w:rsidP="009226CA">
            <w:pPr>
              <w:spacing w:before="0"/>
              <w:jc w:val="right"/>
              <w:rPr>
                <w:rFonts w:cs="Calibri"/>
                <w:szCs w:val="20"/>
              </w:rPr>
            </w:pPr>
            <w:r w:rsidRPr="00E13FB2">
              <w:rPr>
                <w:rFonts w:cs="Calibri"/>
                <w:szCs w:val="20"/>
              </w:rPr>
              <w:t>37,6</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55DE4FCB" w14:textId="6FA171ED" w:rsidR="006A3F87" w:rsidRPr="00E13FB2" w:rsidRDefault="0003680E" w:rsidP="009226CA">
            <w:pPr>
              <w:spacing w:before="0"/>
              <w:jc w:val="right"/>
              <w:rPr>
                <w:rFonts w:cs="Calibri"/>
                <w:szCs w:val="20"/>
              </w:rPr>
            </w:pPr>
            <w:r w:rsidRPr="00E13FB2">
              <w:rPr>
                <w:rFonts w:cs="Calibri"/>
                <w:szCs w:val="20"/>
              </w:rPr>
              <w:t>344</w:t>
            </w:r>
          </w:p>
        </w:tc>
        <w:tc>
          <w:tcPr>
            <w:tcW w:w="701" w:type="dxa"/>
            <w:tcBorders>
              <w:top w:val="single" w:sz="4" w:space="0" w:color="auto"/>
              <w:left w:val="single" w:sz="4" w:space="0" w:color="auto"/>
              <w:bottom w:val="single" w:sz="4" w:space="0" w:color="auto"/>
              <w:right w:val="single" w:sz="4" w:space="0" w:color="auto"/>
            </w:tcBorders>
          </w:tcPr>
          <w:p w14:paraId="2C4DCC31" w14:textId="4CFAC553" w:rsidR="006A3F87" w:rsidRPr="00E13FB2" w:rsidRDefault="00C33A87" w:rsidP="009226CA">
            <w:pPr>
              <w:spacing w:before="0"/>
              <w:jc w:val="right"/>
              <w:rPr>
                <w:rFonts w:cs="Calibri"/>
                <w:szCs w:val="20"/>
              </w:rPr>
            </w:pPr>
            <w:r w:rsidRPr="00E13FB2">
              <w:rPr>
                <w:rFonts w:cs="Calibri"/>
                <w:szCs w:val="20"/>
              </w:rPr>
              <w:t>37,6</w:t>
            </w:r>
          </w:p>
        </w:tc>
      </w:tr>
      <w:tr w:rsidR="00E13FB2" w:rsidRPr="00E13FB2" w14:paraId="4A7DE8AE" w14:textId="3F9F428D"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63DE59D1" w14:textId="77777777" w:rsidR="006A3F87" w:rsidRPr="00E13FB2" w:rsidRDefault="006A3F87" w:rsidP="009226CA">
            <w:pPr>
              <w:spacing w:before="0"/>
              <w:jc w:val="left"/>
              <w:rPr>
                <w:rFonts w:cs="Calibri"/>
                <w:szCs w:val="20"/>
              </w:rPr>
            </w:pPr>
            <w:r w:rsidRPr="00E13FB2">
              <w:rPr>
                <w:rFonts w:cs="Calibri"/>
                <w:szCs w:val="20"/>
              </w:rPr>
              <w:t>Vodní plocha</w:t>
            </w:r>
          </w:p>
        </w:tc>
        <w:tc>
          <w:tcPr>
            <w:tcW w:w="793" w:type="dxa"/>
            <w:tcBorders>
              <w:top w:val="nil"/>
              <w:left w:val="nil"/>
              <w:bottom w:val="single" w:sz="4" w:space="0" w:color="auto"/>
              <w:right w:val="single" w:sz="4" w:space="0" w:color="auto"/>
            </w:tcBorders>
            <w:shd w:val="clear" w:color="auto" w:fill="auto"/>
            <w:vAlign w:val="center"/>
          </w:tcPr>
          <w:p w14:paraId="64288FE6" w14:textId="50A35BAC" w:rsidR="006A3F87" w:rsidRPr="00E13FB2" w:rsidRDefault="00CD5CE9" w:rsidP="009226CA">
            <w:pPr>
              <w:spacing w:before="0"/>
              <w:jc w:val="right"/>
              <w:rPr>
                <w:rFonts w:cs="Calibri"/>
                <w:szCs w:val="20"/>
              </w:rPr>
            </w:pPr>
            <w:r w:rsidRPr="00E13FB2">
              <w:rPr>
                <w:rFonts w:cs="Calibri"/>
                <w:szCs w:val="20"/>
              </w:rPr>
              <w:t>68</w:t>
            </w:r>
          </w:p>
        </w:tc>
        <w:tc>
          <w:tcPr>
            <w:tcW w:w="701" w:type="dxa"/>
            <w:tcBorders>
              <w:top w:val="single" w:sz="4" w:space="0" w:color="auto"/>
              <w:left w:val="nil"/>
              <w:bottom w:val="single" w:sz="4" w:space="0" w:color="auto"/>
              <w:right w:val="single" w:sz="4" w:space="0" w:color="auto"/>
            </w:tcBorders>
          </w:tcPr>
          <w:p w14:paraId="7BBB563D" w14:textId="0A1ACB52" w:rsidR="006A3F87" w:rsidRPr="00E13FB2" w:rsidRDefault="009A6277" w:rsidP="009226CA">
            <w:pPr>
              <w:spacing w:before="0"/>
              <w:jc w:val="right"/>
              <w:rPr>
                <w:rFonts w:cs="Calibri"/>
                <w:szCs w:val="20"/>
              </w:rPr>
            </w:pPr>
            <w:r w:rsidRPr="00E13FB2">
              <w:rPr>
                <w:rFonts w:cs="Calibri"/>
                <w:szCs w:val="20"/>
              </w:rPr>
              <w:t>7,4</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032556C1" w14:textId="3E4113C8" w:rsidR="006A3F87" w:rsidRPr="00E13FB2" w:rsidRDefault="0003680E" w:rsidP="009226CA">
            <w:pPr>
              <w:spacing w:before="0"/>
              <w:jc w:val="right"/>
              <w:rPr>
                <w:rFonts w:cs="Calibri"/>
                <w:szCs w:val="20"/>
              </w:rPr>
            </w:pPr>
            <w:r w:rsidRPr="00E13FB2">
              <w:rPr>
                <w:rFonts w:cs="Calibri"/>
                <w:szCs w:val="20"/>
              </w:rPr>
              <w:t>68</w:t>
            </w:r>
          </w:p>
        </w:tc>
        <w:tc>
          <w:tcPr>
            <w:tcW w:w="701" w:type="dxa"/>
            <w:tcBorders>
              <w:top w:val="single" w:sz="4" w:space="0" w:color="auto"/>
              <w:left w:val="single" w:sz="4" w:space="0" w:color="auto"/>
              <w:bottom w:val="single" w:sz="4" w:space="0" w:color="auto"/>
              <w:right w:val="single" w:sz="4" w:space="0" w:color="auto"/>
            </w:tcBorders>
          </w:tcPr>
          <w:p w14:paraId="5BC8F164" w14:textId="1D376007" w:rsidR="006A3F87" w:rsidRPr="00E13FB2" w:rsidRDefault="00C33A87" w:rsidP="009226CA">
            <w:pPr>
              <w:spacing w:before="0"/>
              <w:jc w:val="right"/>
              <w:rPr>
                <w:rFonts w:cs="Calibri"/>
                <w:szCs w:val="20"/>
              </w:rPr>
            </w:pPr>
            <w:r w:rsidRPr="00E13FB2">
              <w:rPr>
                <w:rFonts w:cs="Calibri"/>
                <w:szCs w:val="20"/>
              </w:rPr>
              <w:t>7,5</w:t>
            </w:r>
          </w:p>
        </w:tc>
      </w:tr>
      <w:tr w:rsidR="00E13FB2" w:rsidRPr="00E13FB2" w14:paraId="4F0B7705" w14:textId="46E15ED2" w:rsidTr="001666B3">
        <w:trPr>
          <w:trHeight w:val="255"/>
        </w:trPr>
        <w:tc>
          <w:tcPr>
            <w:tcW w:w="6606" w:type="dxa"/>
            <w:tcBorders>
              <w:top w:val="nil"/>
              <w:left w:val="single" w:sz="8" w:space="0" w:color="auto"/>
              <w:bottom w:val="single" w:sz="4" w:space="0" w:color="auto"/>
              <w:right w:val="single" w:sz="4" w:space="0" w:color="auto"/>
            </w:tcBorders>
            <w:shd w:val="clear" w:color="auto" w:fill="auto"/>
            <w:vAlign w:val="center"/>
            <w:hideMark/>
          </w:tcPr>
          <w:p w14:paraId="5B542863" w14:textId="77777777" w:rsidR="006A3F87" w:rsidRPr="00E13FB2" w:rsidRDefault="006A3F87" w:rsidP="009226CA">
            <w:pPr>
              <w:spacing w:before="0"/>
              <w:jc w:val="left"/>
              <w:rPr>
                <w:rFonts w:cs="Calibri"/>
                <w:szCs w:val="20"/>
              </w:rPr>
            </w:pPr>
            <w:r w:rsidRPr="00E13FB2">
              <w:rPr>
                <w:rFonts w:cs="Calibri"/>
                <w:szCs w:val="20"/>
              </w:rPr>
              <w:t>Zastavěná plocha a nádvoří</w:t>
            </w:r>
          </w:p>
        </w:tc>
        <w:tc>
          <w:tcPr>
            <w:tcW w:w="793" w:type="dxa"/>
            <w:tcBorders>
              <w:top w:val="nil"/>
              <w:left w:val="nil"/>
              <w:bottom w:val="single" w:sz="4" w:space="0" w:color="auto"/>
              <w:right w:val="single" w:sz="4" w:space="0" w:color="auto"/>
            </w:tcBorders>
            <w:shd w:val="clear" w:color="auto" w:fill="auto"/>
            <w:vAlign w:val="center"/>
          </w:tcPr>
          <w:p w14:paraId="469E5241" w14:textId="5C70B3DC" w:rsidR="006A3F87" w:rsidRPr="00E13FB2" w:rsidRDefault="00CD5CE9" w:rsidP="009226CA">
            <w:pPr>
              <w:spacing w:before="0"/>
              <w:jc w:val="right"/>
              <w:rPr>
                <w:rFonts w:cs="Calibri"/>
                <w:szCs w:val="20"/>
              </w:rPr>
            </w:pPr>
            <w:r w:rsidRPr="00E13FB2">
              <w:rPr>
                <w:rFonts w:cs="Calibri"/>
                <w:szCs w:val="20"/>
              </w:rPr>
              <w:t>23</w:t>
            </w:r>
          </w:p>
        </w:tc>
        <w:tc>
          <w:tcPr>
            <w:tcW w:w="701" w:type="dxa"/>
            <w:tcBorders>
              <w:top w:val="single" w:sz="4" w:space="0" w:color="auto"/>
              <w:left w:val="nil"/>
              <w:bottom w:val="single" w:sz="4" w:space="0" w:color="auto"/>
              <w:right w:val="single" w:sz="4" w:space="0" w:color="auto"/>
            </w:tcBorders>
          </w:tcPr>
          <w:p w14:paraId="57DEF4E1" w14:textId="0FEE0482" w:rsidR="006A3F87" w:rsidRPr="00E13FB2" w:rsidRDefault="008C0ECB" w:rsidP="009226CA">
            <w:pPr>
              <w:spacing w:before="0"/>
              <w:jc w:val="right"/>
              <w:rPr>
                <w:rFonts w:cs="Calibri"/>
                <w:szCs w:val="20"/>
              </w:rPr>
            </w:pPr>
            <w:r w:rsidRPr="00E13FB2">
              <w:rPr>
                <w:rFonts w:cs="Calibri"/>
                <w:szCs w:val="20"/>
              </w:rPr>
              <w:t>2,5</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42C65DDB" w14:textId="3BC799CF" w:rsidR="006A3F87" w:rsidRPr="00E13FB2" w:rsidRDefault="0003680E" w:rsidP="009226CA">
            <w:pPr>
              <w:spacing w:before="0"/>
              <w:jc w:val="right"/>
              <w:rPr>
                <w:rFonts w:cs="Calibri"/>
                <w:szCs w:val="20"/>
              </w:rPr>
            </w:pPr>
            <w:r w:rsidRPr="00E13FB2">
              <w:rPr>
                <w:rFonts w:cs="Calibri"/>
                <w:szCs w:val="20"/>
              </w:rPr>
              <w:t>23</w:t>
            </w:r>
          </w:p>
        </w:tc>
        <w:tc>
          <w:tcPr>
            <w:tcW w:w="701" w:type="dxa"/>
            <w:tcBorders>
              <w:top w:val="single" w:sz="4" w:space="0" w:color="auto"/>
              <w:left w:val="single" w:sz="4" w:space="0" w:color="auto"/>
              <w:bottom w:val="single" w:sz="4" w:space="0" w:color="auto"/>
              <w:right w:val="single" w:sz="4" w:space="0" w:color="auto"/>
            </w:tcBorders>
          </w:tcPr>
          <w:p w14:paraId="4EFF81CB" w14:textId="0FC36FB8" w:rsidR="006A3F87" w:rsidRPr="00E13FB2" w:rsidRDefault="00C33A87" w:rsidP="009226CA">
            <w:pPr>
              <w:spacing w:before="0"/>
              <w:jc w:val="right"/>
              <w:rPr>
                <w:rFonts w:cs="Calibri"/>
                <w:szCs w:val="20"/>
              </w:rPr>
            </w:pPr>
            <w:r w:rsidRPr="00E13FB2">
              <w:rPr>
                <w:rFonts w:cs="Calibri"/>
                <w:szCs w:val="20"/>
              </w:rPr>
              <w:t>2,5</w:t>
            </w:r>
          </w:p>
        </w:tc>
      </w:tr>
      <w:tr w:rsidR="006A3F87" w:rsidRPr="00E13FB2" w14:paraId="7C40D1E2" w14:textId="3B232AFA" w:rsidTr="001666B3">
        <w:trPr>
          <w:trHeight w:val="255"/>
        </w:trPr>
        <w:tc>
          <w:tcPr>
            <w:tcW w:w="6606" w:type="dxa"/>
            <w:tcBorders>
              <w:top w:val="nil"/>
              <w:left w:val="single" w:sz="8" w:space="0" w:color="auto"/>
              <w:bottom w:val="single" w:sz="8" w:space="0" w:color="auto"/>
              <w:right w:val="single" w:sz="4" w:space="0" w:color="auto"/>
            </w:tcBorders>
            <w:shd w:val="clear" w:color="auto" w:fill="auto"/>
            <w:vAlign w:val="center"/>
            <w:hideMark/>
          </w:tcPr>
          <w:p w14:paraId="05E1DA34" w14:textId="77777777" w:rsidR="006A3F87" w:rsidRPr="00E13FB2" w:rsidRDefault="006A3F87" w:rsidP="009226CA">
            <w:pPr>
              <w:spacing w:before="0"/>
              <w:jc w:val="left"/>
              <w:rPr>
                <w:rFonts w:cs="Calibri"/>
                <w:szCs w:val="20"/>
              </w:rPr>
            </w:pPr>
            <w:r w:rsidRPr="00E13FB2">
              <w:rPr>
                <w:rFonts w:cs="Calibri"/>
                <w:szCs w:val="20"/>
              </w:rPr>
              <w:t>Ostatní plocha</w:t>
            </w:r>
          </w:p>
        </w:tc>
        <w:tc>
          <w:tcPr>
            <w:tcW w:w="793" w:type="dxa"/>
            <w:tcBorders>
              <w:top w:val="nil"/>
              <w:left w:val="nil"/>
              <w:bottom w:val="single" w:sz="8" w:space="0" w:color="auto"/>
              <w:right w:val="single" w:sz="4" w:space="0" w:color="auto"/>
            </w:tcBorders>
            <w:shd w:val="clear" w:color="auto" w:fill="auto"/>
            <w:vAlign w:val="center"/>
          </w:tcPr>
          <w:p w14:paraId="447CB922" w14:textId="2547E700" w:rsidR="006A3F87" w:rsidRPr="00E13FB2" w:rsidRDefault="00CD5CE9" w:rsidP="009226CA">
            <w:pPr>
              <w:spacing w:before="0"/>
              <w:jc w:val="right"/>
              <w:rPr>
                <w:rFonts w:cs="Calibri"/>
                <w:szCs w:val="20"/>
              </w:rPr>
            </w:pPr>
            <w:r w:rsidRPr="00E13FB2">
              <w:rPr>
                <w:rFonts w:cs="Calibri"/>
                <w:szCs w:val="20"/>
              </w:rPr>
              <w:t>93</w:t>
            </w:r>
          </w:p>
        </w:tc>
        <w:tc>
          <w:tcPr>
            <w:tcW w:w="701" w:type="dxa"/>
            <w:tcBorders>
              <w:top w:val="single" w:sz="4" w:space="0" w:color="auto"/>
              <w:left w:val="nil"/>
              <w:bottom w:val="single" w:sz="4" w:space="0" w:color="auto"/>
              <w:right w:val="single" w:sz="4" w:space="0" w:color="auto"/>
            </w:tcBorders>
          </w:tcPr>
          <w:p w14:paraId="0A0FD192" w14:textId="16A4C7A1" w:rsidR="006A3F87" w:rsidRPr="00E13FB2" w:rsidRDefault="008C0ECB" w:rsidP="009226CA">
            <w:pPr>
              <w:spacing w:before="0"/>
              <w:jc w:val="right"/>
              <w:rPr>
                <w:rFonts w:cs="Calibri"/>
                <w:szCs w:val="20"/>
              </w:rPr>
            </w:pPr>
            <w:r w:rsidRPr="00E13FB2">
              <w:rPr>
                <w:rFonts w:cs="Calibri"/>
                <w:szCs w:val="20"/>
              </w:rPr>
              <w:t>10,2</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tcPr>
          <w:p w14:paraId="7FD728B0" w14:textId="11BD91D2" w:rsidR="006A3F87" w:rsidRPr="00E13FB2" w:rsidRDefault="0003680E" w:rsidP="009226CA">
            <w:pPr>
              <w:spacing w:before="0"/>
              <w:jc w:val="right"/>
              <w:rPr>
                <w:rFonts w:cs="Calibri"/>
                <w:szCs w:val="20"/>
              </w:rPr>
            </w:pPr>
            <w:r w:rsidRPr="00E13FB2">
              <w:rPr>
                <w:rFonts w:cs="Calibri"/>
                <w:szCs w:val="20"/>
              </w:rPr>
              <w:t>94</w:t>
            </w:r>
          </w:p>
        </w:tc>
        <w:tc>
          <w:tcPr>
            <w:tcW w:w="701" w:type="dxa"/>
            <w:tcBorders>
              <w:top w:val="single" w:sz="4" w:space="0" w:color="auto"/>
              <w:left w:val="single" w:sz="4" w:space="0" w:color="auto"/>
              <w:bottom w:val="single" w:sz="4" w:space="0" w:color="auto"/>
              <w:right w:val="single" w:sz="4" w:space="0" w:color="auto"/>
            </w:tcBorders>
          </w:tcPr>
          <w:p w14:paraId="4F3497AE" w14:textId="589EA836" w:rsidR="006A3F87" w:rsidRPr="00E13FB2" w:rsidRDefault="00C33A87" w:rsidP="009226CA">
            <w:pPr>
              <w:spacing w:before="0"/>
              <w:jc w:val="right"/>
              <w:rPr>
                <w:rFonts w:cs="Calibri"/>
                <w:szCs w:val="20"/>
              </w:rPr>
            </w:pPr>
            <w:r w:rsidRPr="00E13FB2">
              <w:rPr>
                <w:rFonts w:cs="Calibri"/>
                <w:szCs w:val="20"/>
              </w:rPr>
              <w:t>10,2</w:t>
            </w:r>
          </w:p>
        </w:tc>
      </w:tr>
      <w:bookmarkEnd w:id="21"/>
    </w:tbl>
    <w:p w14:paraId="5DC0C54F" w14:textId="77777777" w:rsidR="007D1D49" w:rsidRPr="00E13FB2" w:rsidRDefault="007D1D49" w:rsidP="009226CA">
      <w:pPr>
        <w:spacing w:before="0"/>
        <w:rPr>
          <w:rFonts w:cs="Calibri"/>
          <w:szCs w:val="22"/>
        </w:rPr>
      </w:pPr>
    </w:p>
    <w:p w14:paraId="475E4B6E" w14:textId="3962F197" w:rsidR="007D1D49" w:rsidRPr="00E13FB2" w:rsidRDefault="007D1D49" w:rsidP="009226CA">
      <w:pPr>
        <w:spacing w:before="0"/>
        <w:rPr>
          <w:rFonts w:cs="Calibri"/>
          <w:szCs w:val="22"/>
        </w:rPr>
      </w:pPr>
      <w:r w:rsidRPr="00E13FB2">
        <w:rPr>
          <w:rFonts w:cs="Calibri"/>
          <w:szCs w:val="22"/>
        </w:rPr>
        <w:t xml:space="preserve">Z uvedených dat vyplývá, že za </w:t>
      </w:r>
      <w:r w:rsidR="001666B3" w:rsidRPr="00E13FB2">
        <w:rPr>
          <w:rFonts w:cs="Calibri"/>
          <w:szCs w:val="22"/>
        </w:rPr>
        <w:t xml:space="preserve">sledovaných 5 let zůstala zastavěná plocha na stejných údajích, snížila se výměra zemědělské půdy o 1 ha, tzn. vynětím z ZPF, takže nedochází k žádnému výkyvu v druhové skladbě pozemků v obci. </w:t>
      </w:r>
    </w:p>
    <w:p w14:paraId="07808BBD" w14:textId="77777777" w:rsidR="00D439D0" w:rsidRPr="00E13FB2" w:rsidRDefault="00AA6CBA" w:rsidP="009226CA">
      <w:pPr>
        <w:spacing w:before="0"/>
        <w:rPr>
          <w:rFonts w:cs="Calibri"/>
          <w:szCs w:val="22"/>
        </w:rPr>
      </w:pPr>
      <w:r w:rsidRPr="00E13FB2">
        <w:rPr>
          <w:rFonts w:cs="Calibri"/>
          <w:b/>
          <w:szCs w:val="22"/>
          <w:u w:val="single"/>
        </w:rPr>
        <w:t>Dokončené byty</w:t>
      </w:r>
      <w:r w:rsidRPr="00E13FB2">
        <w:rPr>
          <w:rFonts w:cs="Calibri"/>
          <w:szCs w:val="22"/>
        </w:rPr>
        <w:t>:</w:t>
      </w:r>
    </w:p>
    <w:tbl>
      <w:tblPr>
        <w:tblW w:w="7628" w:type="dxa"/>
        <w:tblInd w:w="2117" w:type="dxa"/>
        <w:tblCellMar>
          <w:left w:w="70" w:type="dxa"/>
          <w:right w:w="70" w:type="dxa"/>
        </w:tblCellMar>
        <w:tblLook w:val="04A0" w:firstRow="1" w:lastRow="0" w:firstColumn="1" w:lastColumn="0" w:noHBand="0" w:noVBand="1"/>
      </w:tblPr>
      <w:tblGrid>
        <w:gridCol w:w="1134"/>
        <w:gridCol w:w="2164"/>
        <w:gridCol w:w="2165"/>
        <w:gridCol w:w="2165"/>
      </w:tblGrid>
      <w:tr w:rsidR="00E13FB2" w:rsidRPr="00E13FB2" w14:paraId="34ACA31D" w14:textId="77777777" w:rsidTr="002765A4">
        <w:trPr>
          <w:trHeight w:val="510"/>
        </w:trPr>
        <w:tc>
          <w:tcPr>
            <w:tcW w:w="1134" w:type="dxa"/>
            <w:tcBorders>
              <w:top w:val="single" w:sz="8" w:space="0" w:color="auto"/>
              <w:left w:val="single" w:sz="8" w:space="0" w:color="auto"/>
              <w:bottom w:val="single" w:sz="4" w:space="0" w:color="auto"/>
              <w:right w:val="single" w:sz="4" w:space="0" w:color="auto"/>
            </w:tcBorders>
            <w:shd w:val="clear" w:color="auto" w:fill="E7E6E6" w:themeFill="background2"/>
            <w:vAlign w:val="center"/>
            <w:hideMark/>
          </w:tcPr>
          <w:p w14:paraId="697D7DCA" w14:textId="77777777" w:rsidR="00D439D0" w:rsidRPr="00E13FB2" w:rsidRDefault="00D439D0" w:rsidP="009226CA">
            <w:pPr>
              <w:spacing w:before="0"/>
              <w:jc w:val="center"/>
              <w:rPr>
                <w:rFonts w:cs="Calibri"/>
                <w:szCs w:val="20"/>
              </w:rPr>
            </w:pPr>
          </w:p>
        </w:tc>
        <w:tc>
          <w:tcPr>
            <w:tcW w:w="2164" w:type="dxa"/>
            <w:tcBorders>
              <w:top w:val="single" w:sz="8" w:space="0" w:color="auto"/>
              <w:left w:val="nil"/>
              <w:bottom w:val="single" w:sz="4" w:space="0" w:color="auto"/>
              <w:right w:val="single" w:sz="4" w:space="0" w:color="auto"/>
            </w:tcBorders>
            <w:shd w:val="clear" w:color="auto" w:fill="E7E6E6" w:themeFill="background2"/>
            <w:vAlign w:val="center"/>
            <w:hideMark/>
          </w:tcPr>
          <w:p w14:paraId="0E4FAE10" w14:textId="77777777" w:rsidR="00D439D0" w:rsidRPr="00E13FB2" w:rsidRDefault="00D439D0" w:rsidP="009226CA">
            <w:pPr>
              <w:spacing w:before="0"/>
              <w:jc w:val="center"/>
              <w:rPr>
                <w:rFonts w:cs="Calibri"/>
                <w:szCs w:val="20"/>
              </w:rPr>
            </w:pPr>
            <w:r w:rsidRPr="00E13FB2">
              <w:rPr>
                <w:rFonts w:cs="Calibri"/>
                <w:szCs w:val="20"/>
              </w:rPr>
              <w:t xml:space="preserve">Byty </w:t>
            </w:r>
            <w:r w:rsidRPr="00E13FB2">
              <w:rPr>
                <w:rFonts w:cs="Calibri"/>
                <w:szCs w:val="20"/>
              </w:rPr>
              <w:br/>
              <w:t>celkem</w:t>
            </w:r>
          </w:p>
        </w:tc>
        <w:tc>
          <w:tcPr>
            <w:tcW w:w="2165" w:type="dxa"/>
            <w:tcBorders>
              <w:top w:val="single" w:sz="8" w:space="0" w:color="auto"/>
              <w:left w:val="nil"/>
              <w:bottom w:val="single" w:sz="4" w:space="0" w:color="auto"/>
              <w:right w:val="single" w:sz="4" w:space="0" w:color="auto"/>
            </w:tcBorders>
            <w:shd w:val="clear" w:color="auto" w:fill="E7E6E6" w:themeFill="background2"/>
            <w:vAlign w:val="center"/>
            <w:hideMark/>
          </w:tcPr>
          <w:p w14:paraId="21D56312" w14:textId="77777777" w:rsidR="00D439D0" w:rsidRPr="00E13FB2" w:rsidRDefault="00D439D0" w:rsidP="009226CA">
            <w:pPr>
              <w:spacing w:before="0"/>
              <w:jc w:val="center"/>
              <w:rPr>
                <w:rFonts w:cs="Calibri"/>
                <w:szCs w:val="20"/>
              </w:rPr>
            </w:pPr>
            <w:r w:rsidRPr="00E13FB2">
              <w:rPr>
                <w:rFonts w:cs="Calibri"/>
                <w:szCs w:val="20"/>
              </w:rPr>
              <w:t>v rodinných</w:t>
            </w:r>
            <w:r w:rsidRPr="00E13FB2">
              <w:rPr>
                <w:rFonts w:cs="Calibri"/>
                <w:szCs w:val="20"/>
              </w:rPr>
              <w:br/>
              <w:t>domech</w:t>
            </w:r>
          </w:p>
        </w:tc>
        <w:tc>
          <w:tcPr>
            <w:tcW w:w="2165" w:type="dxa"/>
            <w:tcBorders>
              <w:top w:val="single" w:sz="8" w:space="0" w:color="auto"/>
              <w:left w:val="nil"/>
              <w:bottom w:val="single" w:sz="4" w:space="0" w:color="auto"/>
              <w:right w:val="single" w:sz="8" w:space="0" w:color="auto"/>
            </w:tcBorders>
            <w:shd w:val="clear" w:color="auto" w:fill="E7E6E6" w:themeFill="background2"/>
            <w:vAlign w:val="center"/>
            <w:hideMark/>
          </w:tcPr>
          <w:p w14:paraId="1246796A" w14:textId="07427A68" w:rsidR="00D439D0" w:rsidRPr="00E13FB2" w:rsidRDefault="00D439D0" w:rsidP="009226CA">
            <w:pPr>
              <w:spacing w:before="0"/>
              <w:jc w:val="center"/>
              <w:rPr>
                <w:rFonts w:cs="Calibri"/>
                <w:szCs w:val="20"/>
              </w:rPr>
            </w:pPr>
            <w:r w:rsidRPr="00E13FB2">
              <w:rPr>
                <w:rFonts w:cs="Calibri"/>
                <w:szCs w:val="20"/>
              </w:rPr>
              <w:t xml:space="preserve">v </w:t>
            </w:r>
            <w:r w:rsidR="009F519A" w:rsidRPr="00E13FB2">
              <w:rPr>
                <w:rFonts w:cs="Calibri"/>
                <w:szCs w:val="20"/>
              </w:rPr>
              <w:t xml:space="preserve">hromadných ubyt. </w:t>
            </w:r>
            <w:r w:rsidR="00324C5B" w:rsidRPr="00E13FB2">
              <w:rPr>
                <w:rFonts w:cs="Calibri"/>
                <w:szCs w:val="20"/>
              </w:rPr>
              <w:t>zařazeních</w:t>
            </w:r>
          </w:p>
        </w:tc>
      </w:tr>
      <w:tr w:rsidR="00E13FB2" w:rsidRPr="00E13FB2" w14:paraId="5B11D82D" w14:textId="77777777" w:rsidTr="002765A4">
        <w:trPr>
          <w:trHeight w:val="255"/>
        </w:trPr>
        <w:tc>
          <w:tcPr>
            <w:tcW w:w="1134" w:type="dxa"/>
            <w:tcBorders>
              <w:top w:val="nil"/>
              <w:left w:val="single" w:sz="8" w:space="0" w:color="auto"/>
              <w:bottom w:val="single" w:sz="4" w:space="0" w:color="auto"/>
              <w:right w:val="single" w:sz="4" w:space="0" w:color="auto"/>
            </w:tcBorders>
            <w:shd w:val="clear" w:color="auto" w:fill="auto"/>
            <w:vAlign w:val="center"/>
            <w:hideMark/>
          </w:tcPr>
          <w:p w14:paraId="5DFA4D93" w14:textId="161B8AD5" w:rsidR="00D439D0" w:rsidRPr="00E13FB2" w:rsidRDefault="00D439D0" w:rsidP="009226CA">
            <w:pPr>
              <w:spacing w:before="0"/>
              <w:jc w:val="left"/>
              <w:rPr>
                <w:rFonts w:cs="Calibri"/>
                <w:szCs w:val="20"/>
              </w:rPr>
            </w:pPr>
            <w:r w:rsidRPr="00E13FB2">
              <w:rPr>
                <w:rFonts w:cs="Calibri"/>
                <w:szCs w:val="20"/>
              </w:rPr>
              <w:t>201</w:t>
            </w:r>
            <w:r w:rsidR="0008299B" w:rsidRPr="00E13FB2">
              <w:rPr>
                <w:rFonts w:cs="Calibri"/>
                <w:szCs w:val="20"/>
              </w:rPr>
              <w:t>8</w:t>
            </w:r>
          </w:p>
        </w:tc>
        <w:tc>
          <w:tcPr>
            <w:tcW w:w="2164" w:type="dxa"/>
            <w:tcBorders>
              <w:top w:val="nil"/>
              <w:left w:val="nil"/>
              <w:bottom w:val="single" w:sz="4" w:space="0" w:color="auto"/>
              <w:right w:val="single" w:sz="4" w:space="0" w:color="auto"/>
            </w:tcBorders>
            <w:shd w:val="clear" w:color="auto" w:fill="auto"/>
            <w:vAlign w:val="center"/>
          </w:tcPr>
          <w:p w14:paraId="667EE986" w14:textId="2B46BD77" w:rsidR="00D439D0" w:rsidRPr="00E13FB2" w:rsidRDefault="009F519A" w:rsidP="009226CA">
            <w:pPr>
              <w:spacing w:before="0"/>
              <w:jc w:val="right"/>
              <w:rPr>
                <w:rFonts w:cs="Calibri"/>
                <w:szCs w:val="20"/>
              </w:rPr>
            </w:pPr>
            <w:r w:rsidRPr="00E13FB2">
              <w:rPr>
                <w:rFonts w:cs="Calibri"/>
                <w:szCs w:val="20"/>
              </w:rPr>
              <w:t>4</w:t>
            </w:r>
          </w:p>
        </w:tc>
        <w:tc>
          <w:tcPr>
            <w:tcW w:w="2165" w:type="dxa"/>
            <w:tcBorders>
              <w:top w:val="nil"/>
              <w:left w:val="nil"/>
              <w:bottom w:val="single" w:sz="4" w:space="0" w:color="auto"/>
              <w:right w:val="single" w:sz="4" w:space="0" w:color="auto"/>
            </w:tcBorders>
            <w:shd w:val="clear" w:color="auto" w:fill="auto"/>
            <w:vAlign w:val="center"/>
          </w:tcPr>
          <w:p w14:paraId="2DD1B3D0" w14:textId="634B9E88" w:rsidR="00D439D0" w:rsidRPr="00E13FB2" w:rsidRDefault="009F519A" w:rsidP="009226CA">
            <w:pPr>
              <w:spacing w:before="0"/>
              <w:jc w:val="right"/>
              <w:rPr>
                <w:rFonts w:cs="Calibri"/>
                <w:szCs w:val="20"/>
              </w:rPr>
            </w:pPr>
            <w:r w:rsidRPr="00E13FB2">
              <w:rPr>
                <w:rFonts w:cs="Calibri"/>
                <w:szCs w:val="20"/>
              </w:rPr>
              <w:t>2</w:t>
            </w:r>
          </w:p>
        </w:tc>
        <w:tc>
          <w:tcPr>
            <w:tcW w:w="2165" w:type="dxa"/>
            <w:tcBorders>
              <w:top w:val="nil"/>
              <w:left w:val="nil"/>
              <w:bottom w:val="single" w:sz="4" w:space="0" w:color="auto"/>
              <w:right w:val="single" w:sz="8" w:space="0" w:color="auto"/>
            </w:tcBorders>
            <w:shd w:val="clear" w:color="auto" w:fill="auto"/>
            <w:vAlign w:val="center"/>
            <w:hideMark/>
          </w:tcPr>
          <w:p w14:paraId="60EC0F3F" w14:textId="57052040" w:rsidR="00D439D0" w:rsidRPr="00E13FB2" w:rsidRDefault="009F519A" w:rsidP="009226CA">
            <w:pPr>
              <w:spacing w:before="0"/>
              <w:jc w:val="right"/>
              <w:rPr>
                <w:rFonts w:cs="Calibri"/>
                <w:szCs w:val="20"/>
              </w:rPr>
            </w:pPr>
            <w:r w:rsidRPr="00E13FB2">
              <w:rPr>
                <w:rFonts w:cs="Calibri"/>
                <w:szCs w:val="20"/>
              </w:rPr>
              <w:t>0</w:t>
            </w:r>
          </w:p>
        </w:tc>
      </w:tr>
      <w:tr w:rsidR="00E13FB2" w:rsidRPr="00E13FB2" w14:paraId="378B742D" w14:textId="77777777" w:rsidTr="002765A4">
        <w:trPr>
          <w:trHeight w:val="255"/>
        </w:trPr>
        <w:tc>
          <w:tcPr>
            <w:tcW w:w="1134" w:type="dxa"/>
            <w:tcBorders>
              <w:top w:val="nil"/>
              <w:left w:val="single" w:sz="8" w:space="0" w:color="auto"/>
              <w:bottom w:val="single" w:sz="4" w:space="0" w:color="auto"/>
              <w:right w:val="single" w:sz="4" w:space="0" w:color="auto"/>
            </w:tcBorders>
            <w:shd w:val="clear" w:color="auto" w:fill="auto"/>
            <w:vAlign w:val="center"/>
            <w:hideMark/>
          </w:tcPr>
          <w:p w14:paraId="569F0C97" w14:textId="43E4BA5D" w:rsidR="00D439D0" w:rsidRPr="00E13FB2" w:rsidRDefault="00D439D0" w:rsidP="009226CA">
            <w:pPr>
              <w:spacing w:before="0"/>
              <w:jc w:val="left"/>
              <w:rPr>
                <w:rFonts w:cs="Calibri"/>
                <w:szCs w:val="20"/>
              </w:rPr>
            </w:pPr>
            <w:r w:rsidRPr="00E13FB2">
              <w:rPr>
                <w:rFonts w:cs="Calibri"/>
                <w:szCs w:val="20"/>
              </w:rPr>
              <w:t>201</w:t>
            </w:r>
            <w:r w:rsidR="0008299B" w:rsidRPr="00E13FB2">
              <w:rPr>
                <w:rFonts w:cs="Calibri"/>
                <w:szCs w:val="20"/>
              </w:rPr>
              <w:t>9</w:t>
            </w:r>
          </w:p>
        </w:tc>
        <w:tc>
          <w:tcPr>
            <w:tcW w:w="2164" w:type="dxa"/>
            <w:tcBorders>
              <w:top w:val="nil"/>
              <w:left w:val="nil"/>
              <w:bottom w:val="single" w:sz="4" w:space="0" w:color="auto"/>
              <w:right w:val="single" w:sz="4" w:space="0" w:color="auto"/>
            </w:tcBorders>
            <w:shd w:val="clear" w:color="auto" w:fill="auto"/>
            <w:vAlign w:val="center"/>
          </w:tcPr>
          <w:p w14:paraId="2EB2D952" w14:textId="670DB0E7" w:rsidR="00D439D0" w:rsidRPr="00E13FB2" w:rsidRDefault="009F519A" w:rsidP="009226CA">
            <w:pPr>
              <w:spacing w:before="0"/>
              <w:jc w:val="right"/>
              <w:rPr>
                <w:rFonts w:cs="Calibri"/>
                <w:szCs w:val="20"/>
              </w:rPr>
            </w:pPr>
            <w:r w:rsidRPr="00E13FB2">
              <w:rPr>
                <w:rFonts w:cs="Calibri"/>
                <w:szCs w:val="20"/>
              </w:rPr>
              <w:t>0</w:t>
            </w:r>
          </w:p>
        </w:tc>
        <w:tc>
          <w:tcPr>
            <w:tcW w:w="2165" w:type="dxa"/>
            <w:tcBorders>
              <w:top w:val="nil"/>
              <w:left w:val="nil"/>
              <w:bottom w:val="single" w:sz="4" w:space="0" w:color="auto"/>
              <w:right w:val="single" w:sz="4" w:space="0" w:color="auto"/>
            </w:tcBorders>
            <w:shd w:val="clear" w:color="auto" w:fill="auto"/>
            <w:vAlign w:val="center"/>
          </w:tcPr>
          <w:p w14:paraId="1E47D7D0" w14:textId="60111D7C" w:rsidR="00D439D0" w:rsidRPr="00E13FB2" w:rsidRDefault="009F519A" w:rsidP="009226CA">
            <w:pPr>
              <w:spacing w:before="0"/>
              <w:jc w:val="right"/>
              <w:rPr>
                <w:rFonts w:cs="Calibri"/>
                <w:szCs w:val="20"/>
              </w:rPr>
            </w:pPr>
            <w:r w:rsidRPr="00E13FB2">
              <w:rPr>
                <w:rFonts w:cs="Calibri"/>
                <w:szCs w:val="20"/>
              </w:rPr>
              <w:t>0</w:t>
            </w:r>
          </w:p>
        </w:tc>
        <w:tc>
          <w:tcPr>
            <w:tcW w:w="2165" w:type="dxa"/>
            <w:tcBorders>
              <w:top w:val="nil"/>
              <w:left w:val="nil"/>
              <w:bottom w:val="single" w:sz="4" w:space="0" w:color="auto"/>
              <w:right w:val="single" w:sz="8" w:space="0" w:color="auto"/>
            </w:tcBorders>
            <w:shd w:val="clear" w:color="auto" w:fill="auto"/>
            <w:vAlign w:val="center"/>
            <w:hideMark/>
          </w:tcPr>
          <w:p w14:paraId="452F02CE" w14:textId="7506C9AE" w:rsidR="00D439D0" w:rsidRPr="00E13FB2" w:rsidRDefault="00324C5B" w:rsidP="009226CA">
            <w:pPr>
              <w:spacing w:before="0"/>
              <w:jc w:val="right"/>
              <w:rPr>
                <w:rFonts w:cs="Calibri"/>
                <w:szCs w:val="20"/>
              </w:rPr>
            </w:pPr>
            <w:r w:rsidRPr="00E13FB2">
              <w:rPr>
                <w:rFonts w:cs="Calibri"/>
                <w:szCs w:val="20"/>
              </w:rPr>
              <w:t>0</w:t>
            </w:r>
          </w:p>
        </w:tc>
      </w:tr>
      <w:tr w:rsidR="00E13FB2" w:rsidRPr="00E13FB2" w14:paraId="2688AF0F" w14:textId="77777777" w:rsidTr="002765A4">
        <w:trPr>
          <w:trHeight w:val="255"/>
        </w:trPr>
        <w:tc>
          <w:tcPr>
            <w:tcW w:w="1134" w:type="dxa"/>
            <w:tcBorders>
              <w:top w:val="nil"/>
              <w:left w:val="single" w:sz="8" w:space="0" w:color="auto"/>
              <w:bottom w:val="single" w:sz="4" w:space="0" w:color="auto"/>
              <w:right w:val="single" w:sz="4" w:space="0" w:color="auto"/>
            </w:tcBorders>
            <w:shd w:val="clear" w:color="auto" w:fill="auto"/>
            <w:vAlign w:val="center"/>
            <w:hideMark/>
          </w:tcPr>
          <w:p w14:paraId="7BF4A5EE" w14:textId="3FECB718" w:rsidR="00D439D0" w:rsidRPr="00E13FB2" w:rsidRDefault="00D439D0" w:rsidP="009226CA">
            <w:pPr>
              <w:spacing w:before="0"/>
              <w:jc w:val="left"/>
              <w:rPr>
                <w:rFonts w:cs="Calibri"/>
                <w:szCs w:val="20"/>
              </w:rPr>
            </w:pPr>
            <w:r w:rsidRPr="00E13FB2">
              <w:rPr>
                <w:rFonts w:cs="Calibri"/>
                <w:szCs w:val="20"/>
              </w:rPr>
              <w:t>20</w:t>
            </w:r>
            <w:r w:rsidR="0008299B" w:rsidRPr="00E13FB2">
              <w:rPr>
                <w:rFonts w:cs="Calibri"/>
                <w:szCs w:val="20"/>
              </w:rPr>
              <w:t>20</w:t>
            </w:r>
          </w:p>
        </w:tc>
        <w:tc>
          <w:tcPr>
            <w:tcW w:w="2164" w:type="dxa"/>
            <w:tcBorders>
              <w:top w:val="nil"/>
              <w:left w:val="nil"/>
              <w:bottom w:val="single" w:sz="4" w:space="0" w:color="auto"/>
              <w:right w:val="single" w:sz="4" w:space="0" w:color="auto"/>
            </w:tcBorders>
            <w:shd w:val="clear" w:color="auto" w:fill="auto"/>
            <w:vAlign w:val="center"/>
          </w:tcPr>
          <w:p w14:paraId="738E9584" w14:textId="20741861" w:rsidR="00D439D0" w:rsidRPr="00E13FB2" w:rsidRDefault="00324C5B" w:rsidP="009226CA">
            <w:pPr>
              <w:spacing w:before="0"/>
              <w:jc w:val="right"/>
              <w:rPr>
                <w:rFonts w:cs="Calibri"/>
                <w:szCs w:val="20"/>
              </w:rPr>
            </w:pPr>
            <w:r w:rsidRPr="00E13FB2">
              <w:rPr>
                <w:rFonts w:cs="Calibri"/>
                <w:szCs w:val="20"/>
              </w:rPr>
              <w:t>3</w:t>
            </w:r>
          </w:p>
        </w:tc>
        <w:tc>
          <w:tcPr>
            <w:tcW w:w="2165" w:type="dxa"/>
            <w:tcBorders>
              <w:top w:val="nil"/>
              <w:left w:val="nil"/>
              <w:bottom w:val="single" w:sz="4" w:space="0" w:color="auto"/>
              <w:right w:val="single" w:sz="4" w:space="0" w:color="auto"/>
            </w:tcBorders>
            <w:shd w:val="clear" w:color="auto" w:fill="auto"/>
            <w:vAlign w:val="center"/>
          </w:tcPr>
          <w:p w14:paraId="400AE51C" w14:textId="18F914F7" w:rsidR="00D439D0" w:rsidRPr="00E13FB2" w:rsidRDefault="00324C5B" w:rsidP="009226CA">
            <w:pPr>
              <w:spacing w:before="0"/>
              <w:jc w:val="right"/>
              <w:rPr>
                <w:rFonts w:cs="Calibri"/>
                <w:szCs w:val="20"/>
              </w:rPr>
            </w:pPr>
            <w:r w:rsidRPr="00E13FB2">
              <w:rPr>
                <w:rFonts w:cs="Calibri"/>
                <w:szCs w:val="20"/>
              </w:rPr>
              <w:t>2</w:t>
            </w:r>
          </w:p>
        </w:tc>
        <w:tc>
          <w:tcPr>
            <w:tcW w:w="2165" w:type="dxa"/>
            <w:tcBorders>
              <w:top w:val="nil"/>
              <w:left w:val="nil"/>
              <w:bottom w:val="single" w:sz="4" w:space="0" w:color="auto"/>
              <w:right w:val="single" w:sz="8" w:space="0" w:color="auto"/>
            </w:tcBorders>
            <w:shd w:val="clear" w:color="auto" w:fill="auto"/>
            <w:vAlign w:val="center"/>
            <w:hideMark/>
          </w:tcPr>
          <w:p w14:paraId="7D043C42" w14:textId="48D0EFDB" w:rsidR="00D439D0" w:rsidRPr="00E13FB2" w:rsidRDefault="00324C5B" w:rsidP="009226CA">
            <w:pPr>
              <w:spacing w:before="0"/>
              <w:jc w:val="right"/>
              <w:rPr>
                <w:rFonts w:cs="Calibri"/>
                <w:szCs w:val="20"/>
              </w:rPr>
            </w:pPr>
            <w:r w:rsidRPr="00E13FB2">
              <w:rPr>
                <w:rFonts w:cs="Calibri"/>
                <w:szCs w:val="20"/>
              </w:rPr>
              <w:t>0</w:t>
            </w:r>
          </w:p>
        </w:tc>
      </w:tr>
      <w:tr w:rsidR="00E13FB2" w:rsidRPr="00E13FB2" w14:paraId="09836A82" w14:textId="77777777" w:rsidTr="002765A4">
        <w:trPr>
          <w:trHeight w:val="255"/>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8005A6B" w14:textId="77777777" w:rsidR="00344DFC" w:rsidRPr="00E13FB2" w:rsidRDefault="00344DFC" w:rsidP="009226CA">
            <w:pPr>
              <w:spacing w:before="0"/>
              <w:jc w:val="left"/>
              <w:rPr>
                <w:rFonts w:cs="Calibri"/>
                <w:szCs w:val="20"/>
              </w:rPr>
            </w:pPr>
            <w:r w:rsidRPr="00E13FB2">
              <w:rPr>
                <w:rFonts w:cs="Calibri"/>
                <w:szCs w:val="20"/>
              </w:rPr>
              <w:t>2021</w:t>
            </w:r>
          </w:p>
        </w:tc>
        <w:tc>
          <w:tcPr>
            <w:tcW w:w="2164" w:type="dxa"/>
            <w:tcBorders>
              <w:top w:val="single" w:sz="4" w:space="0" w:color="auto"/>
              <w:left w:val="nil"/>
              <w:bottom w:val="single" w:sz="4" w:space="0" w:color="auto"/>
              <w:right w:val="single" w:sz="4" w:space="0" w:color="auto"/>
            </w:tcBorders>
            <w:shd w:val="clear" w:color="auto" w:fill="auto"/>
            <w:vAlign w:val="center"/>
          </w:tcPr>
          <w:p w14:paraId="4099B155" w14:textId="128E88BE" w:rsidR="00344DFC" w:rsidRPr="00E13FB2" w:rsidRDefault="00324C5B" w:rsidP="009226CA">
            <w:pPr>
              <w:spacing w:before="0"/>
              <w:jc w:val="right"/>
              <w:rPr>
                <w:rFonts w:cs="Calibri"/>
                <w:szCs w:val="20"/>
              </w:rPr>
            </w:pPr>
            <w:r w:rsidRPr="00E13FB2">
              <w:rPr>
                <w:rFonts w:cs="Calibri"/>
                <w:szCs w:val="20"/>
              </w:rPr>
              <w:t>2</w:t>
            </w:r>
          </w:p>
        </w:tc>
        <w:tc>
          <w:tcPr>
            <w:tcW w:w="2165" w:type="dxa"/>
            <w:tcBorders>
              <w:top w:val="single" w:sz="4" w:space="0" w:color="auto"/>
              <w:left w:val="nil"/>
              <w:bottom w:val="single" w:sz="4" w:space="0" w:color="auto"/>
              <w:right w:val="single" w:sz="4" w:space="0" w:color="auto"/>
            </w:tcBorders>
            <w:shd w:val="clear" w:color="auto" w:fill="auto"/>
            <w:vAlign w:val="center"/>
          </w:tcPr>
          <w:p w14:paraId="6334EA76" w14:textId="77777777" w:rsidR="00344DFC" w:rsidRPr="00E13FB2" w:rsidRDefault="00BE7981" w:rsidP="009226CA">
            <w:pPr>
              <w:spacing w:before="0"/>
              <w:jc w:val="right"/>
              <w:rPr>
                <w:rFonts w:cs="Calibri"/>
                <w:szCs w:val="20"/>
              </w:rPr>
            </w:pPr>
            <w:r w:rsidRPr="00E13FB2">
              <w:rPr>
                <w:rFonts w:cs="Calibri"/>
                <w:szCs w:val="20"/>
              </w:rPr>
              <w:t>2</w:t>
            </w:r>
          </w:p>
        </w:tc>
        <w:tc>
          <w:tcPr>
            <w:tcW w:w="2165" w:type="dxa"/>
            <w:tcBorders>
              <w:top w:val="single" w:sz="4" w:space="0" w:color="auto"/>
              <w:left w:val="nil"/>
              <w:bottom w:val="single" w:sz="4" w:space="0" w:color="auto"/>
              <w:right w:val="single" w:sz="4" w:space="0" w:color="auto"/>
            </w:tcBorders>
            <w:shd w:val="clear" w:color="auto" w:fill="auto"/>
            <w:vAlign w:val="center"/>
          </w:tcPr>
          <w:p w14:paraId="00138FE1" w14:textId="01208EE2" w:rsidR="00344DFC" w:rsidRPr="00E13FB2" w:rsidRDefault="00324C5B" w:rsidP="009226CA">
            <w:pPr>
              <w:spacing w:before="0"/>
              <w:jc w:val="right"/>
              <w:rPr>
                <w:rFonts w:cs="Calibri"/>
                <w:szCs w:val="20"/>
              </w:rPr>
            </w:pPr>
            <w:r w:rsidRPr="00E13FB2">
              <w:rPr>
                <w:rFonts w:cs="Calibri"/>
                <w:szCs w:val="20"/>
              </w:rPr>
              <w:t>0</w:t>
            </w:r>
          </w:p>
        </w:tc>
      </w:tr>
      <w:tr w:rsidR="00E13FB2" w:rsidRPr="00E13FB2" w14:paraId="7F26C752" w14:textId="77777777" w:rsidTr="002765A4">
        <w:trPr>
          <w:trHeight w:val="255"/>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F12C386" w14:textId="48601B4F" w:rsidR="00BB7336" w:rsidRPr="00E13FB2" w:rsidRDefault="00BB7336" w:rsidP="009226CA">
            <w:pPr>
              <w:spacing w:before="0"/>
              <w:jc w:val="left"/>
              <w:rPr>
                <w:rFonts w:cs="Calibri"/>
                <w:szCs w:val="20"/>
              </w:rPr>
            </w:pPr>
            <w:r w:rsidRPr="00E13FB2">
              <w:rPr>
                <w:rFonts w:cs="Calibri"/>
                <w:szCs w:val="20"/>
              </w:rPr>
              <w:t>2022</w:t>
            </w:r>
          </w:p>
        </w:tc>
        <w:tc>
          <w:tcPr>
            <w:tcW w:w="2164" w:type="dxa"/>
            <w:tcBorders>
              <w:top w:val="single" w:sz="4" w:space="0" w:color="auto"/>
              <w:left w:val="nil"/>
              <w:bottom w:val="single" w:sz="4" w:space="0" w:color="auto"/>
              <w:right w:val="single" w:sz="4" w:space="0" w:color="auto"/>
            </w:tcBorders>
            <w:shd w:val="clear" w:color="auto" w:fill="auto"/>
            <w:vAlign w:val="center"/>
          </w:tcPr>
          <w:p w14:paraId="0DE3E84A" w14:textId="2A048A68" w:rsidR="00BB7336" w:rsidRPr="00E13FB2" w:rsidRDefault="00BB7336" w:rsidP="009226CA">
            <w:pPr>
              <w:spacing w:before="0"/>
              <w:jc w:val="right"/>
              <w:rPr>
                <w:rFonts w:cs="Calibri"/>
                <w:szCs w:val="20"/>
              </w:rPr>
            </w:pPr>
            <w:r w:rsidRPr="00E13FB2">
              <w:rPr>
                <w:rFonts w:cs="Calibri"/>
                <w:szCs w:val="20"/>
              </w:rPr>
              <w:t>3</w:t>
            </w:r>
          </w:p>
        </w:tc>
        <w:tc>
          <w:tcPr>
            <w:tcW w:w="2165" w:type="dxa"/>
            <w:tcBorders>
              <w:top w:val="single" w:sz="4" w:space="0" w:color="auto"/>
              <w:left w:val="nil"/>
              <w:bottom w:val="single" w:sz="4" w:space="0" w:color="auto"/>
              <w:right w:val="single" w:sz="4" w:space="0" w:color="auto"/>
            </w:tcBorders>
            <w:shd w:val="clear" w:color="auto" w:fill="auto"/>
            <w:vAlign w:val="center"/>
          </w:tcPr>
          <w:p w14:paraId="7B53150D" w14:textId="0B3E700E" w:rsidR="00BB7336" w:rsidRPr="00E13FB2" w:rsidRDefault="00BB7336" w:rsidP="009226CA">
            <w:pPr>
              <w:spacing w:before="0"/>
              <w:jc w:val="right"/>
              <w:rPr>
                <w:rFonts w:cs="Calibri"/>
                <w:szCs w:val="20"/>
              </w:rPr>
            </w:pPr>
            <w:r w:rsidRPr="00E13FB2">
              <w:rPr>
                <w:rFonts w:cs="Calibri"/>
                <w:szCs w:val="20"/>
              </w:rPr>
              <w:t>3</w:t>
            </w:r>
          </w:p>
        </w:tc>
        <w:tc>
          <w:tcPr>
            <w:tcW w:w="2165" w:type="dxa"/>
            <w:tcBorders>
              <w:top w:val="single" w:sz="4" w:space="0" w:color="auto"/>
              <w:left w:val="nil"/>
              <w:bottom w:val="single" w:sz="4" w:space="0" w:color="auto"/>
              <w:right w:val="single" w:sz="4" w:space="0" w:color="auto"/>
            </w:tcBorders>
            <w:shd w:val="clear" w:color="auto" w:fill="auto"/>
            <w:vAlign w:val="center"/>
          </w:tcPr>
          <w:p w14:paraId="3D5BA070" w14:textId="42EA9F93" w:rsidR="00BB7336" w:rsidRPr="00E13FB2" w:rsidRDefault="00324C5B" w:rsidP="009226CA">
            <w:pPr>
              <w:spacing w:before="0"/>
              <w:jc w:val="right"/>
              <w:rPr>
                <w:rFonts w:cs="Calibri"/>
                <w:szCs w:val="20"/>
              </w:rPr>
            </w:pPr>
            <w:r w:rsidRPr="00E13FB2">
              <w:rPr>
                <w:rFonts w:cs="Calibri"/>
                <w:szCs w:val="20"/>
              </w:rPr>
              <w:t>0</w:t>
            </w:r>
          </w:p>
        </w:tc>
      </w:tr>
    </w:tbl>
    <w:p w14:paraId="1199A073" w14:textId="0D800FA2" w:rsidR="00F21A1B" w:rsidRPr="00E13FB2" w:rsidRDefault="0033478D" w:rsidP="009226CA">
      <w:pPr>
        <w:spacing w:before="0"/>
        <w:rPr>
          <w:rFonts w:cs="Calibri"/>
          <w:szCs w:val="22"/>
        </w:rPr>
      </w:pPr>
      <w:r w:rsidRPr="00E13FB2">
        <w:rPr>
          <w:rFonts w:cs="Calibri"/>
          <w:szCs w:val="22"/>
        </w:rPr>
        <w:t>Z dat o dokončených bytech v obci vyplývá</w:t>
      </w:r>
      <w:r w:rsidR="001B5923" w:rsidRPr="00E13FB2">
        <w:rPr>
          <w:rFonts w:cs="Calibri"/>
          <w:szCs w:val="22"/>
        </w:rPr>
        <w:t xml:space="preserve">, že výstavba bytů v rodinných </w:t>
      </w:r>
      <w:r w:rsidR="00484700" w:rsidRPr="00E13FB2">
        <w:rPr>
          <w:rFonts w:cs="Calibri"/>
          <w:szCs w:val="22"/>
        </w:rPr>
        <w:t>domech</w:t>
      </w:r>
      <w:r w:rsidR="001B5923" w:rsidRPr="00E13FB2">
        <w:rPr>
          <w:rFonts w:cs="Calibri"/>
          <w:szCs w:val="22"/>
        </w:rPr>
        <w:t xml:space="preserve"> mírně klesá. </w:t>
      </w:r>
      <w:r w:rsidRPr="00E13FB2">
        <w:rPr>
          <w:rFonts w:cs="Calibri"/>
          <w:szCs w:val="22"/>
        </w:rPr>
        <w:t xml:space="preserve"> Obec má </w:t>
      </w:r>
      <w:r w:rsidR="000629E4" w:rsidRPr="00E13FB2">
        <w:rPr>
          <w:rFonts w:cs="Calibri"/>
          <w:szCs w:val="22"/>
        </w:rPr>
        <w:t xml:space="preserve">dostatečné podmínky veřejné vybavenosti pro mírný </w:t>
      </w:r>
      <w:r w:rsidR="00324C5B" w:rsidRPr="00E13FB2">
        <w:rPr>
          <w:rFonts w:cs="Calibri"/>
          <w:szCs w:val="22"/>
        </w:rPr>
        <w:t>rozvoj, základní</w:t>
      </w:r>
      <w:r w:rsidR="00F21A1B" w:rsidRPr="00E13FB2">
        <w:rPr>
          <w:rFonts w:cs="Calibri"/>
          <w:szCs w:val="22"/>
        </w:rPr>
        <w:t xml:space="preserve"> občanská vybavenost je v obci stabilizovaná a v </w:t>
      </w:r>
      <w:r w:rsidR="00324C5B" w:rsidRPr="00E13FB2">
        <w:rPr>
          <w:rFonts w:cs="Calibri"/>
          <w:szCs w:val="22"/>
        </w:rPr>
        <w:t>sousedním</w:t>
      </w:r>
      <w:r w:rsidR="00F21A1B" w:rsidRPr="00E13FB2">
        <w:rPr>
          <w:rFonts w:cs="Calibri"/>
          <w:szCs w:val="22"/>
        </w:rPr>
        <w:t xml:space="preserve"> Kladně jsou možnosti občanské vybavenosti, školství, zdravotnictví, pracovních příležitostí pro obyvatel</w:t>
      </w:r>
      <w:r w:rsidR="000629E4" w:rsidRPr="00E13FB2">
        <w:rPr>
          <w:rFonts w:cs="Calibri"/>
          <w:szCs w:val="22"/>
        </w:rPr>
        <w:t xml:space="preserve">e </w:t>
      </w:r>
      <w:r w:rsidR="00324C5B" w:rsidRPr="00E13FB2">
        <w:rPr>
          <w:rFonts w:cs="Calibri"/>
          <w:szCs w:val="22"/>
        </w:rPr>
        <w:t>Kamenných Žehrovic</w:t>
      </w:r>
      <w:r w:rsidR="00F21A1B" w:rsidRPr="00E13FB2">
        <w:rPr>
          <w:rFonts w:cs="Calibri"/>
          <w:szCs w:val="22"/>
        </w:rPr>
        <w:t>.</w:t>
      </w:r>
    </w:p>
    <w:p w14:paraId="4DAD04C8" w14:textId="06475791" w:rsidR="00CD7351" w:rsidRPr="00E13FB2" w:rsidRDefault="00CD7351" w:rsidP="009226CA">
      <w:pPr>
        <w:spacing w:before="0"/>
        <w:rPr>
          <w:rFonts w:cs="Calibri"/>
          <w:szCs w:val="22"/>
        </w:rPr>
      </w:pPr>
      <w:r w:rsidRPr="00E13FB2">
        <w:rPr>
          <w:rFonts w:cs="Calibri"/>
          <w:b/>
          <w:szCs w:val="22"/>
          <w:u w:val="single"/>
        </w:rPr>
        <w:t>Stav obyvatel</w:t>
      </w:r>
      <w:r w:rsidR="00C41AFC" w:rsidRPr="00E13FB2">
        <w:rPr>
          <w:rFonts w:cs="Calibri"/>
          <w:b/>
          <w:szCs w:val="22"/>
        </w:rPr>
        <w:t xml:space="preserve"> </w:t>
      </w:r>
      <w:r w:rsidR="00C41AFC" w:rsidRPr="00E13FB2">
        <w:rPr>
          <w:rFonts w:cs="Calibri"/>
          <w:bCs/>
          <w:szCs w:val="22"/>
        </w:rPr>
        <w:t>k 31.</w:t>
      </w:r>
      <w:r w:rsidR="00E45831" w:rsidRPr="00E13FB2">
        <w:rPr>
          <w:rFonts w:cs="Calibri"/>
          <w:bCs/>
          <w:szCs w:val="22"/>
        </w:rPr>
        <w:t>12</w:t>
      </w:r>
      <w:r w:rsidR="00C41AFC" w:rsidRPr="00E13FB2">
        <w:rPr>
          <w:rFonts w:cs="Calibri"/>
          <w:bCs/>
          <w:szCs w:val="22"/>
        </w:rPr>
        <w:t>. 202</w:t>
      </w:r>
      <w:r w:rsidR="00E45831" w:rsidRPr="00E13FB2">
        <w:rPr>
          <w:rFonts w:cs="Calibri"/>
          <w:bCs/>
          <w:szCs w:val="22"/>
        </w:rPr>
        <w:t>2</w:t>
      </w:r>
      <w:r w:rsidRPr="00E13FB2">
        <w:rPr>
          <w:rFonts w:cs="Calibri"/>
          <w:szCs w:val="22"/>
        </w:rPr>
        <w:t>:</w:t>
      </w:r>
      <w:r w:rsidR="00977DBB" w:rsidRPr="00E13FB2">
        <w:rPr>
          <w:rFonts w:cs="Calibri"/>
          <w:szCs w:val="22"/>
        </w:rPr>
        <w:t xml:space="preserve"> </w:t>
      </w:r>
    </w:p>
    <w:tbl>
      <w:tblPr>
        <w:tblW w:w="7252" w:type="dxa"/>
        <w:tblInd w:w="2474" w:type="dxa"/>
        <w:tblCellMar>
          <w:left w:w="70" w:type="dxa"/>
          <w:right w:w="70" w:type="dxa"/>
        </w:tblCellMar>
        <w:tblLook w:val="04A0" w:firstRow="1" w:lastRow="0" w:firstColumn="1" w:lastColumn="0" w:noHBand="0" w:noVBand="1"/>
      </w:tblPr>
      <w:tblGrid>
        <w:gridCol w:w="1068"/>
        <w:gridCol w:w="1062"/>
        <w:gridCol w:w="1308"/>
        <w:gridCol w:w="1244"/>
        <w:gridCol w:w="1284"/>
        <w:gridCol w:w="1286"/>
      </w:tblGrid>
      <w:tr w:rsidR="00E13FB2" w:rsidRPr="00E13FB2" w14:paraId="5807F21A" w14:textId="77777777" w:rsidTr="009657D5">
        <w:trPr>
          <w:trHeight w:val="255"/>
        </w:trPr>
        <w:tc>
          <w:tcPr>
            <w:tcW w:w="2130" w:type="dxa"/>
            <w:gridSpan w:val="2"/>
            <w:tcBorders>
              <w:top w:val="single" w:sz="8" w:space="0" w:color="auto"/>
              <w:left w:val="single" w:sz="8" w:space="0" w:color="auto"/>
              <w:bottom w:val="single" w:sz="4" w:space="0" w:color="auto"/>
              <w:right w:val="single" w:sz="4" w:space="0" w:color="auto"/>
            </w:tcBorders>
            <w:shd w:val="clear" w:color="auto" w:fill="auto"/>
            <w:vAlign w:val="center"/>
            <w:hideMark/>
          </w:tcPr>
          <w:p w14:paraId="019D4C5D" w14:textId="0C36965C" w:rsidR="009657D5" w:rsidRPr="00E13FB2" w:rsidRDefault="009657D5" w:rsidP="009226CA">
            <w:pPr>
              <w:spacing w:before="0"/>
              <w:jc w:val="center"/>
              <w:rPr>
                <w:rFonts w:cs="Calibri"/>
                <w:szCs w:val="20"/>
              </w:rPr>
            </w:pPr>
          </w:p>
        </w:tc>
        <w:tc>
          <w:tcPr>
            <w:tcW w:w="1308"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0A8735AC" w14:textId="77777777" w:rsidR="009657D5" w:rsidRPr="00E13FB2" w:rsidRDefault="009657D5" w:rsidP="009226CA">
            <w:pPr>
              <w:spacing w:before="0"/>
              <w:jc w:val="center"/>
              <w:rPr>
                <w:rFonts w:cs="Calibri"/>
                <w:szCs w:val="20"/>
              </w:rPr>
            </w:pPr>
            <w:r w:rsidRPr="00E13FB2">
              <w:rPr>
                <w:rFonts w:cs="Calibri"/>
                <w:szCs w:val="20"/>
              </w:rPr>
              <w:t>Celkem</w:t>
            </w:r>
          </w:p>
        </w:tc>
        <w:tc>
          <w:tcPr>
            <w:tcW w:w="1244" w:type="dxa"/>
            <w:tcBorders>
              <w:top w:val="single" w:sz="4" w:space="0" w:color="auto"/>
              <w:left w:val="nil"/>
              <w:bottom w:val="single" w:sz="4" w:space="0" w:color="auto"/>
              <w:right w:val="single" w:sz="4" w:space="0" w:color="auto"/>
            </w:tcBorders>
          </w:tcPr>
          <w:p w14:paraId="2004209F" w14:textId="7952EBFD" w:rsidR="009657D5" w:rsidRPr="00E13FB2" w:rsidRDefault="009657D5" w:rsidP="009226CA">
            <w:pPr>
              <w:spacing w:before="0"/>
              <w:jc w:val="center"/>
              <w:rPr>
                <w:rFonts w:cs="Calibri"/>
                <w:szCs w:val="20"/>
              </w:rPr>
            </w:pPr>
            <w:r w:rsidRPr="00E13FB2">
              <w:rPr>
                <w:rFonts w:cs="Calibri"/>
                <w:szCs w:val="20"/>
              </w:rPr>
              <w:t>podíl obyv. v %</w:t>
            </w:r>
          </w:p>
        </w:tc>
        <w:tc>
          <w:tcPr>
            <w:tcW w:w="1284"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0022CF92" w14:textId="645EB2F4" w:rsidR="009657D5" w:rsidRPr="00E13FB2" w:rsidRDefault="009657D5" w:rsidP="009226CA">
            <w:pPr>
              <w:spacing w:before="0"/>
              <w:jc w:val="center"/>
              <w:rPr>
                <w:rFonts w:cs="Calibri"/>
                <w:szCs w:val="20"/>
              </w:rPr>
            </w:pPr>
            <w:r w:rsidRPr="00E13FB2">
              <w:rPr>
                <w:rFonts w:cs="Calibri"/>
                <w:szCs w:val="20"/>
              </w:rPr>
              <w:t>Muži</w:t>
            </w:r>
          </w:p>
        </w:tc>
        <w:tc>
          <w:tcPr>
            <w:tcW w:w="1286" w:type="dxa"/>
            <w:tcBorders>
              <w:top w:val="single" w:sz="8" w:space="0" w:color="auto"/>
              <w:left w:val="nil"/>
              <w:bottom w:val="single" w:sz="4" w:space="0" w:color="auto"/>
              <w:right w:val="single" w:sz="8" w:space="0" w:color="auto"/>
            </w:tcBorders>
            <w:shd w:val="clear" w:color="auto" w:fill="auto"/>
            <w:vAlign w:val="center"/>
            <w:hideMark/>
          </w:tcPr>
          <w:p w14:paraId="5281C8FA" w14:textId="77777777" w:rsidR="009657D5" w:rsidRPr="00E13FB2" w:rsidRDefault="009657D5" w:rsidP="009226CA">
            <w:pPr>
              <w:spacing w:before="0"/>
              <w:jc w:val="center"/>
              <w:rPr>
                <w:rFonts w:cs="Calibri"/>
                <w:szCs w:val="20"/>
              </w:rPr>
            </w:pPr>
            <w:r w:rsidRPr="00E13FB2">
              <w:rPr>
                <w:rFonts w:cs="Calibri"/>
                <w:szCs w:val="20"/>
              </w:rPr>
              <w:t>Ženy</w:t>
            </w:r>
          </w:p>
        </w:tc>
      </w:tr>
      <w:tr w:rsidR="00E13FB2" w:rsidRPr="00E13FB2" w14:paraId="599A420D" w14:textId="77777777" w:rsidTr="009657D5">
        <w:trPr>
          <w:trHeight w:val="255"/>
        </w:trPr>
        <w:tc>
          <w:tcPr>
            <w:tcW w:w="2130"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14:paraId="43DFC6BB" w14:textId="77777777" w:rsidR="009657D5" w:rsidRPr="00E13FB2" w:rsidRDefault="009657D5" w:rsidP="009226CA">
            <w:pPr>
              <w:spacing w:before="0"/>
              <w:jc w:val="left"/>
              <w:rPr>
                <w:rFonts w:cs="Calibri"/>
                <w:szCs w:val="20"/>
              </w:rPr>
            </w:pPr>
            <w:r w:rsidRPr="00E13FB2">
              <w:rPr>
                <w:rFonts w:cs="Calibri"/>
                <w:szCs w:val="20"/>
              </w:rPr>
              <w:t>Počet obyvatel</w:t>
            </w:r>
          </w:p>
        </w:tc>
        <w:tc>
          <w:tcPr>
            <w:tcW w:w="1308" w:type="dxa"/>
            <w:tcBorders>
              <w:top w:val="nil"/>
              <w:left w:val="single" w:sz="4" w:space="0" w:color="auto"/>
              <w:bottom w:val="single" w:sz="4" w:space="0" w:color="auto"/>
              <w:right w:val="single" w:sz="4" w:space="0" w:color="auto"/>
            </w:tcBorders>
            <w:shd w:val="clear" w:color="auto" w:fill="auto"/>
            <w:vAlign w:val="center"/>
            <w:hideMark/>
          </w:tcPr>
          <w:p w14:paraId="7AD7D45D" w14:textId="5E9E24AE" w:rsidR="009657D5" w:rsidRPr="00E13FB2" w:rsidRDefault="009657D5" w:rsidP="009226CA">
            <w:pPr>
              <w:spacing w:before="0"/>
              <w:jc w:val="right"/>
              <w:rPr>
                <w:rFonts w:cs="Calibri"/>
                <w:szCs w:val="20"/>
              </w:rPr>
            </w:pPr>
            <w:r w:rsidRPr="00E13FB2">
              <w:rPr>
                <w:rFonts w:cs="Calibri"/>
                <w:szCs w:val="20"/>
              </w:rPr>
              <w:t>1 656</w:t>
            </w:r>
          </w:p>
        </w:tc>
        <w:tc>
          <w:tcPr>
            <w:tcW w:w="1244" w:type="dxa"/>
            <w:tcBorders>
              <w:top w:val="single" w:sz="4" w:space="0" w:color="auto"/>
              <w:left w:val="nil"/>
              <w:bottom w:val="single" w:sz="4" w:space="0" w:color="auto"/>
              <w:right w:val="single" w:sz="4" w:space="0" w:color="auto"/>
            </w:tcBorders>
          </w:tcPr>
          <w:p w14:paraId="737B72BC" w14:textId="5759FE03" w:rsidR="009657D5" w:rsidRPr="00E13FB2" w:rsidRDefault="009657D5" w:rsidP="009226CA">
            <w:pPr>
              <w:spacing w:before="0"/>
              <w:jc w:val="right"/>
              <w:rPr>
                <w:rFonts w:cs="Calibri"/>
                <w:szCs w:val="20"/>
              </w:rPr>
            </w:pPr>
            <w:r w:rsidRPr="00E13FB2">
              <w:rPr>
                <w:rFonts w:cs="Calibri"/>
                <w:szCs w:val="20"/>
              </w:rPr>
              <w:t>100</w:t>
            </w:r>
          </w:p>
        </w:tc>
        <w:tc>
          <w:tcPr>
            <w:tcW w:w="1284" w:type="dxa"/>
            <w:tcBorders>
              <w:top w:val="nil"/>
              <w:left w:val="single" w:sz="4" w:space="0" w:color="auto"/>
              <w:bottom w:val="single" w:sz="4" w:space="0" w:color="auto"/>
              <w:right w:val="single" w:sz="4" w:space="0" w:color="auto"/>
            </w:tcBorders>
            <w:shd w:val="clear" w:color="auto" w:fill="auto"/>
            <w:vAlign w:val="center"/>
            <w:hideMark/>
          </w:tcPr>
          <w:p w14:paraId="44FAEB39" w14:textId="238D4FB2" w:rsidR="009657D5" w:rsidRPr="00E13FB2" w:rsidRDefault="00A10894" w:rsidP="009226CA">
            <w:pPr>
              <w:spacing w:before="0"/>
              <w:jc w:val="right"/>
              <w:rPr>
                <w:rFonts w:cs="Calibri"/>
                <w:szCs w:val="20"/>
              </w:rPr>
            </w:pPr>
            <w:r w:rsidRPr="00E13FB2">
              <w:rPr>
                <w:rFonts w:cs="Calibri"/>
                <w:szCs w:val="20"/>
              </w:rPr>
              <w:t>816</w:t>
            </w:r>
          </w:p>
        </w:tc>
        <w:tc>
          <w:tcPr>
            <w:tcW w:w="1286" w:type="dxa"/>
            <w:tcBorders>
              <w:top w:val="nil"/>
              <w:left w:val="nil"/>
              <w:bottom w:val="single" w:sz="4" w:space="0" w:color="auto"/>
              <w:right w:val="single" w:sz="8" w:space="0" w:color="auto"/>
            </w:tcBorders>
            <w:shd w:val="clear" w:color="auto" w:fill="auto"/>
            <w:vAlign w:val="center"/>
            <w:hideMark/>
          </w:tcPr>
          <w:p w14:paraId="691EB1DC" w14:textId="66F9CCAB" w:rsidR="009657D5" w:rsidRPr="00E13FB2" w:rsidRDefault="00A10894" w:rsidP="009226CA">
            <w:pPr>
              <w:spacing w:before="0"/>
              <w:jc w:val="right"/>
              <w:rPr>
                <w:rFonts w:cs="Calibri"/>
                <w:szCs w:val="20"/>
              </w:rPr>
            </w:pPr>
            <w:r w:rsidRPr="00E13FB2">
              <w:rPr>
                <w:rFonts w:cs="Calibri"/>
                <w:szCs w:val="20"/>
              </w:rPr>
              <w:t>840</w:t>
            </w:r>
          </w:p>
        </w:tc>
      </w:tr>
      <w:tr w:rsidR="00E13FB2" w:rsidRPr="00E13FB2" w14:paraId="775B021C" w14:textId="77777777" w:rsidTr="009657D5">
        <w:trPr>
          <w:trHeight w:val="255"/>
        </w:trPr>
        <w:tc>
          <w:tcPr>
            <w:tcW w:w="1068"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14:paraId="0DE4D39A" w14:textId="77777777" w:rsidR="009657D5" w:rsidRPr="00E13FB2" w:rsidRDefault="009657D5" w:rsidP="009226CA">
            <w:pPr>
              <w:spacing w:before="0"/>
              <w:jc w:val="center"/>
              <w:rPr>
                <w:rFonts w:cs="Calibri"/>
                <w:szCs w:val="20"/>
              </w:rPr>
            </w:pPr>
            <w:r w:rsidRPr="00E13FB2">
              <w:rPr>
                <w:rFonts w:cs="Calibri"/>
                <w:szCs w:val="20"/>
              </w:rPr>
              <w:t>v tom ve věku (let)</w:t>
            </w:r>
          </w:p>
        </w:tc>
        <w:tc>
          <w:tcPr>
            <w:tcW w:w="10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967D7C" w14:textId="77777777" w:rsidR="009657D5" w:rsidRPr="00E13FB2" w:rsidRDefault="009657D5" w:rsidP="009226CA">
            <w:pPr>
              <w:spacing w:before="0"/>
              <w:jc w:val="left"/>
              <w:rPr>
                <w:rFonts w:cs="Calibri"/>
                <w:szCs w:val="20"/>
              </w:rPr>
            </w:pPr>
            <w:r w:rsidRPr="00E13FB2">
              <w:rPr>
                <w:rFonts w:cs="Calibri"/>
                <w:szCs w:val="20"/>
              </w:rPr>
              <w:t>0-14</w:t>
            </w:r>
          </w:p>
        </w:tc>
        <w:tc>
          <w:tcPr>
            <w:tcW w:w="1308" w:type="dxa"/>
            <w:tcBorders>
              <w:top w:val="nil"/>
              <w:left w:val="nil"/>
              <w:bottom w:val="single" w:sz="4" w:space="0" w:color="auto"/>
              <w:right w:val="single" w:sz="4" w:space="0" w:color="auto"/>
            </w:tcBorders>
            <w:shd w:val="clear" w:color="auto" w:fill="auto"/>
            <w:vAlign w:val="center"/>
            <w:hideMark/>
          </w:tcPr>
          <w:p w14:paraId="0E58BCEA" w14:textId="7F8E85BA" w:rsidR="009657D5" w:rsidRPr="00E13FB2" w:rsidRDefault="00ED3DC8" w:rsidP="009226CA">
            <w:pPr>
              <w:spacing w:before="0"/>
              <w:jc w:val="right"/>
              <w:rPr>
                <w:rFonts w:cs="Calibri"/>
                <w:szCs w:val="20"/>
              </w:rPr>
            </w:pPr>
            <w:r w:rsidRPr="00E13FB2">
              <w:rPr>
                <w:rFonts w:cs="Calibri"/>
                <w:szCs w:val="20"/>
              </w:rPr>
              <w:t>233</w:t>
            </w:r>
          </w:p>
        </w:tc>
        <w:tc>
          <w:tcPr>
            <w:tcW w:w="1244" w:type="dxa"/>
            <w:tcBorders>
              <w:top w:val="single" w:sz="4" w:space="0" w:color="auto"/>
              <w:left w:val="nil"/>
              <w:bottom w:val="single" w:sz="4" w:space="0" w:color="auto"/>
              <w:right w:val="single" w:sz="4" w:space="0" w:color="auto"/>
            </w:tcBorders>
          </w:tcPr>
          <w:p w14:paraId="6E8ECE0A" w14:textId="23E2548C" w:rsidR="009657D5" w:rsidRPr="00E13FB2" w:rsidRDefault="00E45831" w:rsidP="009226CA">
            <w:pPr>
              <w:spacing w:before="0"/>
              <w:jc w:val="right"/>
              <w:rPr>
                <w:rFonts w:cs="Calibri"/>
                <w:szCs w:val="20"/>
              </w:rPr>
            </w:pPr>
            <w:r w:rsidRPr="00E13FB2">
              <w:rPr>
                <w:rFonts w:cs="Calibri"/>
                <w:szCs w:val="20"/>
              </w:rPr>
              <w:t>14,1</w:t>
            </w:r>
          </w:p>
        </w:tc>
        <w:tc>
          <w:tcPr>
            <w:tcW w:w="1284" w:type="dxa"/>
            <w:tcBorders>
              <w:top w:val="nil"/>
              <w:left w:val="single" w:sz="4" w:space="0" w:color="auto"/>
              <w:bottom w:val="single" w:sz="4" w:space="0" w:color="auto"/>
              <w:right w:val="single" w:sz="4" w:space="0" w:color="auto"/>
            </w:tcBorders>
            <w:shd w:val="clear" w:color="auto" w:fill="auto"/>
            <w:vAlign w:val="center"/>
            <w:hideMark/>
          </w:tcPr>
          <w:p w14:paraId="7D541FB1" w14:textId="7AD1B018" w:rsidR="009657D5" w:rsidRPr="00E13FB2" w:rsidRDefault="00A10894" w:rsidP="009226CA">
            <w:pPr>
              <w:spacing w:before="0"/>
              <w:jc w:val="right"/>
              <w:rPr>
                <w:rFonts w:cs="Calibri"/>
                <w:szCs w:val="20"/>
              </w:rPr>
            </w:pPr>
            <w:r w:rsidRPr="00E13FB2">
              <w:rPr>
                <w:rFonts w:cs="Calibri"/>
                <w:szCs w:val="20"/>
              </w:rPr>
              <w:t>123</w:t>
            </w:r>
          </w:p>
        </w:tc>
        <w:tc>
          <w:tcPr>
            <w:tcW w:w="1286" w:type="dxa"/>
            <w:tcBorders>
              <w:top w:val="nil"/>
              <w:left w:val="nil"/>
              <w:bottom w:val="single" w:sz="4" w:space="0" w:color="auto"/>
              <w:right w:val="single" w:sz="8" w:space="0" w:color="auto"/>
            </w:tcBorders>
            <w:shd w:val="clear" w:color="auto" w:fill="auto"/>
            <w:vAlign w:val="center"/>
            <w:hideMark/>
          </w:tcPr>
          <w:p w14:paraId="1F50BC78" w14:textId="74F9AF32" w:rsidR="009657D5" w:rsidRPr="00E13FB2" w:rsidRDefault="00A10894" w:rsidP="009226CA">
            <w:pPr>
              <w:spacing w:before="0"/>
              <w:jc w:val="right"/>
              <w:rPr>
                <w:rFonts w:cs="Calibri"/>
                <w:szCs w:val="20"/>
              </w:rPr>
            </w:pPr>
            <w:r w:rsidRPr="00E13FB2">
              <w:rPr>
                <w:rFonts w:cs="Calibri"/>
                <w:szCs w:val="20"/>
              </w:rPr>
              <w:t>110</w:t>
            </w:r>
          </w:p>
        </w:tc>
      </w:tr>
      <w:tr w:rsidR="00E13FB2" w:rsidRPr="00E13FB2" w14:paraId="3CF90BBA" w14:textId="77777777" w:rsidTr="009657D5">
        <w:trPr>
          <w:trHeight w:val="255"/>
        </w:trPr>
        <w:tc>
          <w:tcPr>
            <w:tcW w:w="1068" w:type="dxa"/>
            <w:vMerge/>
            <w:tcBorders>
              <w:top w:val="single" w:sz="4" w:space="0" w:color="auto"/>
              <w:left w:val="single" w:sz="8" w:space="0" w:color="auto"/>
              <w:bottom w:val="single" w:sz="4" w:space="0" w:color="auto"/>
              <w:right w:val="single" w:sz="4" w:space="0" w:color="auto"/>
            </w:tcBorders>
            <w:vAlign w:val="center"/>
            <w:hideMark/>
          </w:tcPr>
          <w:p w14:paraId="796CE70D" w14:textId="77777777" w:rsidR="009657D5" w:rsidRPr="00E13FB2" w:rsidRDefault="009657D5" w:rsidP="009226CA">
            <w:pPr>
              <w:spacing w:before="0"/>
              <w:jc w:val="left"/>
              <w:rPr>
                <w:rFonts w:cs="Calibri"/>
                <w:szCs w:val="20"/>
              </w:rPr>
            </w:pP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61E8D9BA" w14:textId="77777777" w:rsidR="009657D5" w:rsidRPr="00E13FB2" w:rsidRDefault="009657D5" w:rsidP="009226CA">
            <w:pPr>
              <w:spacing w:before="0"/>
              <w:jc w:val="left"/>
              <w:rPr>
                <w:rFonts w:cs="Calibri"/>
                <w:szCs w:val="20"/>
              </w:rPr>
            </w:pPr>
            <w:r w:rsidRPr="00E13FB2">
              <w:rPr>
                <w:rFonts w:cs="Calibri"/>
                <w:szCs w:val="20"/>
              </w:rPr>
              <w:t>15-64</w:t>
            </w:r>
          </w:p>
        </w:tc>
        <w:tc>
          <w:tcPr>
            <w:tcW w:w="1308" w:type="dxa"/>
            <w:tcBorders>
              <w:top w:val="nil"/>
              <w:left w:val="nil"/>
              <w:bottom w:val="single" w:sz="4" w:space="0" w:color="auto"/>
              <w:right w:val="single" w:sz="4" w:space="0" w:color="auto"/>
            </w:tcBorders>
            <w:shd w:val="clear" w:color="auto" w:fill="auto"/>
            <w:vAlign w:val="center"/>
            <w:hideMark/>
          </w:tcPr>
          <w:p w14:paraId="3CF5A616" w14:textId="0AC60D71" w:rsidR="009657D5" w:rsidRPr="00E13FB2" w:rsidRDefault="00ED3DC8" w:rsidP="009226CA">
            <w:pPr>
              <w:spacing w:before="0"/>
              <w:jc w:val="right"/>
              <w:rPr>
                <w:rFonts w:cs="Calibri"/>
                <w:szCs w:val="20"/>
              </w:rPr>
            </w:pPr>
            <w:r w:rsidRPr="00E13FB2">
              <w:rPr>
                <w:rFonts w:cs="Calibri"/>
                <w:szCs w:val="20"/>
              </w:rPr>
              <w:t>1 024</w:t>
            </w:r>
          </w:p>
        </w:tc>
        <w:tc>
          <w:tcPr>
            <w:tcW w:w="1244" w:type="dxa"/>
            <w:tcBorders>
              <w:top w:val="single" w:sz="4" w:space="0" w:color="auto"/>
              <w:left w:val="nil"/>
              <w:bottom w:val="single" w:sz="4" w:space="0" w:color="auto"/>
              <w:right w:val="single" w:sz="4" w:space="0" w:color="auto"/>
            </w:tcBorders>
          </w:tcPr>
          <w:p w14:paraId="04726537" w14:textId="1A1E3447" w:rsidR="009657D5" w:rsidRPr="00E13FB2" w:rsidRDefault="00E45831" w:rsidP="009226CA">
            <w:pPr>
              <w:spacing w:before="0"/>
              <w:jc w:val="right"/>
              <w:rPr>
                <w:rFonts w:cs="Calibri"/>
                <w:szCs w:val="20"/>
              </w:rPr>
            </w:pPr>
            <w:r w:rsidRPr="00E13FB2">
              <w:rPr>
                <w:rFonts w:cs="Calibri"/>
                <w:szCs w:val="20"/>
              </w:rPr>
              <w:t>61,8</w:t>
            </w:r>
          </w:p>
        </w:tc>
        <w:tc>
          <w:tcPr>
            <w:tcW w:w="1284" w:type="dxa"/>
            <w:tcBorders>
              <w:top w:val="nil"/>
              <w:left w:val="single" w:sz="4" w:space="0" w:color="auto"/>
              <w:bottom w:val="single" w:sz="4" w:space="0" w:color="auto"/>
              <w:right w:val="single" w:sz="4" w:space="0" w:color="auto"/>
            </w:tcBorders>
            <w:shd w:val="clear" w:color="auto" w:fill="auto"/>
            <w:vAlign w:val="center"/>
            <w:hideMark/>
          </w:tcPr>
          <w:p w14:paraId="36F17AF3" w14:textId="012BEE1C" w:rsidR="009657D5" w:rsidRPr="00E13FB2" w:rsidRDefault="00A10894" w:rsidP="009226CA">
            <w:pPr>
              <w:spacing w:before="0"/>
              <w:jc w:val="right"/>
              <w:rPr>
                <w:rFonts w:cs="Calibri"/>
                <w:szCs w:val="20"/>
              </w:rPr>
            </w:pPr>
            <w:r w:rsidRPr="00E13FB2">
              <w:rPr>
                <w:rFonts w:cs="Calibri"/>
                <w:szCs w:val="20"/>
              </w:rPr>
              <w:t>516</w:t>
            </w:r>
          </w:p>
        </w:tc>
        <w:tc>
          <w:tcPr>
            <w:tcW w:w="1286" w:type="dxa"/>
            <w:tcBorders>
              <w:top w:val="nil"/>
              <w:left w:val="nil"/>
              <w:bottom w:val="single" w:sz="4" w:space="0" w:color="auto"/>
              <w:right w:val="single" w:sz="8" w:space="0" w:color="auto"/>
            </w:tcBorders>
            <w:shd w:val="clear" w:color="auto" w:fill="auto"/>
            <w:vAlign w:val="center"/>
            <w:hideMark/>
          </w:tcPr>
          <w:p w14:paraId="690697C3" w14:textId="4F50EEC9" w:rsidR="009657D5" w:rsidRPr="00E13FB2" w:rsidRDefault="00A10894" w:rsidP="009226CA">
            <w:pPr>
              <w:spacing w:before="0"/>
              <w:jc w:val="right"/>
              <w:rPr>
                <w:rFonts w:cs="Calibri"/>
                <w:szCs w:val="20"/>
              </w:rPr>
            </w:pPr>
            <w:r w:rsidRPr="00E13FB2">
              <w:rPr>
                <w:rFonts w:cs="Calibri"/>
                <w:szCs w:val="20"/>
              </w:rPr>
              <w:t>508</w:t>
            </w:r>
          </w:p>
        </w:tc>
      </w:tr>
      <w:tr w:rsidR="00E13FB2" w:rsidRPr="00E13FB2" w14:paraId="3E6D0611" w14:textId="77777777" w:rsidTr="009657D5">
        <w:trPr>
          <w:trHeight w:val="255"/>
        </w:trPr>
        <w:tc>
          <w:tcPr>
            <w:tcW w:w="1068" w:type="dxa"/>
            <w:vMerge/>
            <w:tcBorders>
              <w:top w:val="single" w:sz="4" w:space="0" w:color="auto"/>
              <w:left w:val="single" w:sz="8" w:space="0" w:color="auto"/>
              <w:bottom w:val="single" w:sz="4" w:space="0" w:color="auto"/>
              <w:right w:val="single" w:sz="4" w:space="0" w:color="auto"/>
            </w:tcBorders>
            <w:vAlign w:val="center"/>
            <w:hideMark/>
          </w:tcPr>
          <w:p w14:paraId="3943AA06" w14:textId="77777777" w:rsidR="009657D5" w:rsidRPr="00E13FB2" w:rsidRDefault="009657D5" w:rsidP="009226CA">
            <w:pPr>
              <w:spacing w:before="0"/>
              <w:jc w:val="left"/>
              <w:rPr>
                <w:rFonts w:cs="Calibri"/>
                <w:szCs w:val="20"/>
              </w:rPr>
            </w:pPr>
          </w:p>
        </w:tc>
        <w:tc>
          <w:tcPr>
            <w:tcW w:w="1062" w:type="dxa"/>
            <w:tcBorders>
              <w:top w:val="nil"/>
              <w:left w:val="single" w:sz="4" w:space="0" w:color="auto"/>
              <w:bottom w:val="single" w:sz="4" w:space="0" w:color="auto"/>
              <w:right w:val="single" w:sz="4" w:space="0" w:color="auto"/>
            </w:tcBorders>
            <w:shd w:val="clear" w:color="auto" w:fill="auto"/>
            <w:vAlign w:val="center"/>
            <w:hideMark/>
          </w:tcPr>
          <w:p w14:paraId="73DE7EA5" w14:textId="77777777" w:rsidR="009657D5" w:rsidRPr="00E13FB2" w:rsidRDefault="009657D5" w:rsidP="009226CA">
            <w:pPr>
              <w:spacing w:before="0"/>
              <w:jc w:val="left"/>
              <w:rPr>
                <w:rFonts w:cs="Calibri"/>
                <w:szCs w:val="20"/>
              </w:rPr>
            </w:pPr>
            <w:r w:rsidRPr="00E13FB2">
              <w:rPr>
                <w:rFonts w:cs="Calibri"/>
                <w:szCs w:val="20"/>
              </w:rPr>
              <w:t>65 a více</w:t>
            </w:r>
          </w:p>
        </w:tc>
        <w:tc>
          <w:tcPr>
            <w:tcW w:w="1308" w:type="dxa"/>
            <w:tcBorders>
              <w:top w:val="nil"/>
              <w:left w:val="nil"/>
              <w:bottom w:val="single" w:sz="4" w:space="0" w:color="auto"/>
              <w:right w:val="single" w:sz="4" w:space="0" w:color="auto"/>
            </w:tcBorders>
            <w:shd w:val="clear" w:color="auto" w:fill="auto"/>
            <w:vAlign w:val="center"/>
            <w:hideMark/>
          </w:tcPr>
          <w:p w14:paraId="39AD714F" w14:textId="2903F971" w:rsidR="009657D5" w:rsidRPr="00E13FB2" w:rsidRDefault="00ED3DC8" w:rsidP="009226CA">
            <w:pPr>
              <w:spacing w:before="0"/>
              <w:jc w:val="right"/>
              <w:rPr>
                <w:rFonts w:cs="Calibri"/>
                <w:szCs w:val="20"/>
              </w:rPr>
            </w:pPr>
            <w:r w:rsidRPr="00E13FB2">
              <w:rPr>
                <w:rFonts w:cs="Calibri"/>
                <w:szCs w:val="20"/>
              </w:rPr>
              <w:t>399</w:t>
            </w:r>
          </w:p>
        </w:tc>
        <w:tc>
          <w:tcPr>
            <w:tcW w:w="1244" w:type="dxa"/>
            <w:tcBorders>
              <w:top w:val="single" w:sz="4" w:space="0" w:color="auto"/>
              <w:left w:val="nil"/>
              <w:bottom w:val="single" w:sz="4" w:space="0" w:color="auto"/>
              <w:right w:val="single" w:sz="4" w:space="0" w:color="auto"/>
            </w:tcBorders>
          </w:tcPr>
          <w:p w14:paraId="5A413B6B" w14:textId="13787078" w:rsidR="009657D5" w:rsidRPr="00E13FB2" w:rsidRDefault="00E45831" w:rsidP="009226CA">
            <w:pPr>
              <w:spacing w:before="0"/>
              <w:jc w:val="right"/>
              <w:rPr>
                <w:rFonts w:cs="Calibri"/>
                <w:szCs w:val="20"/>
              </w:rPr>
            </w:pPr>
            <w:r w:rsidRPr="00E13FB2">
              <w:rPr>
                <w:rFonts w:cs="Calibri"/>
                <w:szCs w:val="20"/>
              </w:rPr>
              <w:t>24,1</w:t>
            </w:r>
          </w:p>
        </w:tc>
        <w:tc>
          <w:tcPr>
            <w:tcW w:w="1284" w:type="dxa"/>
            <w:tcBorders>
              <w:top w:val="nil"/>
              <w:left w:val="single" w:sz="4" w:space="0" w:color="auto"/>
              <w:bottom w:val="single" w:sz="4" w:space="0" w:color="auto"/>
              <w:right w:val="single" w:sz="4" w:space="0" w:color="auto"/>
            </w:tcBorders>
            <w:shd w:val="clear" w:color="auto" w:fill="auto"/>
            <w:vAlign w:val="center"/>
            <w:hideMark/>
          </w:tcPr>
          <w:p w14:paraId="4DE0B6CB" w14:textId="794E66E4" w:rsidR="009657D5" w:rsidRPr="00E13FB2" w:rsidRDefault="00A10894" w:rsidP="009226CA">
            <w:pPr>
              <w:spacing w:before="0"/>
              <w:jc w:val="right"/>
              <w:rPr>
                <w:rFonts w:cs="Calibri"/>
                <w:szCs w:val="20"/>
              </w:rPr>
            </w:pPr>
            <w:r w:rsidRPr="00E13FB2">
              <w:rPr>
                <w:rFonts w:cs="Calibri"/>
                <w:szCs w:val="20"/>
              </w:rPr>
              <w:t>177</w:t>
            </w:r>
          </w:p>
        </w:tc>
        <w:tc>
          <w:tcPr>
            <w:tcW w:w="1286" w:type="dxa"/>
            <w:tcBorders>
              <w:top w:val="nil"/>
              <w:left w:val="nil"/>
              <w:bottom w:val="single" w:sz="4" w:space="0" w:color="auto"/>
              <w:right w:val="single" w:sz="8" w:space="0" w:color="auto"/>
            </w:tcBorders>
            <w:shd w:val="clear" w:color="auto" w:fill="auto"/>
            <w:vAlign w:val="center"/>
            <w:hideMark/>
          </w:tcPr>
          <w:p w14:paraId="40D17472" w14:textId="4CA3AE1B" w:rsidR="009657D5" w:rsidRPr="00E13FB2" w:rsidRDefault="00A10894" w:rsidP="009226CA">
            <w:pPr>
              <w:spacing w:before="0"/>
              <w:jc w:val="right"/>
              <w:rPr>
                <w:rFonts w:cs="Calibri"/>
                <w:szCs w:val="20"/>
              </w:rPr>
            </w:pPr>
            <w:r w:rsidRPr="00E13FB2">
              <w:rPr>
                <w:rFonts w:cs="Calibri"/>
                <w:szCs w:val="20"/>
              </w:rPr>
              <w:t>222</w:t>
            </w:r>
          </w:p>
        </w:tc>
      </w:tr>
      <w:tr w:rsidR="009657D5" w:rsidRPr="00E13FB2" w14:paraId="01A0EE8B" w14:textId="77777777" w:rsidTr="009657D5">
        <w:trPr>
          <w:trHeight w:val="255"/>
        </w:trPr>
        <w:tc>
          <w:tcPr>
            <w:tcW w:w="2130" w:type="dxa"/>
            <w:gridSpan w:val="2"/>
            <w:tcBorders>
              <w:top w:val="single" w:sz="4" w:space="0" w:color="auto"/>
              <w:left w:val="single" w:sz="8" w:space="0" w:color="auto"/>
              <w:bottom w:val="single" w:sz="8" w:space="0" w:color="auto"/>
              <w:right w:val="single" w:sz="4" w:space="0" w:color="auto"/>
            </w:tcBorders>
            <w:shd w:val="clear" w:color="auto" w:fill="auto"/>
            <w:vAlign w:val="center"/>
            <w:hideMark/>
          </w:tcPr>
          <w:p w14:paraId="778E8D0B" w14:textId="77777777" w:rsidR="009657D5" w:rsidRPr="00E13FB2" w:rsidRDefault="009657D5" w:rsidP="009226CA">
            <w:pPr>
              <w:spacing w:before="0"/>
              <w:jc w:val="left"/>
              <w:rPr>
                <w:rFonts w:cs="Calibri"/>
                <w:szCs w:val="20"/>
              </w:rPr>
            </w:pPr>
            <w:r w:rsidRPr="00E13FB2">
              <w:rPr>
                <w:rFonts w:cs="Calibri"/>
                <w:szCs w:val="20"/>
              </w:rPr>
              <w:t>Průměrný věk (let)</w:t>
            </w:r>
          </w:p>
        </w:tc>
        <w:tc>
          <w:tcPr>
            <w:tcW w:w="1308" w:type="dxa"/>
            <w:tcBorders>
              <w:top w:val="nil"/>
              <w:left w:val="single" w:sz="4" w:space="0" w:color="auto"/>
              <w:bottom w:val="single" w:sz="8" w:space="0" w:color="auto"/>
              <w:right w:val="single" w:sz="4" w:space="0" w:color="auto"/>
            </w:tcBorders>
            <w:shd w:val="clear" w:color="auto" w:fill="auto"/>
            <w:vAlign w:val="center"/>
            <w:hideMark/>
          </w:tcPr>
          <w:p w14:paraId="32C5DB27" w14:textId="0B58615C" w:rsidR="009657D5" w:rsidRPr="00E13FB2" w:rsidRDefault="00847C60" w:rsidP="009226CA">
            <w:pPr>
              <w:spacing w:before="0"/>
              <w:jc w:val="right"/>
              <w:rPr>
                <w:rFonts w:cs="Calibri"/>
                <w:szCs w:val="20"/>
              </w:rPr>
            </w:pPr>
            <w:r w:rsidRPr="00E13FB2">
              <w:rPr>
                <w:rFonts w:cs="Calibri"/>
                <w:szCs w:val="20"/>
              </w:rPr>
              <w:t>45,1</w:t>
            </w:r>
          </w:p>
        </w:tc>
        <w:tc>
          <w:tcPr>
            <w:tcW w:w="1244" w:type="dxa"/>
            <w:tcBorders>
              <w:top w:val="single" w:sz="4" w:space="0" w:color="auto"/>
              <w:left w:val="nil"/>
              <w:bottom w:val="single" w:sz="4" w:space="0" w:color="auto"/>
              <w:right w:val="single" w:sz="4" w:space="0" w:color="auto"/>
            </w:tcBorders>
          </w:tcPr>
          <w:p w14:paraId="48FE4488" w14:textId="589BCFC7" w:rsidR="009657D5" w:rsidRPr="00E13FB2" w:rsidRDefault="00847C60" w:rsidP="009226CA">
            <w:pPr>
              <w:spacing w:before="0"/>
              <w:jc w:val="right"/>
              <w:rPr>
                <w:rFonts w:cs="Calibri"/>
                <w:szCs w:val="20"/>
              </w:rPr>
            </w:pPr>
            <w:r w:rsidRPr="00E13FB2">
              <w:rPr>
                <w:rFonts w:cs="Calibri"/>
                <w:szCs w:val="20"/>
              </w:rPr>
              <w:t>-</w:t>
            </w:r>
          </w:p>
        </w:tc>
        <w:tc>
          <w:tcPr>
            <w:tcW w:w="1284" w:type="dxa"/>
            <w:tcBorders>
              <w:top w:val="nil"/>
              <w:left w:val="single" w:sz="4" w:space="0" w:color="auto"/>
              <w:bottom w:val="single" w:sz="8" w:space="0" w:color="auto"/>
              <w:right w:val="single" w:sz="4" w:space="0" w:color="auto"/>
            </w:tcBorders>
            <w:shd w:val="clear" w:color="auto" w:fill="auto"/>
            <w:vAlign w:val="center"/>
            <w:hideMark/>
          </w:tcPr>
          <w:p w14:paraId="6B754041" w14:textId="35A92CAD" w:rsidR="009657D5" w:rsidRPr="00E13FB2" w:rsidRDefault="00A10894" w:rsidP="009226CA">
            <w:pPr>
              <w:spacing w:before="0"/>
              <w:jc w:val="right"/>
              <w:rPr>
                <w:rFonts w:cs="Calibri"/>
                <w:szCs w:val="20"/>
              </w:rPr>
            </w:pPr>
            <w:r w:rsidRPr="00E13FB2">
              <w:rPr>
                <w:rFonts w:cs="Calibri"/>
                <w:szCs w:val="20"/>
              </w:rPr>
              <w:t>44,0</w:t>
            </w:r>
          </w:p>
        </w:tc>
        <w:tc>
          <w:tcPr>
            <w:tcW w:w="1286" w:type="dxa"/>
            <w:tcBorders>
              <w:top w:val="nil"/>
              <w:left w:val="nil"/>
              <w:bottom w:val="single" w:sz="8" w:space="0" w:color="auto"/>
              <w:right w:val="single" w:sz="8" w:space="0" w:color="auto"/>
            </w:tcBorders>
            <w:shd w:val="clear" w:color="auto" w:fill="auto"/>
            <w:vAlign w:val="center"/>
            <w:hideMark/>
          </w:tcPr>
          <w:p w14:paraId="0C2EFCB2" w14:textId="7FAB443D" w:rsidR="009657D5" w:rsidRPr="00E13FB2" w:rsidRDefault="00A10894" w:rsidP="009226CA">
            <w:pPr>
              <w:spacing w:before="0"/>
              <w:jc w:val="right"/>
              <w:rPr>
                <w:rFonts w:cs="Calibri"/>
                <w:szCs w:val="20"/>
              </w:rPr>
            </w:pPr>
            <w:r w:rsidRPr="00E13FB2">
              <w:rPr>
                <w:rFonts w:cs="Calibri"/>
                <w:szCs w:val="20"/>
              </w:rPr>
              <w:t>46,1</w:t>
            </w:r>
          </w:p>
        </w:tc>
      </w:tr>
    </w:tbl>
    <w:p w14:paraId="1DB38453" w14:textId="77777777" w:rsidR="00C5699E" w:rsidRPr="00E13FB2" w:rsidRDefault="00C5699E" w:rsidP="009226CA">
      <w:pPr>
        <w:spacing w:before="0"/>
        <w:rPr>
          <w:rFonts w:cs="Calibri"/>
          <w:szCs w:val="22"/>
        </w:rPr>
      </w:pPr>
    </w:p>
    <w:p w14:paraId="15EBEE9D" w14:textId="2F8508E8" w:rsidR="00BE7981" w:rsidRPr="00E13FB2" w:rsidRDefault="00E40388" w:rsidP="009226CA">
      <w:pPr>
        <w:spacing w:before="0"/>
        <w:rPr>
          <w:rFonts w:cs="Calibri"/>
          <w:szCs w:val="22"/>
        </w:rPr>
      </w:pPr>
      <w:r w:rsidRPr="00E13FB2">
        <w:rPr>
          <w:rFonts w:cs="Calibri"/>
          <w:b/>
          <w:bCs/>
          <w:szCs w:val="22"/>
          <w:u w:val="single"/>
        </w:rPr>
        <w:t>K</w:t>
      </w:r>
      <w:r w:rsidR="00BE7981" w:rsidRPr="00E13FB2">
        <w:rPr>
          <w:rFonts w:cs="Calibri"/>
          <w:b/>
          <w:bCs/>
          <w:szCs w:val="22"/>
          <w:u w:val="single"/>
        </w:rPr>
        <w:t>rátkodobý vývoj po</w:t>
      </w:r>
      <w:r w:rsidRPr="00E13FB2">
        <w:rPr>
          <w:rFonts w:cs="Calibri"/>
          <w:b/>
          <w:bCs/>
          <w:szCs w:val="22"/>
          <w:u w:val="single"/>
        </w:rPr>
        <w:t>č</w:t>
      </w:r>
      <w:r w:rsidR="00BE7981" w:rsidRPr="00E13FB2">
        <w:rPr>
          <w:rFonts w:cs="Calibri"/>
          <w:b/>
          <w:bCs/>
          <w:szCs w:val="22"/>
          <w:u w:val="single"/>
        </w:rPr>
        <w:t>tu obyvatel</w:t>
      </w:r>
      <w:r w:rsidR="00BE7981" w:rsidRPr="00E13FB2">
        <w:rPr>
          <w:rFonts w:cs="Calibri"/>
          <w:szCs w:val="22"/>
        </w:rPr>
        <w:t xml:space="preserve">, data k 31.12. </w:t>
      </w:r>
      <w:proofErr w:type="spellStart"/>
      <w:proofErr w:type="gramStart"/>
      <w:r w:rsidR="00BE7981" w:rsidRPr="00E13FB2">
        <w:rPr>
          <w:rFonts w:cs="Calibri"/>
          <w:szCs w:val="22"/>
        </w:rPr>
        <w:t>t.r</w:t>
      </w:r>
      <w:proofErr w:type="spellEnd"/>
      <w:proofErr w:type="gramEnd"/>
      <w:r w:rsidR="00BE7981" w:rsidRPr="00E13FB2">
        <w:rPr>
          <w:rFonts w:cs="Calibri"/>
          <w:szCs w:val="22"/>
        </w:rPr>
        <w:t>:</w:t>
      </w:r>
    </w:p>
    <w:tbl>
      <w:tblP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2"/>
        <w:gridCol w:w="1724"/>
        <w:gridCol w:w="1724"/>
        <w:gridCol w:w="1724"/>
        <w:gridCol w:w="1724"/>
        <w:gridCol w:w="1726"/>
      </w:tblGrid>
      <w:tr w:rsidR="00E13FB2" w:rsidRPr="00E13FB2" w14:paraId="68A0CF4C" w14:textId="77777777" w:rsidTr="00C84F14">
        <w:tc>
          <w:tcPr>
            <w:tcW w:w="678" w:type="pct"/>
            <w:shd w:val="clear" w:color="auto" w:fill="E7E6E6" w:themeFill="background2"/>
          </w:tcPr>
          <w:p w14:paraId="172DC5A5" w14:textId="77777777" w:rsidR="004611E5" w:rsidRPr="00E13FB2" w:rsidRDefault="004611E5" w:rsidP="009226CA">
            <w:pPr>
              <w:spacing w:before="0"/>
              <w:rPr>
                <w:rFonts w:cs="Calibri"/>
                <w:szCs w:val="22"/>
              </w:rPr>
            </w:pPr>
            <w:r w:rsidRPr="00E13FB2">
              <w:rPr>
                <w:rFonts w:cs="Calibri"/>
                <w:szCs w:val="22"/>
              </w:rPr>
              <w:t>rok</w:t>
            </w:r>
          </w:p>
        </w:tc>
        <w:tc>
          <w:tcPr>
            <w:tcW w:w="864" w:type="pct"/>
            <w:shd w:val="clear" w:color="auto" w:fill="E7E6E6" w:themeFill="background2"/>
          </w:tcPr>
          <w:p w14:paraId="52040A4B" w14:textId="2D87163D" w:rsidR="004611E5" w:rsidRPr="00E13FB2" w:rsidRDefault="004611E5" w:rsidP="009226CA">
            <w:pPr>
              <w:spacing w:before="0"/>
              <w:rPr>
                <w:rFonts w:cs="Calibri"/>
                <w:szCs w:val="22"/>
              </w:rPr>
            </w:pPr>
            <w:r w:rsidRPr="00E13FB2">
              <w:rPr>
                <w:rFonts w:cs="Calibri"/>
                <w:szCs w:val="22"/>
              </w:rPr>
              <w:t>201</w:t>
            </w:r>
            <w:r w:rsidR="00A50FA1" w:rsidRPr="00E13FB2">
              <w:rPr>
                <w:rFonts w:cs="Calibri"/>
                <w:szCs w:val="22"/>
              </w:rPr>
              <w:t>8</w:t>
            </w:r>
          </w:p>
        </w:tc>
        <w:tc>
          <w:tcPr>
            <w:tcW w:w="864" w:type="pct"/>
            <w:shd w:val="clear" w:color="auto" w:fill="E7E6E6" w:themeFill="background2"/>
          </w:tcPr>
          <w:p w14:paraId="000BBC0D" w14:textId="158311EC" w:rsidR="004611E5" w:rsidRPr="00E13FB2" w:rsidRDefault="004611E5" w:rsidP="009226CA">
            <w:pPr>
              <w:spacing w:before="0"/>
              <w:rPr>
                <w:rFonts w:cs="Calibri"/>
                <w:szCs w:val="22"/>
              </w:rPr>
            </w:pPr>
            <w:r w:rsidRPr="00E13FB2">
              <w:rPr>
                <w:rFonts w:cs="Calibri"/>
                <w:szCs w:val="22"/>
              </w:rPr>
              <w:t>201</w:t>
            </w:r>
            <w:r w:rsidR="00A50FA1" w:rsidRPr="00E13FB2">
              <w:rPr>
                <w:rFonts w:cs="Calibri"/>
                <w:szCs w:val="22"/>
              </w:rPr>
              <w:t>9</w:t>
            </w:r>
          </w:p>
        </w:tc>
        <w:tc>
          <w:tcPr>
            <w:tcW w:w="864" w:type="pct"/>
            <w:shd w:val="clear" w:color="auto" w:fill="E7E6E6" w:themeFill="background2"/>
          </w:tcPr>
          <w:p w14:paraId="5D39DD97" w14:textId="2EDE29A0" w:rsidR="004611E5" w:rsidRPr="00E13FB2" w:rsidRDefault="004611E5" w:rsidP="009226CA">
            <w:pPr>
              <w:spacing w:before="0"/>
              <w:rPr>
                <w:rFonts w:cs="Calibri"/>
                <w:szCs w:val="22"/>
              </w:rPr>
            </w:pPr>
            <w:r w:rsidRPr="00E13FB2">
              <w:rPr>
                <w:rFonts w:cs="Calibri"/>
                <w:szCs w:val="22"/>
              </w:rPr>
              <w:t>20</w:t>
            </w:r>
            <w:r w:rsidR="00A50FA1" w:rsidRPr="00E13FB2">
              <w:rPr>
                <w:rFonts w:cs="Calibri"/>
                <w:szCs w:val="22"/>
              </w:rPr>
              <w:t>20</w:t>
            </w:r>
          </w:p>
        </w:tc>
        <w:tc>
          <w:tcPr>
            <w:tcW w:w="864" w:type="pct"/>
            <w:shd w:val="clear" w:color="auto" w:fill="E7E6E6" w:themeFill="background2"/>
          </w:tcPr>
          <w:p w14:paraId="0FF6E3C5" w14:textId="547B45B7" w:rsidR="004611E5" w:rsidRPr="00E13FB2" w:rsidRDefault="004611E5" w:rsidP="009226CA">
            <w:pPr>
              <w:spacing w:before="0"/>
              <w:rPr>
                <w:rFonts w:cs="Calibri"/>
                <w:szCs w:val="22"/>
              </w:rPr>
            </w:pPr>
            <w:r w:rsidRPr="00E13FB2">
              <w:rPr>
                <w:rFonts w:cs="Calibri"/>
                <w:szCs w:val="22"/>
              </w:rPr>
              <w:t>202</w:t>
            </w:r>
            <w:r w:rsidR="00A50FA1" w:rsidRPr="00E13FB2">
              <w:rPr>
                <w:rFonts w:cs="Calibri"/>
                <w:szCs w:val="22"/>
              </w:rPr>
              <w:t>1</w:t>
            </w:r>
          </w:p>
        </w:tc>
        <w:tc>
          <w:tcPr>
            <w:tcW w:w="865" w:type="pct"/>
            <w:shd w:val="clear" w:color="auto" w:fill="E7E6E6" w:themeFill="background2"/>
          </w:tcPr>
          <w:p w14:paraId="0D8CABA0" w14:textId="45E6EA4E" w:rsidR="004611E5" w:rsidRPr="00E13FB2" w:rsidRDefault="004611E5" w:rsidP="009226CA">
            <w:pPr>
              <w:spacing w:before="0"/>
              <w:rPr>
                <w:rFonts w:cs="Calibri"/>
                <w:szCs w:val="22"/>
              </w:rPr>
            </w:pPr>
            <w:r w:rsidRPr="00E13FB2">
              <w:rPr>
                <w:rFonts w:cs="Calibri"/>
                <w:szCs w:val="22"/>
              </w:rPr>
              <w:t>202</w:t>
            </w:r>
            <w:r w:rsidR="00A50FA1" w:rsidRPr="00E13FB2">
              <w:rPr>
                <w:rFonts w:cs="Calibri"/>
                <w:szCs w:val="22"/>
              </w:rPr>
              <w:t>2</w:t>
            </w:r>
          </w:p>
        </w:tc>
      </w:tr>
      <w:tr w:rsidR="004611E5" w:rsidRPr="00E13FB2" w14:paraId="1A1C8483" w14:textId="77777777">
        <w:tc>
          <w:tcPr>
            <w:tcW w:w="678" w:type="pct"/>
            <w:shd w:val="clear" w:color="auto" w:fill="auto"/>
          </w:tcPr>
          <w:p w14:paraId="7C3D7CF5" w14:textId="77777777" w:rsidR="004611E5" w:rsidRPr="00E13FB2" w:rsidRDefault="004611E5" w:rsidP="009226CA">
            <w:pPr>
              <w:spacing w:before="0"/>
              <w:rPr>
                <w:rFonts w:cs="Calibri"/>
                <w:szCs w:val="22"/>
              </w:rPr>
            </w:pPr>
            <w:r w:rsidRPr="00E13FB2">
              <w:rPr>
                <w:rFonts w:cs="Calibri"/>
                <w:szCs w:val="22"/>
              </w:rPr>
              <w:t>počet obyv.</w:t>
            </w:r>
          </w:p>
        </w:tc>
        <w:tc>
          <w:tcPr>
            <w:tcW w:w="864" w:type="pct"/>
            <w:shd w:val="clear" w:color="auto" w:fill="auto"/>
          </w:tcPr>
          <w:p w14:paraId="5DEFC7DA" w14:textId="69D6B8B5" w:rsidR="004611E5" w:rsidRPr="00E13FB2" w:rsidRDefault="004611E5" w:rsidP="009226CA">
            <w:pPr>
              <w:spacing w:before="0"/>
              <w:rPr>
                <w:rFonts w:cs="Calibri"/>
                <w:szCs w:val="22"/>
              </w:rPr>
            </w:pPr>
            <w:r w:rsidRPr="00E13FB2">
              <w:rPr>
                <w:rFonts w:cs="Calibri"/>
                <w:szCs w:val="22"/>
              </w:rPr>
              <w:t xml:space="preserve">1 </w:t>
            </w:r>
            <w:r w:rsidR="00F45374" w:rsidRPr="00E13FB2">
              <w:rPr>
                <w:rFonts w:cs="Calibri"/>
                <w:szCs w:val="22"/>
              </w:rPr>
              <w:t>724</w:t>
            </w:r>
          </w:p>
        </w:tc>
        <w:tc>
          <w:tcPr>
            <w:tcW w:w="864" w:type="pct"/>
            <w:shd w:val="clear" w:color="auto" w:fill="auto"/>
          </w:tcPr>
          <w:p w14:paraId="52D2D1FB" w14:textId="7310E0F8" w:rsidR="004611E5" w:rsidRPr="00E13FB2" w:rsidRDefault="004611E5" w:rsidP="009226CA">
            <w:pPr>
              <w:spacing w:before="0"/>
              <w:rPr>
                <w:rFonts w:cs="Calibri"/>
                <w:szCs w:val="22"/>
              </w:rPr>
            </w:pPr>
            <w:r w:rsidRPr="00E13FB2">
              <w:rPr>
                <w:rFonts w:cs="Calibri"/>
                <w:szCs w:val="22"/>
              </w:rPr>
              <w:t xml:space="preserve">1 </w:t>
            </w:r>
            <w:r w:rsidR="00F45374" w:rsidRPr="00E13FB2">
              <w:rPr>
                <w:rFonts w:cs="Calibri"/>
                <w:szCs w:val="22"/>
              </w:rPr>
              <w:t>728</w:t>
            </w:r>
          </w:p>
        </w:tc>
        <w:tc>
          <w:tcPr>
            <w:tcW w:w="864" w:type="pct"/>
            <w:shd w:val="clear" w:color="auto" w:fill="auto"/>
          </w:tcPr>
          <w:p w14:paraId="7CCE7793" w14:textId="394E8247" w:rsidR="004611E5" w:rsidRPr="00E13FB2" w:rsidRDefault="004611E5" w:rsidP="009226CA">
            <w:pPr>
              <w:spacing w:before="0"/>
              <w:rPr>
                <w:rFonts w:cs="Calibri"/>
                <w:szCs w:val="22"/>
              </w:rPr>
            </w:pPr>
            <w:r w:rsidRPr="00E13FB2">
              <w:rPr>
                <w:rFonts w:cs="Calibri"/>
                <w:szCs w:val="22"/>
              </w:rPr>
              <w:t xml:space="preserve">1 </w:t>
            </w:r>
            <w:r w:rsidR="00F45374" w:rsidRPr="00E13FB2">
              <w:rPr>
                <w:rFonts w:cs="Calibri"/>
                <w:szCs w:val="22"/>
              </w:rPr>
              <w:t>727</w:t>
            </w:r>
          </w:p>
        </w:tc>
        <w:tc>
          <w:tcPr>
            <w:tcW w:w="864" w:type="pct"/>
            <w:shd w:val="clear" w:color="auto" w:fill="auto"/>
          </w:tcPr>
          <w:p w14:paraId="17CE4A1A" w14:textId="4A11C447" w:rsidR="004611E5" w:rsidRPr="00E13FB2" w:rsidRDefault="004611E5" w:rsidP="009226CA">
            <w:pPr>
              <w:spacing w:before="0"/>
              <w:rPr>
                <w:rFonts w:cs="Calibri"/>
                <w:szCs w:val="22"/>
              </w:rPr>
            </w:pPr>
            <w:r w:rsidRPr="00E13FB2">
              <w:rPr>
                <w:rFonts w:cs="Calibri"/>
                <w:szCs w:val="22"/>
              </w:rPr>
              <w:t xml:space="preserve">1 </w:t>
            </w:r>
            <w:r w:rsidR="006C6768" w:rsidRPr="00E13FB2">
              <w:rPr>
                <w:rFonts w:cs="Calibri"/>
                <w:szCs w:val="22"/>
              </w:rPr>
              <w:t>667</w:t>
            </w:r>
          </w:p>
        </w:tc>
        <w:tc>
          <w:tcPr>
            <w:tcW w:w="865" w:type="pct"/>
            <w:shd w:val="clear" w:color="auto" w:fill="auto"/>
          </w:tcPr>
          <w:p w14:paraId="5FFD791F" w14:textId="5251B8D7" w:rsidR="004611E5" w:rsidRPr="00E13FB2" w:rsidRDefault="004611E5" w:rsidP="009226CA">
            <w:pPr>
              <w:spacing w:before="0"/>
              <w:rPr>
                <w:rFonts w:cs="Calibri"/>
                <w:szCs w:val="22"/>
              </w:rPr>
            </w:pPr>
            <w:r w:rsidRPr="00E13FB2">
              <w:rPr>
                <w:rFonts w:cs="Calibri"/>
                <w:szCs w:val="22"/>
              </w:rPr>
              <w:t xml:space="preserve">1 </w:t>
            </w:r>
            <w:r w:rsidR="006C6768" w:rsidRPr="00E13FB2">
              <w:rPr>
                <w:rFonts w:cs="Calibri"/>
                <w:szCs w:val="22"/>
              </w:rPr>
              <w:t>656</w:t>
            </w:r>
          </w:p>
        </w:tc>
      </w:tr>
    </w:tbl>
    <w:p w14:paraId="53145ECB" w14:textId="77777777" w:rsidR="00BE7981" w:rsidRPr="00E13FB2" w:rsidRDefault="00BE7981" w:rsidP="009226CA">
      <w:pPr>
        <w:spacing w:before="0"/>
        <w:rPr>
          <w:noProof/>
        </w:rPr>
      </w:pPr>
    </w:p>
    <w:p w14:paraId="54F990A1" w14:textId="7A0636C0" w:rsidR="00F61F0F" w:rsidRPr="00E13FB2" w:rsidRDefault="00F61F0F" w:rsidP="009226CA">
      <w:pPr>
        <w:spacing w:before="0"/>
        <w:rPr>
          <w:noProof/>
        </w:rPr>
      </w:pPr>
      <w:r w:rsidRPr="00E13FB2">
        <w:rPr>
          <w:noProof/>
        </w:rPr>
        <w:drawing>
          <wp:inline distT="0" distB="0" distL="0" distR="0" wp14:anchorId="5B6F5D82" wp14:editId="0A66849B">
            <wp:extent cx="6172200" cy="2790825"/>
            <wp:effectExtent l="0" t="0" r="0" b="9525"/>
            <wp:docPr id="1577329620" name="Graf 1">
              <a:extLst xmlns:a="http://schemas.openxmlformats.org/drawingml/2006/main">
                <a:ext uri="{FF2B5EF4-FFF2-40B4-BE49-F238E27FC236}">
                  <a16:creationId xmlns:a16="http://schemas.microsoft.com/office/drawing/2014/main" id="{FC6849AE-A5FB-25CD-CA73-3DEE335723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F857D58" w14:textId="304C84C6" w:rsidR="0057716A" w:rsidRPr="00E13FB2" w:rsidRDefault="0057716A" w:rsidP="009226CA">
      <w:pPr>
        <w:spacing w:before="0"/>
        <w:rPr>
          <w:rFonts w:cs="Calibri"/>
          <w:szCs w:val="22"/>
        </w:rPr>
      </w:pPr>
    </w:p>
    <w:p w14:paraId="4F266C83" w14:textId="54A1D8D2" w:rsidR="00A75676" w:rsidRPr="00E13FB2" w:rsidRDefault="00D80347" w:rsidP="009226CA">
      <w:pPr>
        <w:spacing w:before="0"/>
        <w:rPr>
          <w:rFonts w:cs="Calibri"/>
          <w:szCs w:val="22"/>
        </w:rPr>
      </w:pPr>
      <w:r w:rsidRPr="00E13FB2">
        <w:rPr>
          <w:rFonts w:cs="Calibri"/>
          <w:szCs w:val="22"/>
        </w:rPr>
        <w:t>Z grafu počtu obyvatel je zřeteln</w:t>
      </w:r>
      <w:r w:rsidR="00F61F0F" w:rsidRPr="00E13FB2">
        <w:rPr>
          <w:rFonts w:cs="Calibri"/>
          <w:szCs w:val="22"/>
        </w:rPr>
        <w:t xml:space="preserve">á stagnace do r. 2020 </w:t>
      </w:r>
      <w:r w:rsidRPr="00E13FB2">
        <w:rPr>
          <w:rFonts w:cs="Calibri"/>
          <w:szCs w:val="22"/>
        </w:rPr>
        <w:t xml:space="preserve">a poté nastává </w:t>
      </w:r>
      <w:r w:rsidR="00F61F0F" w:rsidRPr="00E13FB2">
        <w:rPr>
          <w:rFonts w:cs="Calibri"/>
          <w:szCs w:val="22"/>
        </w:rPr>
        <w:t>do r. 2022 prudký pokles počtu obyvatel obce.</w:t>
      </w:r>
    </w:p>
    <w:p w14:paraId="101DCBBD" w14:textId="77777777" w:rsidR="00D80347" w:rsidRPr="00E13FB2" w:rsidRDefault="00D80347" w:rsidP="009226CA">
      <w:pPr>
        <w:spacing w:before="0"/>
        <w:rPr>
          <w:rFonts w:cs="Calibri"/>
          <w:szCs w:val="22"/>
        </w:rPr>
      </w:pPr>
    </w:p>
    <w:p w14:paraId="621DC595" w14:textId="77777777" w:rsidR="00E40388" w:rsidRPr="00E13FB2" w:rsidRDefault="00E40388" w:rsidP="009226CA">
      <w:pPr>
        <w:spacing w:before="0"/>
        <w:rPr>
          <w:rFonts w:cs="Calibri"/>
          <w:szCs w:val="22"/>
        </w:rPr>
      </w:pPr>
      <w:r w:rsidRPr="00E13FB2">
        <w:rPr>
          <w:rFonts w:cs="Calibri"/>
          <w:b/>
          <w:bCs/>
          <w:szCs w:val="22"/>
        </w:rPr>
        <w:t>Vývoj počtu obyvatel věkové skupiny 65 let a více</w:t>
      </w:r>
      <w:r w:rsidRPr="00E13FB2">
        <w:rPr>
          <w:rFonts w:cs="Calibri"/>
          <w:szCs w:val="22"/>
        </w:rPr>
        <w:t xml:space="preserve"> a průměrný věk obyvatel: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2"/>
        <w:gridCol w:w="1605"/>
        <w:gridCol w:w="1605"/>
        <w:gridCol w:w="1604"/>
        <w:gridCol w:w="1601"/>
        <w:gridCol w:w="1599"/>
      </w:tblGrid>
      <w:tr w:rsidR="00E13FB2" w:rsidRPr="00E13FB2" w14:paraId="051533D2" w14:textId="77777777" w:rsidTr="00673329">
        <w:trPr>
          <w:trHeight w:val="357"/>
        </w:trPr>
        <w:tc>
          <w:tcPr>
            <w:tcW w:w="884" w:type="pct"/>
            <w:shd w:val="clear" w:color="auto" w:fill="E7E6E6"/>
          </w:tcPr>
          <w:p w14:paraId="2B31E09D" w14:textId="77777777" w:rsidR="00673329" w:rsidRPr="00E13FB2" w:rsidRDefault="00673329" w:rsidP="00673329">
            <w:pPr>
              <w:spacing w:before="0"/>
              <w:rPr>
                <w:rFonts w:cs="Calibri"/>
                <w:szCs w:val="22"/>
              </w:rPr>
            </w:pPr>
            <w:r w:rsidRPr="00E13FB2">
              <w:rPr>
                <w:rFonts w:cs="Calibri"/>
                <w:szCs w:val="22"/>
              </w:rPr>
              <w:lastRenderedPageBreak/>
              <w:t>rok</w:t>
            </w:r>
          </w:p>
        </w:tc>
        <w:tc>
          <w:tcPr>
            <w:tcW w:w="824" w:type="pct"/>
            <w:shd w:val="clear" w:color="auto" w:fill="E7E6E6"/>
          </w:tcPr>
          <w:p w14:paraId="3382A7B3" w14:textId="4DC1EF86" w:rsidR="00673329" w:rsidRPr="00E13FB2" w:rsidRDefault="00673329" w:rsidP="00D86811">
            <w:pPr>
              <w:spacing w:before="0"/>
              <w:jc w:val="center"/>
              <w:rPr>
                <w:rFonts w:cs="Calibri"/>
                <w:szCs w:val="22"/>
              </w:rPr>
            </w:pPr>
            <w:r w:rsidRPr="00E13FB2">
              <w:rPr>
                <w:rFonts w:cs="Calibri"/>
                <w:szCs w:val="22"/>
              </w:rPr>
              <w:t>2018</w:t>
            </w:r>
          </w:p>
        </w:tc>
        <w:tc>
          <w:tcPr>
            <w:tcW w:w="824" w:type="pct"/>
            <w:shd w:val="clear" w:color="auto" w:fill="E7E6E6"/>
          </w:tcPr>
          <w:p w14:paraId="36684E80" w14:textId="64FA9ECC" w:rsidR="00673329" w:rsidRPr="00E13FB2" w:rsidRDefault="00673329" w:rsidP="00D86811">
            <w:pPr>
              <w:spacing w:before="0"/>
              <w:jc w:val="center"/>
              <w:rPr>
                <w:rFonts w:cs="Calibri"/>
                <w:szCs w:val="22"/>
              </w:rPr>
            </w:pPr>
            <w:r w:rsidRPr="00E13FB2">
              <w:rPr>
                <w:rFonts w:cs="Calibri"/>
                <w:szCs w:val="22"/>
              </w:rPr>
              <w:t>2019</w:t>
            </w:r>
          </w:p>
        </w:tc>
        <w:tc>
          <w:tcPr>
            <w:tcW w:w="824" w:type="pct"/>
            <w:shd w:val="clear" w:color="auto" w:fill="E7E6E6"/>
          </w:tcPr>
          <w:p w14:paraId="5A98617C" w14:textId="2019885D" w:rsidR="00673329" w:rsidRPr="00E13FB2" w:rsidRDefault="00673329" w:rsidP="00D86811">
            <w:pPr>
              <w:spacing w:before="0"/>
              <w:jc w:val="center"/>
              <w:rPr>
                <w:rFonts w:cs="Calibri"/>
                <w:szCs w:val="22"/>
              </w:rPr>
            </w:pPr>
            <w:r w:rsidRPr="00E13FB2">
              <w:rPr>
                <w:rFonts w:cs="Calibri"/>
                <w:szCs w:val="22"/>
              </w:rPr>
              <w:t>2020</w:t>
            </w:r>
          </w:p>
        </w:tc>
        <w:tc>
          <w:tcPr>
            <w:tcW w:w="822" w:type="pct"/>
            <w:shd w:val="clear" w:color="auto" w:fill="E7E6E6"/>
          </w:tcPr>
          <w:p w14:paraId="22E0BBD9" w14:textId="6CF6E02F" w:rsidR="00673329" w:rsidRPr="00E13FB2" w:rsidRDefault="00673329" w:rsidP="00D86811">
            <w:pPr>
              <w:spacing w:before="0"/>
              <w:jc w:val="center"/>
              <w:rPr>
                <w:rFonts w:cs="Calibri"/>
                <w:szCs w:val="22"/>
              </w:rPr>
            </w:pPr>
            <w:r w:rsidRPr="00E13FB2">
              <w:rPr>
                <w:rFonts w:cs="Calibri"/>
                <w:szCs w:val="22"/>
              </w:rPr>
              <w:t>2021</w:t>
            </w:r>
          </w:p>
        </w:tc>
        <w:tc>
          <w:tcPr>
            <w:tcW w:w="821" w:type="pct"/>
            <w:shd w:val="clear" w:color="auto" w:fill="E7E6E6"/>
          </w:tcPr>
          <w:p w14:paraId="22933998" w14:textId="581B43DF" w:rsidR="00673329" w:rsidRPr="00E13FB2" w:rsidRDefault="00673329" w:rsidP="00D86811">
            <w:pPr>
              <w:spacing w:before="0"/>
              <w:jc w:val="center"/>
              <w:rPr>
                <w:rFonts w:cs="Calibri"/>
                <w:szCs w:val="22"/>
              </w:rPr>
            </w:pPr>
            <w:r w:rsidRPr="00E13FB2">
              <w:rPr>
                <w:rFonts w:cs="Calibri"/>
                <w:szCs w:val="22"/>
              </w:rPr>
              <w:t>2022</w:t>
            </w:r>
          </w:p>
        </w:tc>
      </w:tr>
      <w:tr w:rsidR="00E13FB2" w:rsidRPr="00E13FB2" w14:paraId="49C32BC7" w14:textId="77777777">
        <w:trPr>
          <w:trHeight w:val="513"/>
        </w:trPr>
        <w:tc>
          <w:tcPr>
            <w:tcW w:w="884" w:type="pct"/>
            <w:shd w:val="clear" w:color="auto" w:fill="auto"/>
          </w:tcPr>
          <w:p w14:paraId="1971AA3A" w14:textId="7DAC4A7D" w:rsidR="00E527C3" w:rsidRPr="00E13FB2" w:rsidRDefault="00E527C3" w:rsidP="00082D70">
            <w:pPr>
              <w:spacing w:before="0"/>
              <w:rPr>
                <w:rFonts w:cs="Calibri"/>
                <w:szCs w:val="22"/>
              </w:rPr>
            </w:pPr>
            <w:r w:rsidRPr="00E13FB2">
              <w:rPr>
                <w:rFonts w:cs="Calibri"/>
                <w:szCs w:val="22"/>
              </w:rPr>
              <w:t xml:space="preserve">podíl </w:t>
            </w:r>
            <w:r w:rsidR="00A20F06" w:rsidRPr="00E13FB2">
              <w:rPr>
                <w:rFonts w:cs="Calibri"/>
                <w:szCs w:val="22"/>
              </w:rPr>
              <w:t>obyv. 65 +</w:t>
            </w:r>
            <w:r w:rsidR="00082D70" w:rsidRPr="00E13FB2">
              <w:rPr>
                <w:rFonts w:cs="Calibri"/>
                <w:szCs w:val="22"/>
              </w:rPr>
              <w:t xml:space="preserve"> z celkového počtu, </w:t>
            </w:r>
            <w:r w:rsidRPr="00E13FB2">
              <w:rPr>
                <w:rFonts w:cs="Calibri"/>
                <w:szCs w:val="22"/>
              </w:rPr>
              <w:t>v %</w:t>
            </w:r>
          </w:p>
        </w:tc>
        <w:tc>
          <w:tcPr>
            <w:tcW w:w="824" w:type="pct"/>
            <w:shd w:val="clear" w:color="auto" w:fill="auto"/>
          </w:tcPr>
          <w:p w14:paraId="389C299E" w14:textId="0EBB6126" w:rsidR="00A20F06" w:rsidRPr="00E13FB2" w:rsidRDefault="00D167E6" w:rsidP="00D86811">
            <w:pPr>
              <w:spacing w:before="0"/>
              <w:jc w:val="center"/>
              <w:rPr>
                <w:rFonts w:cs="Calibri"/>
                <w:szCs w:val="22"/>
              </w:rPr>
            </w:pPr>
            <w:r w:rsidRPr="00E13FB2">
              <w:rPr>
                <w:rFonts w:cs="Calibri"/>
                <w:szCs w:val="22"/>
              </w:rPr>
              <w:t>21,1</w:t>
            </w:r>
          </w:p>
        </w:tc>
        <w:tc>
          <w:tcPr>
            <w:tcW w:w="824" w:type="pct"/>
            <w:shd w:val="clear" w:color="auto" w:fill="auto"/>
          </w:tcPr>
          <w:p w14:paraId="59F5753A" w14:textId="4B9335D1" w:rsidR="00A20F06" w:rsidRPr="00E13FB2" w:rsidRDefault="00D167E6" w:rsidP="00D86811">
            <w:pPr>
              <w:spacing w:before="0"/>
              <w:jc w:val="center"/>
              <w:rPr>
                <w:rFonts w:cs="Calibri"/>
                <w:szCs w:val="22"/>
              </w:rPr>
            </w:pPr>
            <w:r w:rsidRPr="00E13FB2">
              <w:rPr>
                <w:rFonts w:cs="Calibri"/>
                <w:szCs w:val="22"/>
              </w:rPr>
              <w:t>22,3</w:t>
            </w:r>
          </w:p>
        </w:tc>
        <w:tc>
          <w:tcPr>
            <w:tcW w:w="824" w:type="pct"/>
            <w:shd w:val="clear" w:color="auto" w:fill="auto"/>
          </w:tcPr>
          <w:p w14:paraId="389F2250" w14:textId="547FE727" w:rsidR="00A20F06" w:rsidRPr="00E13FB2" w:rsidRDefault="00CE410B" w:rsidP="00D86811">
            <w:pPr>
              <w:spacing w:before="0"/>
              <w:jc w:val="center"/>
              <w:rPr>
                <w:rFonts w:cs="Calibri"/>
                <w:szCs w:val="22"/>
              </w:rPr>
            </w:pPr>
            <w:r w:rsidRPr="00E13FB2">
              <w:rPr>
                <w:rFonts w:cs="Calibri"/>
                <w:szCs w:val="22"/>
              </w:rPr>
              <w:t>23,0</w:t>
            </w:r>
          </w:p>
        </w:tc>
        <w:tc>
          <w:tcPr>
            <w:tcW w:w="822" w:type="pct"/>
            <w:shd w:val="clear" w:color="auto" w:fill="auto"/>
          </w:tcPr>
          <w:p w14:paraId="4BF434A6" w14:textId="3FDFC126" w:rsidR="00A20F06" w:rsidRPr="00E13FB2" w:rsidRDefault="004F0864" w:rsidP="00D86811">
            <w:pPr>
              <w:spacing w:before="0"/>
              <w:jc w:val="center"/>
              <w:rPr>
                <w:rFonts w:cs="Calibri"/>
                <w:szCs w:val="22"/>
              </w:rPr>
            </w:pPr>
            <w:r w:rsidRPr="00E13FB2">
              <w:rPr>
                <w:rFonts w:cs="Calibri"/>
                <w:szCs w:val="22"/>
              </w:rPr>
              <w:t>23,3</w:t>
            </w:r>
          </w:p>
        </w:tc>
        <w:tc>
          <w:tcPr>
            <w:tcW w:w="821" w:type="pct"/>
            <w:shd w:val="clear" w:color="auto" w:fill="auto"/>
          </w:tcPr>
          <w:p w14:paraId="7294991F" w14:textId="020428B1" w:rsidR="00A20F06" w:rsidRPr="00E13FB2" w:rsidRDefault="004F0864" w:rsidP="00D86811">
            <w:pPr>
              <w:spacing w:before="0"/>
              <w:jc w:val="center"/>
              <w:rPr>
                <w:rFonts w:cs="Calibri"/>
                <w:szCs w:val="22"/>
              </w:rPr>
            </w:pPr>
            <w:r w:rsidRPr="00E13FB2">
              <w:rPr>
                <w:rFonts w:cs="Calibri"/>
                <w:szCs w:val="22"/>
              </w:rPr>
              <w:t>24,1</w:t>
            </w:r>
          </w:p>
        </w:tc>
      </w:tr>
      <w:tr w:rsidR="00A20F06" w:rsidRPr="00E13FB2" w14:paraId="73930D64" w14:textId="77777777">
        <w:trPr>
          <w:trHeight w:val="496"/>
        </w:trPr>
        <w:tc>
          <w:tcPr>
            <w:tcW w:w="884" w:type="pct"/>
            <w:shd w:val="clear" w:color="auto" w:fill="auto"/>
          </w:tcPr>
          <w:p w14:paraId="5F735253" w14:textId="77777777" w:rsidR="00A20F06" w:rsidRPr="00E13FB2" w:rsidRDefault="00A20F06" w:rsidP="009226CA">
            <w:pPr>
              <w:spacing w:before="0"/>
              <w:rPr>
                <w:rFonts w:cs="Calibri"/>
                <w:szCs w:val="22"/>
              </w:rPr>
            </w:pPr>
            <w:proofErr w:type="spellStart"/>
            <w:r w:rsidRPr="00E13FB2">
              <w:rPr>
                <w:rFonts w:cs="Calibri"/>
                <w:szCs w:val="22"/>
              </w:rPr>
              <w:t>prům</w:t>
            </w:r>
            <w:proofErr w:type="spellEnd"/>
            <w:r w:rsidRPr="00E13FB2">
              <w:rPr>
                <w:rFonts w:cs="Calibri"/>
                <w:szCs w:val="22"/>
              </w:rPr>
              <w:t xml:space="preserve"> věk</w:t>
            </w:r>
          </w:p>
        </w:tc>
        <w:tc>
          <w:tcPr>
            <w:tcW w:w="824" w:type="pct"/>
            <w:shd w:val="clear" w:color="auto" w:fill="auto"/>
          </w:tcPr>
          <w:p w14:paraId="662A1C9B" w14:textId="34D7F3E2" w:rsidR="00A20F06" w:rsidRPr="00E13FB2" w:rsidRDefault="0030488C" w:rsidP="00D86811">
            <w:pPr>
              <w:spacing w:before="0"/>
              <w:jc w:val="center"/>
              <w:rPr>
                <w:rFonts w:cs="Calibri"/>
                <w:szCs w:val="22"/>
              </w:rPr>
            </w:pPr>
            <w:r w:rsidRPr="00E13FB2">
              <w:rPr>
                <w:rFonts w:cs="Calibri"/>
                <w:szCs w:val="22"/>
              </w:rPr>
              <w:t>43,9</w:t>
            </w:r>
          </w:p>
        </w:tc>
        <w:tc>
          <w:tcPr>
            <w:tcW w:w="824" w:type="pct"/>
            <w:shd w:val="clear" w:color="auto" w:fill="auto"/>
          </w:tcPr>
          <w:p w14:paraId="78985A12" w14:textId="691769EA" w:rsidR="00A20F06" w:rsidRPr="00E13FB2" w:rsidRDefault="00D167E6" w:rsidP="00D86811">
            <w:pPr>
              <w:spacing w:before="0"/>
              <w:jc w:val="center"/>
              <w:rPr>
                <w:rFonts w:cs="Calibri"/>
                <w:szCs w:val="22"/>
              </w:rPr>
            </w:pPr>
            <w:r w:rsidRPr="00E13FB2">
              <w:rPr>
                <w:rFonts w:cs="Calibri"/>
                <w:szCs w:val="22"/>
              </w:rPr>
              <w:t>43,8</w:t>
            </w:r>
          </w:p>
        </w:tc>
        <w:tc>
          <w:tcPr>
            <w:tcW w:w="824" w:type="pct"/>
            <w:shd w:val="clear" w:color="auto" w:fill="auto"/>
          </w:tcPr>
          <w:p w14:paraId="07C456BC" w14:textId="0532396C" w:rsidR="00A20F06" w:rsidRPr="00E13FB2" w:rsidRDefault="001A6CA9" w:rsidP="00D86811">
            <w:pPr>
              <w:spacing w:before="0"/>
              <w:jc w:val="center"/>
              <w:rPr>
                <w:rFonts w:cs="Calibri"/>
                <w:szCs w:val="22"/>
              </w:rPr>
            </w:pPr>
            <w:r w:rsidRPr="00E13FB2">
              <w:rPr>
                <w:rFonts w:cs="Calibri"/>
                <w:szCs w:val="22"/>
              </w:rPr>
              <w:t>44,1</w:t>
            </w:r>
          </w:p>
        </w:tc>
        <w:tc>
          <w:tcPr>
            <w:tcW w:w="822" w:type="pct"/>
            <w:shd w:val="clear" w:color="auto" w:fill="auto"/>
          </w:tcPr>
          <w:p w14:paraId="124016E2" w14:textId="4B1CF9B7" w:rsidR="00A20F06" w:rsidRPr="00E13FB2" w:rsidRDefault="004F0864" w:rsidP="00D86811">
            <w:pPr>
              <w:spacing w:before="0"/>
              <w:jc w:val="center"/>
              <w:rPr>
                <w:rFonts w:cs="Calibri"/>
                <w:szCs w:val="22"/>
              </w:rPr>
            </w:pPr>
            <w:r w:rsidRPr="00E13FB2">
              <w:rPr>
                <w:rFonts w:cs="Calibri"/>
                <w:szCs w:val="22"/>
              </w:rPr>
              <w:t>44,4</w:t>
            </w:r>
          </w:p>
        </w:tc>
        <w:tc>
          <w:tcPr>
            <w:tcW w:w="821" w:type="pct"/>
            <w:shd w:val="clear" w:color="auto" w:fill="auto"/>
          </w:tcPr>
          <w:p w14:paraId="3FBA9280" w14:textId="3B8AA65E" w:rsidR="00A20F06" w:rsidRPr="00E13FB2" w:rsidRDefault="00DE7C09" w:rsidP="00D86811">
            <w:pPr>
              <w:spacing w:before="0"/>
              <w:jc w:val="center"/>
              <w:rPr>
                <w:rFonts w:cs="Calibri"/>
                <w:szCs w:val="22"/>
              </w:rPr>
            </w:pPr>
            <w:r w:rsidRPr="00E13FB2">
              <w:rPr>
                <w:rFonts w:cs="Calibri"/>
                <w:szCs w:val="22"/>
              </w:rPr>
              <w:t>45,1</w:t>
            </w:r>
          </w:p>
        </w:tc>
      </w:tr>
    </w:tbl>
    <w:p w14:paraId="6B75ADCF" w14:textId="43B23B6C" w:rsidR="00E40388" w:rsidRPr="00E13FB2" w:rsidRDefault="00E40388" w:rsidP="009226CA">
      <w:pPr>
        <w:spacing w:before="0"/>
        <w:rPr>
          <w:noProof/>
        </w:rPr>
      </w:pPr>
    </w:p>
    <w:p w14:paraId="2C6D2A73" w14:textId="697AAEE8" w:rsidR="00145E05" w:rsidRPr="00E13FB2" w:rsidRDefault="00145E05" w:rsidP="009226CA">
      <w:pPr>
        <w:spacing w:before="0"/>
        <w:rPr>
          <w:b/>
          <w:bCs/>
          <w:noProof/>
          <w:u w:val="single"/>
        </w:rPr>
      </w:pPr>
      <w:r w:rsidRPr="00E13FB2">
        <w:rPr>
          <w:b/>
          <w:bCs/>
          <w:noProof/>
          <w:u w:val="single"/>
        </w:rPr>
        <w:t>Vývoj průměrného věku obyvatel v obci:</w:t>
      </w:r>
    </w:p>
    <w:p w14:paraId="3FF03C23" w14:textId="4D1831A4" w:rsidR="002C6D7F" w:rsidRPr="00E13FB2" w:rsidRDefault="002C6D7F" w:rsidP="009226CA">
      <w:pPr>
        <w:spacing w:before="0"/>
        <w:rPr>
          <w:noProof/>
        </w:rPr>
      </w:pPr>
      <w:r w:rsidRPr="00E13FB2">
        <w:rPr>
          <w:noProof/>
        </w:rPr>
        <w:drawing>
          <wp:inline distT="0" distB="0" distL="0" distR="0" wp14:anchorId="34354489" wp14:editId="6E6831EA">
            <wp:extent cx="6219825" cy="2743200"/>
            <wp:effectExtent l="0" t="0" r="9525" b="0"/>
            <wp:docPr id="806150242" name="Graf 1">
              <a:extLst xmlns:a="http://schemas.openxmlformats.org/drawingml/2006/main">
                <a:ext uri="{FF2B5EF4-FFF2-40B4-BE49-F238E27FC236}">
                  <a16:creationId xmlns:a16="http://schemas.microsoft.com/office/drawing/2014/main" id="{1D373062-9A18-1609-B5F3-4B4B8DF78C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CE3B6FC" w14:textId="77777777" w:rsidR="002C6D7F" w:rsidRPr="00E13FB2" w:rsidRDefault="002C6D7F" w:rsidP="009226CA">
      <w:pPr>
        <w:spacing w:before="0"/>
        <w:rPr>
          <w:rFonts w:cs="Calibri"/>
          <w:szCs w:val="22"/>
        </w:rPr>
      </w:pPr>
    </w:p>
    <w:p w14:paraId="332B1FE0" w14:textId="35B8B78E" w:rsidR="00C8006F" w:rsidRPr="00E13FB2" w:rsidRDefault="00C8006F" w:rsidP="009226CA">
      <w:pPr>
        <w:spacing w:before="0"/>
        <w:rPr>
          <w:rFonts w:cs="Calibri"/>
          <w:b/>
          <w:bCs/>
          <w:szCs w:val="22"/>
          <w:u w:val="single"/>
        </w:rPr>
      </w:pPr>
      <w:r w:rsidRPr="00E13FB2">
        <w:rPr>
          <w:rFonts w:cs="Calibri"/>
          <w:b/>
          <w:bCs/>
          <w:szCs w:val="22"/>
          <w:u w:val="single"/>
        </w:rPr>
        <w:t>Podíl seniorů v populaci obce:</w:t>
      </w:r>
    </w:p>
    <w:p w14:paraId="3B762A14" w14:textId="2E58251A" w:rsidR="002C6D7F" w:rsidRPr="00E13FB2" w:rsidRDefault="002C6D7F" w:rsidP="009226CA">
      <w:pPr>
        <w:spacing w:before="0"/>
        <w:rPr>
          <w:rFonts w:cs="Calibri"/>
          <w:szCs w:val="22"/>
        </w:rPr>
      </w:pPr>
      <w:r w:rsidRPr="00E13FB2">
        <w:rPr>
          <w:noProof/>
        </w:rPr>
        <w:drawing>
          <wp:inline distT="0" distB="0" distL="0" distR="0" wp14:anchorId="06942CFE" wp14:editId="1C55FE6E">
            <wp:extent cx="6372225" cy="2743200"/>
            <wp:effectExtent l="0" t="0" r="9525" b="0"/>
            <wp:docPr id="149989167" name="Graf 1">
              <a:extLst xmlns:a="http://schemas.openxmlformats.org/drawingml/2006/main">
                <a:ext uri="{FF2B5EF4-FFF2-40B4-BE49-F238E27FC236}">
                  <a16:creationId xmlns:a16="http://schemas.microsoft.com/office/drawing/2014/main" id="{52805CE4-C76D-37E2-EA3B-B8D6C28EC1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B563D8E" w14:textId="77777777" w:rsidR="002C6D7F" w:rsidRPr="00E13FB2" w:rsidRDefault="002C6D7F" w:rsidP="009226CA">
      <w:pPr>
        <w:spacing w:before="0"/>
        <w:rPr>
          <w:rFonts w:cs="Calibri"/>
          <w:szCs w:val="22"/>
        </w:rPr>
      </w:pPr>
    </w:p>
    <w:p w14:paraId="1C99E167" w14:textId="2A7FFC29" w:rsidR="00AC247A" w:rsidRPr="00E13FB2" w:rsidRDefault="00EB4786" w:rsidP="009226CA">
      <w:pPr>
        <w:spacing w:before="0"/>
        <w:rPr>
          <w:rFonts w:cs="Calibri"/>
          <w:b/>
          <w:bCs/>
          <w:szCs w:val="22"/>
        </w:rPr>
      </w:pPr>
      <w:r w:rsidRPr="00E13FB2">
        <w:rPr>
          <w:rFonts w:cs="Calibri"/>
          <w:szCs w:val="22"/>
        </w:rPr>
        <w:t xml:space="preserve">Z uvedených dat vyplývá, že za posledních 5 sledovaných let se průměrný věk obyvatel </w:t>
      </w:r>
      <w:r w:rsidR="004B1FF1" w:rsidRPr="00E13FB2">
        <w:rPr>
          <w:rFonts w:cs="Calibri"/>
          <w:szCs w:val="22"/>
        </w:rPr>
        <w:t xml:space="preserve">Kamenných Žehrovice </w:t>
      </w:r>
      <w:r w:rsidRPr="00E13FB2">
        <w:rPr>
          <w:rFonts w:cs="Calibri"/>
          <w:szCs w:val="22"/>
        </w:rPr>
        <w:t xml:space="preserve">zvýšil o </w:t>
      </w:r>
      <w:r w:rsidR="004B1FF1" w:rsidRPr="00E13FB2">
        <w:rPr>
          <w:rFonts w:cs="Calibri"/>
          <w:szCs w:val="22"/>
        </w:rPr>
        <w:t xml:space="preserve">více než </w:t>
      </w:r>
      <w:r w:rsidRPr="00E13FB2">
        <w:rPr>
          <w:rFonts w:cs="Calibri"/>
          <w:szCs w:val="22"/>
        </w:rPr>
        <w:t xml:space="preserve">1 rok, </w:t>
      </w:r>
      <w:r w:rsidR="004B1FF1" w:rsidRPr="00E13FB2">
        <w:rPr>
          <w:rFonts w:cs="Calibri"/>
          <w:szCs w:val="22"/>
        </w:rPr>
        <w:t xml:space="preserve">a dále podíl seniorů ve věku nad 65 let se zvýšil o 3 % za pět na téměř 25 % z počtu obyvatel obce. </w:t>
      </w:r>
      <w:r w:rsidR="004B1FF1" w:rsidRPr="00E13FB2">
        <w:rPr>
          <w:rFonts w:cs="Calibri"/>
          <w:b/>
          <w:bCs/>
          <w:szCs w:val="22"/>
        </w:rPr>
        <w:t>P</w:t>
      </w:r>
      <w:r w:rsidRPr="00E13FB2">
        <w:rPr>
          <w:rFonts w:cs="Calibri"/>
          <w:b/>
          <w:bCs/>
          <w:szCs w:val="22"/>
        </w:rPr>
        <w:t xml:space="preserve">roto je potřebné v územním plánu vymezit dostačené plochy pro občanskou vybavenost, </w:t>
      </w:r>
      <w:r w:rsidR="004B1FF1" w:rsidRPr="00E13FB2">
        <w:rPr>
          <w:rFonts w:cs="Calibri"/>
          <w:b/>
          <w:bCs/>
          <w:szCs w:val="22"/>
        </w:rPr>
        <w:t xml:space="preserve">pro plochy smíšené obytné apod. z důvodu </w:t>
      </w:r>
      <w:r w:rsidRPr="00E13FB2">
        <w:rPr>
          <w:rFonts w:cs="Calibri"/>
          <w:b/>
          <w:bCs/>
          <w:szCs w:val="22"/>
        </w:rPr>
        <w:t>pro zaopatření stárnoucí populace soustředěným bydlením a sociální péčí.</w:t>
      </w:r>
    </w:p>
    <w:p w14:paraId="5668E1FE" w14:textId="159F286A" w:rsidR="00CD7351" w:rsidRPr="00E13FB2" w:rsidRDefault="00C41AFC" w:rsidP="009226CA">
      <w:pPr>
        <w:spacing w:before="0"/>
        <w:rPr>
          <w:rFonts w:cs="Calibri"/>
          <w:szCs w:val="22"/>
        </w:rPr>
      </w:pPr>
      <w:r w:rsidRPr="00E13FB2">
        <w:rPr>
          <w:rFonts w:cs="Calibri"/>
          <w:b/>
          <w:szCs w:val="22"/>
          <w:u w:val="single"/>
        </w:rPr>
        <w:t xml:space="preserve">Přirozený přírůstek </w:t>
      </w:r>
      <w:r w:rsidR="00B22CAD" w:rsidRPr="00E13FB2">
        <w:rPr>
          <w:rFonts w:cs="Calibri"/>
          <w:b/>
          <w:szCs w:val="22"/>
          <w:u w:val="single"/>
        </w:rPr>
        <w:t>a p</w:t>
      </w:r>
      <w:r w:rsidR="00CD7351" w:rsidRPr="00E13FB2">
        <w:rPr>
          <w:rFonts w:cs="Calibri"/>
          <w:b/>
          <w:szCs w:val="22"/>
          <w:u w:val="single"/>
        </w:rPr>
        <w:t>ohyb obyvatel</w:t>
      </w:r>
      <w:r w:rsidR="00B22CAD" w:rsidRPr="00E13FB2">
        <w:rPr>
          <w:rFonts w:cs="Calibri"/>
          <w:b/>
          <w:szCs w:val="22"/>
        </w:rPr>
        <w:t xml:space="preserve"> za r. 2022</w:t>
      </w:r>
      <w:r w:rsidR="00CD7351" w:rsidRPr="00E13FB2">
        <w:rPr>
          <w:rFonts w:cs="Calibri"/>
          <w:b/>
          <w:szCs w:val="22"/>
        </w:rPr>
        <w:t>:</w:t>
      </w:r>
    </w:p>
    <w:tbl>
      <w:tblPr>
        <w:tblW w:w="6340" w:type="dxa"/>
        <w:tblInd w:w="2486" w:type="dxa"/>
        <w:tblCellMar>
          <w:left w:w="70" w:type="dxa"/>
          <w:right w:w="70" w:type="dxa"/>
        </w:tblCellMar>
        <w:tblLook w:val="04A0" w:firstRow="1" w:lastRow="0" w:firstColumn="1" w:lastColumn="0" w:noHBand="0" w:noVBand="1"/>
      </w:tblPr>
      <w:tblGrid>
        <w:gridCol w:w="2260"/>
        <w:gridCol w:w="1360"/>
        <w:gridCol w:w="1360"/>
        <w:gridCol w:w="1360"/>
      </w:tblGrid>
      <w:tr w:rsidR="00E13FB2" w:rsidRPr="00E13FB2" w14:paraId="1EB4B964" w14:textId="77777777" w:rsidTr="001F3FDA">
        <w:trPr>
          <w:trHeight w:val="255"/>
        </w:trPr>
        <w:tc>
          <w:tcPr>
            <w:tcW w:w="2260"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10B2A23F" w14:textId="77777777" w:rsidR="00D64F04" w:rsidRPr="00E13FB2" w:rsidRDefault="00D64F04" w:rsidP="009226CA">
            <w:pPr>
              <w:spacing w:before="0"/>
              <w:jc w:val="left"/>
              <w:rPr>
                <w:rFonts w:cs="Calibri"/>
                <w:szCs w:val="20"/>
              </w:rPr>
            </w:pPr>
          </w:p>
        </w:tc>
        <w:tc>
          <w:tcPr>
            <w:tcW w:w="1360" w:type="dxa"/>
            <w:tcBorders>
              <w:top w:val="single" w:sz="8" w:space="0" w:color="auto"/>
              <w:left w:val="nil"/>
              <w:bottom w:val="single" w:sz="4" w:space="0" w:color="auto"/>
              <w:right w:val="single" w:sz="4" w:space="0" w:color="auto"/>
            </w:tcBorders>
            <w:shd w:val="clear" w:color="auto" w:fill="auto"/>
            <w:vAlign w:val="center"/>
            <w:hideMark/>
          </w:tcPr>
          <w:p w14:paraId="3006FD9D" w14:textId="77777777" w:rsidR="00D64F04" w:rsidRPr="00E13FB2" w:rsidRDefault="00D64F04" w:rsidP="009226CA">
            <w:pPr>
              <w:spacing w:before="0"/>
              <w:jc w:val="center"/>
              <w:rPr>
                <w:rFonts w:cs="Calibri"/>
                <w:szCs w:val="20"/>
              </w:rPr>
            </w:pPr>
            <w:r w:rsidRPr="00E13FB2">
              <w:rPr>
                <w:rFonts w:cs="Calibri"/>
                <w:szCs w:val="20"/>
              </w:rPr>
              <w:t>Celkem</w:t>
            </w:r>
          </w:p>
        </w:tc>
        <w:tc>
          <w:tcPr>
            <w:tcW w:w="1360" w:type="dxa"/>
            <w:tcBorders>
              <w:top w:val="single" w:sz="8" w:space="0" w:color="auto"/>
              <w:left w:val="nil"/>
              <w:bottom w:val="single" w:sz="4" w:space="0" w:color="auto"/>
              <w:right w:val="single" w:sz="4" w:space="0" w:color="auto"/>
            </w:tcBorders>
            <w:shd w:val="clear" w:color="auto" w:fill="auto"/>
            <w:vAlign w:val="center"/>
            <w:hideMark/>
          </w:tcPr>
          <w:p w14:paraId="173C48C1" w14:textId="77777777" w:rsidR="00D64F04" w:rsidRPr="00E13FB2" w:rsidRDefault="00D64F04" w:rsidP="009226CA">
            <w:pPr>
              <w:spacing w:before="0"/>
              <w:jc w:val="center"/>
              <w:rPr>
                <w:rFonts w:cs="Calibri"/>
                <w:szCs w:val="20"/>
              </w:rPr>
            </w:pPr>
            <w:r w:rsidRPr="00E13FB2">
              <w:rPr>
                <w:rFonts w:cs="Calibri"/>
                <w:szCs w:val="20"/>
              </w:rPr>
              <w:t>Muži</w:t>
            </w:r>
          </w:p>
        </w:tc>
        <w:tc>
          <w:tcPr>
            <w:tcW w:w="1360" w:type="dxa"/>
            <w:tcBorders>
              <w:top w:val="single" w:sz="8" w:space="0" w:color="auto"/>
              <w:left w:val="nil"/>
              <w:bottom w:val="single" w:sz="4" w:space="0" w:color="auto"/>
              <w:right w:val="single" w:sz="8" w:space="0" w:color="auto"/>
            </w:tcBorders>
            <w:shd w:val="clear" w:color="auto" w:fill="auto"/>
            <w:vAlign w:val="center"/>
            <w:hideMark/>
          </w:tcPr>
          <w:p w14:paraId="7EBFC9FC" w14:textId="77777777" w:rsidR="00D64F04" w:rsidRPr="00E13FB2" w:rsidRDefault="00D64F04" w:rsidP="009226CA">
            <w:pPr>
              <w:spacing w:before="0"/>
              <w:jc w:val="center"/>
              <w:rPr>
                <w:rFonts w:cs="Calibri"/>
                <w:szCs w:val="20"/>
              </w:rPr>
            </w:pPr>
            <w:r w:rsidRPr="00E13FB2">
              <w:rPr>
                <w:rFonts w:cs="Calibri"/>
                <w:szCs w:val="20"/>
              </w:rPr>
              <w:t>Ženy</w:t>
            </w:r>
          </w:p>
        </w:tc>
      </w:tr>
      <w:tr w:rsidR="00E13FB2" w:rsidRPr="00E13FB2" w14:paraId="5404E9AC"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1638FA16" w14:textId="77777777" w:rsidR="00D64F04" w:rsidRPr="00E13FB2" w:rsidRDefault="00D64F04" w:rsidP="009226CA">
            <w:pPr>
              <w:spacing w:before="0"/>
              <w:jc w:val="left"/>
              <w:rPr>
                <w:rFonts w:cs="Calibri"/>
                <w:szCs w:val="20"/>
              </w:rPr>
            </w:pPr>
            <w:r w:rsidRPr="00E13FB2">
              <w:rPr>
                <w:rFonts w:cs="Calibri"/>
                <w:szCs w:val="20"/>
              </w:rPr>
              <w:t>Živě narození</w:t>
            </w:r>
          </w:p>
        </w:tc>
        <w:tc>
          <w:tcPr>
            <w:tcW w:w="1360" w:type="dxa"/>
            <w:tcBorders>
              <w:top w:val="nil"/>
              <w:left w:val="nil"/>
              <w:bottom w:val="single" w:sz="4" w:space="0" w:color="auto"/>
              <w:right w:val="single" w:sz="4" w:space="0" w:color="auto"/>
            </w:tcBorders>
            <w:shd w:val="clear" w:color="auto" w:fill="auto"/>
            <w:vAlign w:val="center"/>
          </w:tcPr>
          <w:p w14:paraId="22DEDFC8" w14:textId="1094D091" w:rsidR="00D64F04" w:rsidRPr="00E13FB2" w:rsidRDefault="002067C0" w:rsidP="009226CA">
            <w:pPr>
              <w:spacing w:before="0"/>
              <w:jc w:val="right"/>
              <w:rPr>
                <w:rFonts w:cs="Calibri"/>
                <w:szCs w:val="20"/>
              </w:rPr>
            </w:pPr>
            <w:r w:rsidRPr="00E13FB2">
              <w:rPr>
                <w:rFonts w:cs="Calibri"/>
                <w:szCs w:val="20"/>
              </w:rPr>
              <w:t>9</w:t>
            </w:r>
          </w:p>
        </w:tc>
        <w:tc>
          <w:tcPr>
            <w:tcW w:w="1360" w:type="dxa"/>
            <w:tcBorders>
              <w:top w:val="nil"/>
              <w:left w:val="nil"/>
              <w:bottom w:val="single" w:sz="4" w:space="0" w:color="auto"/>
              <w:right w:val="single" w:sz="4" w:space="0" w:color="auto"/>
            </w:tcBorders>
            <w:shd w:val="clear" w:color="auto" w:fill="auto"/>
            <w:vAlign w:val="center"/>
          </w:tcPr>
          <w:p w14:paraId="5B3BC190" w14:textId="51E47E5F" w:rsidR="00D64F04" w:rsidRPr="00E13FB2" w:rsidRDefault="002067C0" w:rsidP="009226CA">
            <w:pPr>
              <w:spacing w:before="0"/>
              <w:jc w:val="right"/>
              <w:rPr>
                <w:rFonts w:cs="Calibri"/>
                <w:szCs w:val="20"/>
              </w:rPr>
            </w:pPr>
            <w:r w:rsidRPr="00E13FB2">
              <w:rPr>
                <w:rFonts w:cs="Calibri"/>
                <w:szCs w:val="20"/>
              </w:rPr>
              <w:t>4</w:t>
            </w:r>
          </w:p>
        </w:tc>
        <w:tc>
          <w:tcPr>
            <w:tcW w:w="1360" w:type="dxa"/>
            <w:tcBorders>
              <w:top w:val="nil"/>
              <w:left w:val="nil"/>
              <w:bottom w:val="single" w:sz="4" w:space="0" w:color="auto"/>
              <w:right w:val="single" w:sz="8" w:space="0" w:color="auto"/>
            </w:tcBorders>
            <w:shd w:val="clear" w:color="auto" w:fill="auto"/>
            <w:vAlign w:val="center"/>
          </w:tcPr>
          <w:p w14:paraId="1E7D9D36" w14:textId="7C7F0DE0" w:rsidR="00D64F04" w:rsidRPr="00E13FB2" w:rsidRDefault="002067C0" w:rsidP="009226CA">
            <w:pPr>
              <w:spacing w:before="0"/>
              <w:jc w:val="right"/>
              <w:rPr>
                <w:rFonts w:cs="Calibri"/>
                <w:szCs w:val="20"/>
              </w:rPr>
            </w:pPr>
            <w:r w:rsidRPr="00E13FB2">
              <w:rPr>
                <w:rFonts w:cs="Calibri"/>
                <w:szCs w:val="20"/>
              </w:rPr>
              <w:t>5</w:t>
            </w:r>
          </w:p>
        </w:tc>
      </w:tr>
      <w:tr w:rsidR="00E13FB2" w:rsidRPr="00E13FB2" w14:paraId="64F13447"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5B854925" w14:textId="77777777" w:rsidR="00D64F04" w:rsidRPr="00E13FB2" w:rsidRDefault="00D64F04" w:rsidP="009226CA">
            <w:pPr>
              <w:spacing w:before="0"/>
              <w:jc w:val="left"/>
              <w:rPr>
                <w:rFonts w:cs="Calibri"/>
                <w:szCs w:val="20"/>
              </w:rPr>
            </w:pPr>
            <w:r w:rsidRPr="00E13FB2">
              <w:rPr>
                <w:rFonts w:cs="Calibri"/>
                <w:szCs w:val="20"/>
              </w:rPr>
              <w:t>Zemřelí</w:t>
            </w:r>
          </w:p>
        </w:tc>
        <w:tc>
          <w:tcPr>
            <w:tcW w:w="1360" w:type="dxa"/>
            <w:tcBorders>
              <w:top w:val="nil"/>
              <w:left w:val="nil"/>
              <w:bottom w:val="single" w:sz="4" w:space="0" w:color="auto"/>
              <w:right w:val="single" w:sz="4" w:space="0" w:color="auto"/>
            </w:tcBorders>
            <w:shd w:val="clear" w:color="auto" w:fill="auto"/>
            <w:vAlign w:val="center"/>
          </w:tcPr>
          <w:p w14:paraId="2353EC3B" w14:textId="0A023833" w:rsidR="00D64F04" w:rsidRPr="00E13FB2" w:rsidRDefault="002067C0" w:rsidP="009226CA">
            <w:pPr>
              <w:spacing w:before="0"/>
              <w:jc w:val="right"/>
              <w:rPr>
                <w:rFonts w:cs="Calibri"/>
                <w:szCs w:val="20"/>
              </w:rPr>
            </w:pPr>
            <w:r w:rsidRPr="00E13FB2">
              <w:rPr>
                <w:rFonts w:cs="Calibri"/>
                <w:szCs w:val="20"/>
              </w:rPr>
              <w:t>13</w:t>
            </w:r>
          </w:p>
        </w:tc>
        <w:tc>
          <w:tcPr>
            <w:tcW w:w="1360" w:type="dxa"/>
            <w:tcBorders>
              <w:top w:val="nil"/>
              <w:left w:val="nil"/>
              <w:bottom w:val="single" w:sz="4" w:space="0" w:color="auto"/>
              <w:right w:val="single" w:sz="4" w:space="0" w:color="auto"/>
            </w:tcBorders>
            <w:shd w:val="clear" w:color="auto" w:fill="auto"/>
            <w:vAlign w:val="center"/>
          </w:tcPr>
          <w:p w14:paraId="659A5A77" w14:textId="38E4B0FB" w:rsidR="00D64F04" w:rsidRPr="00E13FB2" w:rsidRDefault="002067C0" w:rsidP="009226CA">
            <w:pPr>
              <w:spacing w:before="0"/>
              <w:jc w:val="right"/>
              <w:rPr>
                <w:rFonts w:cs="Calibri"/>
                <w:szCs w:val="20"/>
              </w:rPr>
            </w:pPr>
            <w:r w:rsidRPr="00E13FB2">
              <w:rPr>
                <w:rFonts w:cs="Calibri"/>
                <w:szCs w:val="20"/>
              </w:rPr>
              <w:t>11</w:t>
            </w:r>
          </w:p>
        </w:tc>
        <w:tc>
          <w:tcPr>
            <w:tcW w:w="1360" w:type="dxa"/>
            <w:tcBorders>
              <w:top w:val="nil"/>
              <w:left w:val="nil"/>
              <w:bottom w:val="single" w:sz="4" w:space="0" w:color="auto"/>
              <w:right w:val="single" w:sz="8" w:space="0" w:color="auto"/>
            </w:tcBorders>
            <w:shd w:val="clear" w:color="auto" w:fill="auto"/>
            <w:vAlign w:val="center"/>
          </w:tcPr>
          <w:p w14:paraId="6D8D688F" w14:textId="4A32325F" w:rsidR="00D64F04" w:rsidRPr="00E13FB2" w:rsidRDefault="002067C0" w:rsidP="009226CA">
            <w:pPr>
              <w:spacing w:before="0"/>
              <w:jc w:val="right"/>
              <w:rPr>
                <w:rFonts w:cs="Calibri"/>
                <w:szCs w:val="20"/>
              </w:rPr>
            </w:pPr>
            <w:r w:rsidRPr="00E13FB2">
              <w:rPr>
                <w:rFonts w:cs="Calibri"/>
                <w:szCs w:val="20"/>
              </w:rPr>
              <w:t>2</w:t>
            </w:r>
          </w:p>
        </w:tc>
      </w:tr>
      <w:tr w:rsidR="00E13FB2" w:rsidRPr="00E13FB2" w14:paraId="2536E130"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146F6B3A" w14:textId="77777777" w:rsidR="00D64F04" w:rsidRPr="00E13FB2" w:rsidRDefault="00D64F04" w:rsidP="009226CA">
            <w:pPr>
              <w:spacing w:before="0"/>
              <w:jc w:val="left"/>
              <w:rPr>
                <w:rFonts w:cs="Calibri"/>
                <w:b/>
                <w:bCs/>
                <w:szCs w:val="20"/>
              </w:rPr>
            </w:pPr>
            <w:proofErr w:type="gramStart"/>
            <w:r w:rsidRPr="00E13FB2">
              <w:rPr>
                <w:rFonts w:cs="Calibri"/>
                <w:b/>
                <w:bCs/>
                <w:szCs w:val="20"/>
              </w:rPr>
              <w:t>Přirozený  přírůstek</w:t>
            </w:r>
            <w:proofErr w:type="gramEnd"/>
          </w:p>
        </w:tc>
        <w:tc>
          <w:tcPr>
            <w:tcW w:w="1360" w:type="dxa"/>
            <w:tcBorders>
              <w:top w:val="nil"/>
              <w:left w:val="nil"/>
              <w:bottom w:val="single" w:sz="4" w:space="0" w:color="auto"/>
              <w:right w:val="single" w:sz="4" w:space="0" w:color="auto"/>
            </w:tcBorders>
            <w:shd w:val="clear" w:color="auto" w:fill="auto"/>
            <w:vAlign w:val="center"/>
          </w:tcPr>
          <w:p w14:paraId="117144F9" w14:textId="77777777" w:rsidR="00D64F04" w:rsidRPr="00E13FB2" w:rsidRDefault="006D3D83" w:rsidP="009226CA">
            <w:pPr>
              <w:spacing w:before="0"/>
              <w:jc w:val="right"/>
              <w:rPr>
                <w:rFonts w:cs="Calibri"/>
                <w:szCs w:val="20"/>
              </w:rPr>
            </w:pPr>
            <w:r w:rsidRPr="00E13FB2">
              <w:rPr>
                <w:rFonts w:cs="Calibri"/>
                <w:szCs w:val="20"/>
              </w:rPr>
              <w:t>-4</w:t>
            </w:r>
          </w:p>
        </w:tc>
        <w:tc>
          <w:tcPr>
            <w:tcW w:w="1360" w:type="dxa"/>
            <w:tcBorders>
              <w:top w:val="nil"/>
              <w:left w:val="nil"/>
              <w:bottom w:val="single" w:sz="4" w:space="0" w:color="auto"/>
              <w:right w:val="single" w:sz="4" w:space="0" w:color="auto"/>
            </w:tcBorders>
            <w:shd w:val="clear" w:color="auto" w:fill="auto"/>
            <w:vAlign w:val="center"/>
          </w:tcPr>
          <w:p w14:paraId="416FC113" w14:textId="37BCE052" w:rsidR="00D64F04" w:rsidRPr="00E13FB2" w:rsidRDefault="002067C0" w:rsidP="009226CA">
            <w:pPr>
              <w:spacing w:before="0"/>
              <w:jc w:val="right"/>
              <w:rPr>
                <w:rFonts w:cs="Calibri"/>
                <w:szCs w:val="20"/>
              </w:rPr>
            </w:pPr>
            <w:r w:rsidRPr="00E13FB2">
              <w:rPr>
                <w:rFonts w:cs="Calibri"/>
                <w:szCs w:val="20"/>
              </w:rPr>
              <w:t>-7</w:t>
            </w:r>
          </w:p>
        </w:tc>
        <w:tc>
          <w:tcPr>
            <w:tcW w:w="1360" w:type="dxa"/>
            <w:tcBorders>
              <w:top w:val="nil"/>
              <w:left w:val="nil"/>
              <w:bottom w:val="single" w:sz="4" w:space="0" w:color="auto"/>
              <w:right w:val="single" w:sz="8" w:space="0" w:color="auto"/>
            </w:tcBorders>
            <w:shd w:val="clear" w:color="auto" w:fill="auto"/>
            <w:vAlign w:val="center"/>
          </w:tcPr>
          <w:p w14:paraId="774ECDB7" w14:textId="015E5D99" w:rsidR="00D64F04" w:rsidRPr="00E13FB2" w:rsidRDefault="002067C0" w:rsidP="009226CA">
            <w:pPr>
              <w:spacing w:before="0"/>
              <w:jc w:val="right"/>
              <w:rPr>
                <w:rFonts w:cs="Calibri"/>
                <w:szCs w:val="20"/>
              </w:rPr>
            </w:pPr>
            <w:r w:rsidRPr="00E13FB2">
              <w:rPr>
                <w:rFonts w:cs="Calibri"/>
                <w:szCs w:val="20"/>
              </w:rPr>
              <w:t>3</w:t>
            </w:r>
          </w:p>
        </w:tc>
      </w:tr>
      <w:tr w:rsidR="00E13FB2" w:rsidRPr="00E13FB2" w14:paraId="3C764500"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4569C415" w14:textId="77777777" w:rsidR="00D64F04" w:rsidRPr="00E13FB2" w:rsidRDefault="00D64F04" w:rsidP="009226CA">
            <w:pPr>
              <w:spacing w:before="0"/>
              <w:jc w:val="left"/>
              <w:rPr>
                <w:rFonts w:cs="Calibri"/>
                <w:szCs w:val="20"/>
              </w:rPr>
            </w:pPr>
            <w:r w:rsidRPr="00E13FB2">
              <w:rPr>
                <w:rFonts w:cs="Calibri"/>
                <w:szCs w:val="20"/>
              </w:rPr>
              <w:t>Přistěhovalí</w:t>
            </w:r>
          </w:p>
        </w:tc>
        <w:tc>
          <w:tcPr>
            <w:tcW w:w="1360" w:type="dxa"/>
            <w:tcBorders>
              <w:top w:val="nil"/>
              <w:left w:val="nil"/>
              <w:bottom w:val="single" w:sz="4" w:space="0" w:color="auto"/>
              <w:right w:val="single" w:sz="4" w:space="0" w:color="auto"/>
            </w:tcBorders>
            <w:shd w:val="clear" w:color="auto" w:fill="auto"/>
            <w:vAlign w:val="center"/>
          </w:tcPr>
          <w:p w14:paraId="059424B6" w14:textId="06C9A80D" w:rsidR="00D64F04" w:rsidRPr="00E13FB2" w:rsidRDefault="002067C0" w:rsidP="009226CA">
            <w:pPr>
              <w:spacing w:before="0"/>
              <w:jc w:val="right"/>
              <w:rPr>
                <w:rFonts w:cs="Calibri"/>
                <w:szCs w:val="20"/>
              </w:rPr>
            </w:pPr>
            <w:r w:rsidRPr="00E13FB2">
              <w:rPr>
                <w:rFonts w:cs="Calibri"/>
                <w:szCs w:val="20"/>
              </w:rPr>
              <w:t>38</w:t>
            </w:r>
          </w:p>
        </w:tc>
        <w:tc>
          <w:tcPr>
            <w:tcW w:w="1360" w:type="dxa"/>
            <w:tcBorders>
              <w:top w:val="nil"/>
              <w:left w:val="nil"/>
              <w:bottom w:val="single" w:sz="4" w:space="0" w:color="auto"/>
              <w:right w:val="single" w:sz="4" w:space="0" w:color="auto"/>
            </w:tcBorders>
            <w:shd w:val="clear" w:color="auto" w:fill="auto"/>
            <w:vAlign w:val="center"/>
          </w:tcPr>
          <w:p w14:paraId="1F510DBF" w14:textId="30E6AB57" w:rsidR="00D64F04" w:rsidRPr="00E13FB2" w:rsidRDefault="002067C0" w:rsidP="009226CA">
            <w:pPr>
              <w:spacing w:before="0"/>
              <w:jc w:val="right"/>
              <w:rPr>
                <w:rFonts w:cs="Calibri"/>
                <w:szCs w:val="20"/>
              </w:rPr>
            </w:pPr>
            <w:r w:rsidRPr="00E13FB2">
              <w:rPr>
                <w:rFonts w:cs="Calibri"/>
                <w:szCs w:val="20"/>
              </w:rPr>
              <w:t>17</w:t>
            </w:r>
          </w:p>
        </w:tc>
        <w:tc>
          <w:tcPr>
            <w:tcW w:w="1360" w:type="dxa"/>
            <w:tcBorders>
              <w:top w:val="nil"/>
              <w:left w:val="nil"/>
              <w:bottom w:val="single" w:sz="4" w:space="0" w:color="auto"/>
              <w:right w:val="single" w:sz="8" w:space="0" w:color="auto"/>
            </w:tcBorders>
            <w:shd w:val="clear" w:color="auto" w:fill="auto"/>
            <w:vAlign w:val="center"/>
          </w:tcPr>
          <w:p w14:paraId="038911A3" w14:textId="57003AD5" w:rsidR="00D64F04" w:rsidRPr="00E13FB2" w:rsidRDefault="002067C0" w:rsidP="009226CA">
            <w:pPr>
              <w:spacing w:before="0"/>
              <w:jc w:val="right"/>
              <w:rPr>
                <w:rFonts w:cs="Calibri"/>
                <w:szCs w:val="20"/>
              </w:rPr>
            </w:pPr>
            <w:r w:rsidRPr="00E13FB2">
              <w:rPr>
                <w:rFonts w:cs="Calibri"/>
                <w:szCs w:val="20"/>
              </w:rPr>
              <w:t>21</w:t>
            </w:r>
          </w:p>
        </w:tc>
      </w:tr>
      <w:tr w:rsidR="00E13FB2" w:rsidRPr="00E13FB2" w14:paraId="28E78CB9"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2041DFFA" w14:textId="77777777" w:rsidR="00D64F04" w:rsidRPr="00E13FB2" w:rsidRDefault="00D64F04" w:rsidP="009226CA">
            <w:pPr>
              <w:spacing w:before="0"/>
              <w:jc w:val="left"/>
              <w:rPr>
                <w:rFonts w:cs="Calibri"/>
                <w:szCs w:val="20"/>
              </w:rPr>
            </w:pPr>
            <w:r w:rsidRPr="00E13FB2">
              <w:rPr>
                <w:rFonts w:cs="Calibri"/>
                <w:szCs w:val="20"/>
              </w:rPr>
              <w:t>Vystěhovalí</w:t>
            </w:r>
          </w:p>
        </w:tc>
        <w:tc>
          <w:tcPr>
            <w:tcW w:w="1360" w:type="dxa"/>
            <w:tcBorders>
              <w:top w:val="nil"/>
              <w:left w:val="nil"/>
              <w:bottom w:val="single" w:sz="4" w:space="0" w:color="auto"/>
              <w:right w:val="single" w:sz="4" w:space="0" w:color="auto"/>
            </w:tcBorders>
            <w:shd w:val="clear" w:color="auto" w:fill="auto"/>
            <w:vAlign w:val="center"/>
          </w:tcPr>
          <w:p w14:paraId="1A3A3E88" w14:textId="07B96909" w:rsidR="00D64F04" w:rsidRPr="00E13FB2" w:rsidRDefault="002067C0" w:rsidP="009226CA">
            <w:pPr>
              <w:spacing w:before="0"/>
              <w:jc w:val="right"/>
              <w:rPr>
                <w:rFonts w:cs="Calibri"/>
                <w:szCs w:val="20"/>
              </w:rPr>
            </w:pPr>
            <w:r w:rsidRPr="00E13FB2">
              <w:rPr>
                <w:rFonts w:cs="Calibri"/>
                <w:szCs w:val="20"/>
              </w:rPr>
              <w:t>45</w:t>
            </w:r>
          </w:p>
        </w:tc>
        <w:tc>
          <w:tcPr>
            <w:tcW w:w="1360" w:type="dxa"/>
            <w:tcBorders>
              <w:top w:val="nil"/>
              <w:left w:val="nil"/>
              <w:bottom w:val="single" w:sz="4" w:space="0" w:color="auto"/>
              <w:right w:val="single" w:sz="4" w:space="0" w:color="auto"/>
            </w:tcBorders>
            <w:shd w:val="clear" w:color="auto" w:fill="auto"/>
            <w:vAlign w:val="center"/>
          </w:tcPr>
          <w:p w14:paraId="477DB089" w14:textId="59BC8510" w:rsidR="00D64F04" w:rsidRPr="00E13FB2" w:rsidRDefault="002067C0" w:rsidP="009226CA">
            <w:pPr>
              <w:spacing w:before="0"/>
              <w:jc w:val="right"/>
              <w:rPr>
                <w:rFonts w:cs="Calibri"/>
                <w:szCs w:val="20"/>
              </w:rPr>
            </w:pPr>
            <w:r w:rsidRPr="00E13FB2">
              <w:rPr>
                <w:rFonts w:cs="Calibri"/>
                <w:szCs w:val="20"/>
              </w:rPr>
              <w:t>22</w:t>
            </w:r>
          </w:p>
        </w:tc>
        <w:tc>
          <w:tcPr>
            <w:tcW w:w="1360" w:type="dxa"/>
            <w:tcBorders>
              <w:top w:val="nil"/>
              <w:left w:val="nil"/>
              <w:bottom w:val="single" w:sz="4" w:space="0" w:color="auto"/>
              <w:right w:val="single" w:sz="8" w:space="0" w:color="auto"/>
            </w:tcBorders>
            <w:shd w:val="clear" w:color="auto" w:fill="auto"/>
            <w:vAlign w:val="center"/>
          </w:tcPr>
          <w:p w14:paraId="3BEA5C66" w14:textId="4D79164A" w:rsidR="00D64F04" w:rsidRPr="00E13FB2" w:rsidRDefault="002067C0" w:rsidP="009226CA">
            <w:pPr>
              <w:spacing w:before="0"/>
              <w:jc w:val="right"/>
              <w:rPr>
                <w:rFonts w:cs="Calibri"/>
                <w:szCs w:val="20"/>
              </w:rPr>
            </w:pPr>
            <w:r w:rsidRPr="00E13FB2">
              <w:rPr>
                <w:rFonts w:cs="Calibri"/>
                <w:szCs w:val="20"/>
              </w:rPr>
              <w:t>23</w:t>
            </w:r>
          </w:p>
        </w:tc>
      </w:tr>
      <w:tr w:rsidR="00E13FB2" w:rsidRPr="00E13FB2" w14:paraId="59BBE48B"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560E5C9D" w14:textId="77777777" w:rsidR="00D64F04" w:rsidRPr="00E13FB2" w:rsidRDefault="00D64F04" w:rsidP="009226CA">
            <w:pPr>
              <w:spacing w:before="0"/>
              <w:jc w:val="left"/>
              <w:rPr>
                <w:rFonts w:cs="Calibri"/>
                <w:b/>
                <w:bCs/>
                <w:szCs w:val="20"/>
              </w:rPr>
            </w:pPr>
            <w:r w:rsidRPr="00E13FB2">
              <w:rPr>
                <w:rFonts w:cs="Calibri"/>
                <w:b/>
                <w:bCs/>
                <w:szCs w:val="20"/>
              </w:rPr>
              <w:t>Přírůstek stěhováním</w:t>
            </w:r>
          </w:p>
        </w:tc>
        <w:tc>
          <w:tcPr>
            <w:tcW w:w="1360" w:type="dxa"/>
            <w:tcBorders>
              <w:top w:val="nil"/>
              <w:left w:val="nil"/>
              <w:bottom w:val="single" w:sz="4" w:space="0" w:color="auto"/>
              <w:right w:val="single" w:sz="4" w:space="0" w:color="auto"/>
            </w:tcBorders>
            <w:shd w:val="clear" w:color="auto" w:fill="auto"/>
            <w:vAlign w:val="center"/>
          </w:tcPr>
          <w:p w14:paraId="0003D0D9" w14:textId="4578341F" w:rsidR="00D64F04" w:rsidRPr="00E13FB2" w:rsidRDefault="00C41AFC" w:rsidP="009226CA">
            <w:pPr>
              <w:spacing w:before="0"/>
              <w:jc w:val="right"/>
              <w:rPr>
                <w:rFonts w:cs="Calibri"/>
                <w:szCs w:val="20"/>
              </w:rPr>
            </w:pPr>
            <w:r w:rsidRPr="00E13FB2">
              <w:rPr>
                <w:rFonts w:cs="Calibri"/>
                <w:szCs w:val="20"/>
              </w:rPr>
              <w:t>-7</w:t>
            </w:r>
          </w:p>
        </w:tc>
        <w:tc>
          <w:tcPr>
            <w:tcW w:w="1360" w:type="dxa"/>
            <w:tcBorders>
              <w:top w:val="nil"/>
              <w:left w:val="nil"/>
              <w:bottom w:val="single" w:sz="4" w:space="0" w:color="auto"/>
              <w:right w:val="single" w:sz="4" w:space="0" w:color="auto"/>
            </w:tcBorders>
            <w:shd w:val="clear" w:color="auto" w:fill="auto"/>
            <w:vAlign w:val="center"/>
          </w:tcPr>
          <w:p w14:paraId="2D6FD832" w14:textId="68DD307E" w:rsidR="00D64F04" w:rsidRPr="00E13FB2" w:rsidRDefault="002067C0" w:rsidP="009226CA">
            <w:pPr>
              <w:spacing w:before="0"/>
              <w:jc w:val="right"/>
              <w:rPr>
                <w:rFonts w:cs="Calibri"/>
                <w:szCs w:val="20"/>
              </w:rPr>
            </w:pPr>
            <w:r w:rsidRPr="00E13FB2">
              <w:rPr>
                <w:rFonts w:cs="Calibri"/>
                <w:szCs w:val="20"/>
              </w:rPr>
              <w:t>-5</w:t>
            </w:r>
          </w:p>
        </w:tc>
        <w:tc>
          <w:tcPr>
            <w:tcW w:w="1360" w:type="dxa"/>
            <w:tcBorders>
              <w:top w:val="nil"/>
              <w:left w:val="nil"/>
              <w:bottom w:val="single" w:sz="4" w:space="0" w:color="auto"/>
              <w:right w:val="single" w:sz="8" w:space="0" w:color="auto"/>
            </w:tcBorders>
            <w:shd w:val="clear" w:color="auto" w:fill="auto"/>
            <w:vAlign w:val="center"/>
          </w:tcPr>
          <w:p w14:paraId="36C5B4F5" w14:textId="096EEBE9" w:rsidR="00D64F04" w:rsidRPr="00E13FB2" w:rsidRDefault="002067C0" w:rsidP="009226CA">
            <w:pPr>
              <w:spacing w:before="0"/>
              <w:jc w:val="right"/>
              <w:rPr>
                <w:rFonts w:cs="Calibri"/>
                <w:szCs w:val="20"/>
              </w:rPr>
            </w:pPr>
            <w:r w:rsidRPr="00E13FB2">
              <w:rPr>
                <w:rFonts w:cs="Calibri"/>
                <w:szCs w:val="20"/>
              </w:rPr>
              <w:t>-2</w:t>
            </w:r>
          </w:p>
        </w:tc>
      </w:tr>
      <w:tr w:rsidR="00E13FB2" w:rsidRPr="00E13FB2" w14:paraId="34C9FD24"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183BA03C" w14:textId="77777777" w:rsidR="00D64F04" w:rsidRPr="00E13FB2" w:rsidRDefault="00D64F04" w:rsidP="009226CA">
            <w:pPr>
              <w:spacing w:before="0"/>
              <w:jc w:val="left"/>
              <w:rPr>
                <w:rFonts w:cs="Calibri"/>
                <w:b/>
                <w:bCs/>
                <w:szCs w:val="20"/>
              </w:rPr>
            </w:pPr>
            <w:r w:rsidRPr="00E13FB2">
              <w:rPr>
                <w:rFonts w:cs="Calibri"/>
                <w:b/>
                <w:bCs/>
                <w:szCs w:val="20"/>
              </w:rPr>
              <w:t>Celkový přírůstek</w:t>
            </w:r>
          </w:p>
        </w:tc>
        <w:tc>
          <w:tcPr>
            <w:tcW w:w="1360" w:type="dxa"/>
            <w:tcBorders>
              <w:top w:val="nil"/>
              <w:left w:val="nil"/>
              <w:bottom w:val="single" w:sz="4" w:space="0" w:color="auto"/>
              <w:right w:val="single" w:sz="4" w:space="0" w:color="auto"/>
            </w:tcBorders>
            <w:shd w:val="clear" w:color="auto" w:fill="auto"/>
            <w:vAlign w:val="center"/>
          </w:tcPr>
          <w:p w14:paraId="427EDB50" w14:textId="1D711C45" w:rsidR="00D64F04" w:rsidRPr="00E13FB2" w:rsidRDefault="00C41AFC" w:rsidP="009226CA">
            <w:pPr>
              <w:spacing w:before="0"/>
              <w:jc w:val="right"/>
              <w:rPr>
                <w:rFonts w:cs="Calibri"/>
                <w:b/>
                <w:bCs/>
                <w:szCs w:val="20"/>
              </w:rPr>
            </w:pPr>
            <w:r w:rsidRPr="00E13FB2">
              <w:rPr>
                <w:rFonts w:cs="Calibri"/>
                <w:b/>
                <w:bCs/>
                <w:szCs w:val="20"/>
              </w:rPr>
              <w:t>-11</w:t>
            </w:r>
          </w:p>
        </w:tc>
        <w:tc>
          <w:tcPr>
            <w:tcW w:w="1360" w:type="dxa"/>
            <w:tcBorders>
              <w:top w:val="nil"/>
              <w:left w:val="nil"/>
              <w:bottom w:val="single" w:sz="4" w:space="0" w:color="auto"/>
              <w:right w:val="single" w:sz="4" w:space="0" w:color="auto"/>
            </w:tcBorders>
            <w:shd w:val="clear" w:color="auto" w:fill="auto"/>
            <w:vAlign w:val="center"/>
          </w:tcPr>
          <w:p w14:paraId="17B06AC6" w14:textId="78B8F349" w:rsidR="00D64F04" w:rsidRPr="00E13FB2" w:rsidRDefault="002067C0" w:rsidP="009226CA">
            <w:pPr>
              <w:spacing w:before="0"/>
              <w:jc w:val="right"/>
              <w:rPr>
                <w:rFonts w:cs="Calibri"/>
                <w:szCs w:val="20"/>
              </w:rPr>
            </w:pPr>
            <w:r w:rsidRPr="00E13FB2">
              <w:rPr>
                <w:rFonts w:cs="Calibri"/>
                <w:szCs w:val="20"/>
              </w:rPr>
              <w:t>-12</w:t>
            </w:r>
          </w:p>
        </w:tc>
        <w:tc>
          <w:tcPr>
            <w:tcW w:w="1360" w:type="dxa"/>
            <w:tcBorders>
              <w:top w:val="nil"/>
              <w:left w:val="nil"/>
              <w:bottom w:val="single" w:sz="4" w:space="0" w:color="auto"/>
              <w:right w:val="single" w:sz="8" w:space="0" w:color="auto"/>
            </w:tcBorders>
            <w:shd w:val="clear" w:color="auto" w:fill="auto"/>
            <w:vAlign w:val="center"/>
          </w:tcPr>
          <w:p w14:paraId="65FCF82E" w14:textId="2138500B" w:rsidR="00D64F04" w:rsidRPr="00E13FB2" w:rsidRDefault="002067C0" w:rsidP="009226CA">
            <w:pPr>
              <w:spacing w:before="0"/>
              <w:jc w:val="right"/>
              <w:rPr>
                <w:rFonts w:cs="Calibri"/>
                <w:szCs w:val="20"/>
              </w:rPr>
            </w:pPr>
            <w:r w:rsidRPr="00E13FB2">
              <w:rPr>
                <w:rFonts w:cs="Calibri"/>
                <w:szCs w:val="20"/>
              </w:rPr>
              <w:t>1</w:t>
            </w:r>
          </w:p>
        </w:tc>
      </w:tr>
      <w:tr w:rsidR="00E13FB2" w:rsidRPr="00E13FB2" w14:paraId="3C589A3A" w14:textId="77777777" w:rsidTr="006D3D83">
        <w:trPr>
          <w:trHeight w:val="255"/>
        </w:trPr>
        <w:tc>
          <w:tcPr>
            <w:tcW w:w="2260" w:type="dxa"/>
            <w:tcBorders>
              <w:top w:val="nil"/>
              <w:left w:val="single" w:sz="8" w:space="0" w:color="auto"/>
              <w:bottom w:val="single" w:sz="4" w:space="0" w:color="auto"/>
              <w:right w:val="single" w:sz="4" w:space="0" w:color="auto"/>
            </w:tcBorders>
            <w:shd w:val="clear" w:color="auto" w:fill="auto"/>
            <w:vAlign w:val="center"/>
            <w:hideMark/>
          </w:tcPr>
          <w:p w14:paraId="44010E4B" w14:textId="77777777" w:rsidR="00D64F04" w:rsidRPr="00E13FB2" w:rsidRDefault="00D64F04" w:rsidP="009226CA">
            <w:pPr>
              <w:spacing w:before="0"/>
              <w:jc w:val="left"/>
              <w:rPr>
                <w:rFonts w:cs="Calibri"/>
                <w:szCs w:val="20"/>
              </w:rPr>
            </w:pPr>
            <w:r w:rsidRPr="00E13FB2">
              <w:rPr>
                <w:rFonts w:cs="Calibri"/>
                <w:szCs w:val="20"/>
              </w:rPr>
              <w:t>Sňatky</w:t>
            </w:r>
          </w:p>
        </w:tc>
        <w:tc>
          <w:tcPr>
            <w:tcW w:w="1360" w:type="dxa"/>
            <w:tcBorders>
              <w:top w:val="nil"/>
              <w:left w:val="nil"/>
              <w:bottom w:val="single" w:sz="4" w:space="0" w:color="auto"/>
              <w:right w:val="single" w:sz="4" w:space="0" w:color="auto"/>
            </w:tcBorders>
            <w:shd w:val="clear" w:color="auto" w:fill="auto"/>
            <w:vAlign w:val="center"/>
          </w:tcPr>
          <w:p w14:paraId="778E2045" w14:textId="6BF9D449" w:rsidR="00D64F04" w:rsidRPr="00E13FB2" w:rsidRDefault="002067C0" w:rsidP="009226CA">
            <w:pPr>
              <w:spacing w:before="0"/>
              <w:jc w:val="right"/>
              <w:rPr>
                <w:rFonts w:cs="Calibri"/>
                <w:szCs w:val="20"/>
              </w:rPr>
            </w:pPr>
            <w:r w:rsidRPr="00E13FB2">
              <w:rPr>
                <w:rFonts w:cs="Calibri"/>
                <w:szCs w:val="20"/>
              </w:rPr>
              <w:t>9</w:t>
            </w:r>
          </w:p>
        </w:tc>
        <w:tc>
          <w:tcPr>
            <w:tcW w:w="1360" w:type="dxa"/>
            <w:tcBorders>
              <w:top w:val="nil"/>
              <w:left w:val="nil"/>
              <w:bottom w:val="single" w:sz="4" w:space="0" w:color="auto"/>
              <w:right w:val="single" w:sz="4" w:space="0" w:color="auto"/>
            </w:tcBorders>
            <w:shd w:val="clear" w:color="auto" w:fill="auto"/>
            <w:vAlign w:val="center"/>
          </w:tcPr>
          <w:p w14:paraId="2278ECC8" w14:textId="77777777" w:rsidR="00D64F04" w:rsidRPr="00E13FB2" w:rsidRDefault="006D3D83" w:rsidP="009226CA">
            <w:pPr>
              <w:spacing w:before="0"/>
              <w:jc w:val="right"/>
              <w:rPr>
                <w:rFonts w:cs="Calibri"/>
                <w:szCs w:val="20"/>
              </w:rPr>
            </w:pPr>
            <w:r w:rsidRPr="00E13FB2">
              <w:rPr>
                <w:rFonts w:cs="Calibri"/>
                <w:szCs w:val="20"/>
              </w:rPr>
              <w:t>.</w:t>
            </w:r>
          </w:p>
        </w:tc>
        <w:tc>
          <w:tcPr>
            <w:tcW w:w="1360" w:type="dxa"/>
            <w:tcBorders>
              <w:top w:val="nil"/>
              <w:left w:val="nil"/>
              <w:bottom w:val="single" w:sz="4" w:space="0" w:color="auto"/>
              <w:right w:val="single" w:sz="8" w:space="0" w:color="auto"/>
            </w:tcBorders>
            <w:shd w:val="clear" w:color="auto" w:fill="auto"/>
            <w:vAlign w:val="center"/>
          </w:tcPr>
          <w:p w14:paraId="142075EC" w14:textId="77777777" w:rsidR="00D64F04" w:rsidRPr="00E13FB2" w:rsidRDefault="006D3D83" w:rsidP="009226CA">
            <w:pPr>
              <w:spacing w:before="0"/>
              <w:jc w:val="right"/>
              <w:rPr>
                <w:rFonts w:cs="Calibri"/>
                <w:szCs w:val="20"/>
              </w:rPr>
            </w:pPr>
            <w:r w:rsidRPr="00E13FB2">
              <w:rPr>
                <w:rFonts w:cs="Calibri"/>
                <w:szCs w:val="20"/>
              </w:rPr>
              <w:t>.</w:t>
            </w:r>
          </w:p>
        </w:tc>
      </w:tr>
      <w:tr w:rsidR="00C0346E" w:rsidRPr="00E13FB2" w14:paraId="202CEFFD" w14:textId="77777777" w:rsidTr="006D3D83">
        <w:trPr>
          <w:trHeight w:val="255"/>
        </w:trPr>
        <w:tc>
          <w:tcPr>
            <w:tcW w:w="2260" w:type="dxa"/>
            <w:tcBorders>
              <w:top w:val="nil"/>
              <w:left w:val="single" w:sz="8" w:space="0" w:color="auto"/>
              <w:bottom w:val="single" w:sz="8" w:space="0" w:color="auto"/>
              <w:right w:val="single" w:sz="4" w:space="0" w:color="auto"/>
            </w:tcBorders>
            <w:shd w:val="clear" w:color="auto" w:fill="auto"/>
            <w:vAlign w:val="center"/>
            <w:hideMark/>
          </w:tcPr>
          <w:p w14:paraId="2E218574" w14:textId="77777777" w:rsidR="00D64F04" w:rsidRPr="00E13FB2" w:rsidRDefault="00D64F04" w:rsidP="009226CA">
            <w:pPr>
              <w:spacing w:before="0"/>
              <w:jc w:val="left"/>
              <w:rPr>
                <w:rFonts w:cs="Calibri"/>
                <w:szCs w:val="20"/>
              </w:rPr>
            </w:pPr>
            <w:r w:rsidRPr="00E13FB2">
              <w:rPr>
                <w:rFonts w:cs="Calibri"/>
                <w:szCs w:val="20"/>
              </w:rPr>
              <w:t>Rozvody</w:t>
            </w:r>
          </w:p>
        </w:tc>
        <w:tc>
          <w:tcPr>
            <w:tcW w:w="1360" w:type="dxa"/>
            <w:tcBorders>
              <w:top w:val="nil"/>
              <w:left w:val="nil"/>
              <w:bottom w:val="single" w:sz="8" w:space="0" w:color="auto"/>
              <w:right w:val="single" w:sz="4" w:space="0" w:color="auto"/>
            </w:tcBorders>
            <w:shd w:val="clear" w:color="auto" w:fill="auto"/>
            <w:vAlign w:val="center"/>
          </w:tcPr>
          <w:p w14:paraId="57097992" w14:textId="6403DC17" w:rsidR="00D64F04" w:rsidRPr="00E13FB2" w:rsidRDefault="002067C0" w:rsidP="009226CA">
            <w:pPr>
              <w:spacing w:before="0"/>
              <w:jc w:val="right"/>
              <w:rPr>
                <w:rFonts w:cs="Calibri"/>
                <w:szCs w:val="20"/>
              </w:rPr>
            </w:pPr>
            <w:r w:rsidRPr="00E13FB2">
              <w:rPr>
                <w:rFonts w:cs="Calibri"/>
                <w:szCs w:val="20"/>
              </w:rPr>
              <w:t>3</w:t>
            </w:r>
          </w:p>
        </w:tc>
        <w:tc>
          <w:tcPr>
            <w:tcW w:w="1360" w:type="dxa"/>
            <w:tcBorders>
              <w:top w:val="nil"/>
              <w:left w:val="nil"/>
              <w:bottom w:val="single" w:sz="8" w:space="0" w:color="auto"/>
              <w:right w:val="single" w:sz="4" w:space="0" w:color="auto"/>
            </w:tcBorders>
            <w:shd w:val="clear" w:color="auto" w:fill="auto"/>
            <w:vAlign w:val="center"/>
          </w:tcPr>
          <w:p w14:paraId="2189CC5A" w14:textId="77777777" w:rsidR="00D64F04" w:rsidRPr="00E13FB2" w:rsidRDefault="006D3D83" w:rsidP="009226CA">
            <w:pPr>
              <w:spacing w:before="0"/>
              <w:jc w:val="right"/>
              <w:rPr>
                <w:rFonts w:cs="Calibri"/>
                <w:szCs w:val="20"/>
              </w:rPr>
            </w:pPr>
            <w:r w:rsidRPr="00E13FB2">
              <w:rPr>
                <w:rFonts w:cs="Calibri"/>
                <w:szCs w:val="20"/>
              </w:rPr>
              <w:t>.</w:t>
            </w:r>
          </w:p>
        </w:tc>
        <w:tc>
          <w:tcPr>
            <w:tcW w:w="1360" w:type="dxa"/>
            <w:tcBorders>
              <w:top w:val="nil"/>
              <w:left w:val="nil"/>
              <w:bottom w:val="single" w:sz="8" w:space="0" w:color="auto"/>
              <w:right w:val="single" w:sz="8" w:space="0" w:color="auto"/>
            </w:tcBorders>
            <w:shd w:val="clear" w:color="auto" w:fill="auto"/>
            <w:vAlign w:val="center"/>
          </w:tcPr>
          <w:p w14:paraId="3E716B44" w14:textId="77777777" w:rsidR="00D64F04" w:rsidRPr="00E13FB2" w:rsidRDefault="006D3D83" w:rsidP="009226CA">
            <w:pPr>
              <w:spacing w:before="0"/>
              <w:jc w:val="right"/>
              <w:rPr>
                <w:rFonts w:cs="Calibri"/>
                <w:szCs w:val="20"/>
              </w:rPr>
            </w:pPr>
            <w:r w:rsidRPr="00E13FB2">
              <w:rPr>
                <w:rFonts w:cs="Calibri"/>
                <w:szCs w:val="20"/>
              </w:rPr>
              <w:t>.</w:t>
            </w:r>
          </w:p>
        </w:tc>
      </w:tr>
    </w:tbl>
    <w:p w14:paraId="53249574" w14:textId="77777777" w:rsidR="00465836" w:rsidRPr="00E13FB2" w:rsidRDefault="00465836" w:rsidP="009226CA">
      <w:pPr>
        <w:spacing w:before="0"/>
        <w:rPr>
          <w:rFonts w:cs="Calibri"/>
          <w:szCs w:val="22"/>
        </w:rPr>
      </w:pPr>
    </w:p>
    <w:p w14:paraId="76FF800B" w14:textId="40C1B3C0" w:rsidR="00CF22F4" w:rsidRPr="00E13FB2" w:rsidRDefault="006A4A2D" w:rsidP="009226CA">
      <w:pPr>
        <w:spacing w:before="0"/>
        <w:rPr>
          <w:rFonts w:cs="Calibri"/>
          <w:szCs w:val="22"/>
        </w:rPr>
      </w:pPr>
      <w:r w:rsidRPr="00E13FB2">
        <w:rPr>
          <w:rFonts w:cs="Calibri"/>
          <w:szCs w:val="22"/>
        </w:rPr>
        <w:t>Data v tabulce z. 202</w:t>
      </w:r>
      <w:r w:rsidR="00465836" w:rsidRPr="00E13FB2">
        <w:rPr>
          <w:rFonts w:cs="Calibri"/>
          <w:szCs w:val="22"/>
        </w:rPr>
        <w:t>2</w:t>
      </w:r>
      <w:r w:rsidRPr="00E13FB2">
        <w:rPr>
          <w:rFonts w:cs="Calibri"/>
          <w:szCs w:val="22"/>
        </w:rPr>
        <w:t xml:space="preserve"> </w:t>
      </w:r>
      <w:r w:rsidR="00CF22F4" w:rsidRPr="00E13FB2">
        <w:rPr>
          <w:rFonts w:cs="Calibri"/>
          <w:szCs w:val="22"/>
        </w:rPr>
        <w:t>vyjadřuj</w:t>
      </w:r>
      <w:r w:rsidRPr="00E13FB2">
        <w:rPr>
          <w:rFonts w:cs="Calibri"/>
          <w:szCs w:val="22"/>
        </w:rPr>
        <w:t xml:space="preserve">í přirozený přírůstek minus 4 obyvatele, tento údaj </w:t>
      </w:r>
      <w:r w:rsidR="00465836" w:rsidRPr="00E13FB2">
        <w:rPr>
          <w:rFonts w:cs="Calibri"/>
          <w:szCs w:val="22"/>
        </w:rPr>
        <w:t xml:space="preserve">může být </w:t>
      </w:r>
      <w:r w:rsidRPr="00E13FB2">
        <w:rPr>
          <w:rFonts w:cs="Calibri"/>
          <w:szCs w:val="22"/>
        </w:rPr>
        <w:t xml:space="preserve">ovlivněn </w:t>
      </w:r>
      <w:r w:rsidR="00465836" w:rsidRPr="00E13FB2">
        <w:rPr>
          <w:rFonts w:cs="Calibri"/>
          <w:szCs w:val="22"/>
        </w:rPr>
        <w:t xml:space="preserve">dopady proběhlé </w:t>
      </w:r>
      <w:r w:rsidRPr="00E13FB2">
        <w:rPr>
          <w:rFonts w:cs="Calibri"/>
          <w:szCs w:val="22"/>
        </w:rPr>
        <w:t xml:space="preserve">pandemií Covid 19; přírůstek migrací je </w:t>
      </w:r>
      <w:r w:rsidR="00465836" w:rsidRPr="00E13FB2">
        <w:rPr>
          <w:rFonts w:cs="Calibri"/>
          <w:szCs w:val="22"/>
        </w:rPr>
        <w:t>ovšem také v záporném čísle minus 7</w:t>
      </w:r>
      <w:r w:rsidRPr="00E13FB2">
        <w:rPr>
          <w:rFonts w:cs="Calibri"/>
          <w:szCs w:val="22"/>
        </w:rPr>
        <w:t xml:space="preserve"> obyvatel, </w:t>
      </w:r>
      <w:r w:rsidR="00FC5BE7" w:rsidRPr="00E13FB2">
        <w:rPr>
          <w:rFonts w:cs="Calibri"/>
          <w:szCs w:val="22"/>
        </w:rPr>
        <w:t xml:space="preserve">proto se také postupně snižuje počet obyvatel obce. Pozitivním ukazatelem je tzv. rozvodovost, a to že sňatky byly trojnásobné oproti rozvodům. </w:t>
      </w:r>
    </w:p>
    <w:p w14:paraId="42E01C9C" w14:textId="77777777" w:rsidR="00C367FE" w:rsidRPr="00E13FB2" w:rsidRDefault="00C367FE" w:rsidP="009226CA">
      <w:pPr>
        <w:pStyle w:val="Zkladntext3"/>
        <w:spacing w:before="0"/>
        <w:rPr>
          <w:rFonts w:cs="Calibri"/>
          <w:color w:val="auto"/>
          <w:szCs w:val="22"/>
          <w14:shadow w14:blurRad="0" w14:dist="0" w14:dir="0" w14:sx="0" w14:sy="0" w14:kx="0" w14:ky="0" w14:algn="none">
            <w14:srgbClr w14:val="000000"/>
          </w14:shadow>
        </w:rPr>
      </w:pPr>
    </w:p>
    <w:p w14:paraId="5719746B" w14:textId="5C7F35D0" w:rsidR="00145E05" w:rsidRPr="00E13FB2" w:rsidRDefault="002906B4" w:rsidP="009226CA">
      <w:pPr>
        <w:pStyle w:val="Zkladntext3"/>
        <w:spacing w:before="0"/>
        <w:rPr>
          <w:rFonts w:cstheme="minorHAnsi"/>
          <w:color w:val="auto"/>
          <w:szCs w:val="22"/>
          <w:u w:val="single"/>
          <w:lang w:val="cs-CZ"/>
          <w14:shadow w14:blurRad="0" w14:dist="0" w14:dir="0" w14:sx="0" w14:sy="0" w14:kx="0" w14:ky="0" w14:algn="none">
            <w14:srgbClr w14:val="000000"/>
          </w14:shadow>
        </w:rPr>
      </w:pPr>
      <w:r w:rsidRPr="00E13FB2">
        <w:rPr>
          <w:rFonts w:cstheme="minorHAnsi"/>
          <w:b/>
          <w:bCs/>
          <w:color w:val="auto"/>
          <w:szCs w:val="22"/>
          <w:u w:val="single"/>
          <w:lang w:val="cs-CZ"/>
          <w14:shadow w14:blurRad="0" w14:dist="0" w14:dir="0" w14:sx="0" w14:sy="0" w14:kx="0" w14:ky="0" w14:algn="none">
            <w14:srgbClr w14:val="000000"/>
          </w14:shadow>
        </w:rPr>
        <w:t xml:space="preserve">Zaměstnaní a žáci a studenti podle místa pracoviště/školy: </w:t>
      </w:r>
      <w:r w:rsidRPr="00E13FB2">
        <w:rPr>
          <w:rFonts w:cstheme="minorHAnsi"/>
          <w:color w:val="auto"/>
          <w:szCs w:val="22"/>
          <w:u w:val="single"/>
          <w:lang w:val="cs-CZ"/>
          <w14:shadow w14:blurRad="0" w14:dist="0" w14:dir="0" w14:sx="0" w14:sy="0" w14:kx="0" w14:ky="0" w14:algn="none">
            <w14:srgbClr w14:val="000000"/>
          </w14:shadow>
        </w:rPr>
        <w:t>(data ze SLDB 2021)</w:t>
      </w:r>
    </w:p>
    <w:tbl>
      <w:tblPr>
        <w:tblW w:w="5000" w:type="pct"/>
        <w:tblCellMar>
          <w:left w:w="70" w:type="dxa"/>
          <w:right w:w="70" w:type="dxa"/>
        </w:tblCellMar>
        <w:tblLook w:val="04A0" w:firstRow="1" w:lastRow="0" w:firstColumn="1" w:lastColumn="0" w:noHBand="0" w:noVBand="1"/>
      </w:tblPr>
      <w:tblGrid>
        <w:gridCol w:w="1370"/>
        <w:gridCol w:w="2597"/>
        <w:gridCol w:w="3820"/>
        <w:gridCol w:w="1939"/>
      </w:tblGrid>
      <w:tr w:rsidR="00E13FB2" w:rsidRPr="00E13FB2" w14:paraId="16AB3411" w14:textId="77777777" w:rsidTr="002906B4">
        <w:trPr>
          <w:trHeight w:val="255"/>
        </w:trPr>
        <w:tc>
          <w:tcPr>
            <w:tcW w:w="4003" w:type="pct"/>
            <w:gridSpan w:val="3"/>
            <w:tcBorders>
              <w:top w:val="single" w:sz="8" w:space="0" w:color="auto"/>
              <w:left w:val="single" w:sz="8" w:space="0" w:color="auto"/>
              <w:bottom w:val="single" w:sz="4" w:space="0" w:color="auto"/>
              <w:right w:val="single" w:sz="4" w:space="0" w:color="auto"/>
            </w:tcBorders>
            <w:shd w:val="clear" w:color="auto" w:fill="auto"/>
            <w:vAlign w:val="center"/>
            <w:hideMark/>
          </w:tcPr>
          <w:p w14:paraId="72554265" w14:textId="77777777" w:rsidR="002906B4" w:rsidRPr="00E13FB2" w:rsidRDefault="002906B4" w:rsidP="002906B4">
            <w:pPr>
              <w:spacing w:before="0" w:after="0"/>
              <w:jc w:val="center"/>
              <w:rPr>
                <w:rFonts w:cstheme="minorHAnsi"/>
                <w:szCs w:val="20"/>
              </w:rPr>
            </w:pPr>
          </w:p>
        </w:tc>
        <w:tc>
          <w:tcPr>
            <w:tcW w:w="997" w:type="pct"/>
            <w:tcBorders>
              <w:top w:val="single" w:sz="8" w:space="0" w:color="auto"/>
              <w:left w:val="single" w:sz="4" w:space="0" w:color="auto"/>
              <w:bottom w:val="single" w:sz="4" w:space="0" w:color="auto"/>
              <w:right w:val="single" w:sz="8" w:space="0" w:color="auto"/>
            </w:tcBorders>
            <w:shd w:val="clear" w:color="auto" w:fill="auto"/>
            <w:vAlign w:val="center"/>
            <w:hideMark/>
          </w:tcPr>
          <w:p w14:paraId="4BE12091" w14:textId="77777777" w:rsidR="002906B4" w:rsidRPr="00E13FB2" w:rsidRDefault="002906B4" w:rsidP="002906B4">
            <w:pPr>
              <w:spacing w:before="0" w:after="0"/>
              <w:jc w:val="center"/>
              <w:rPr>
                <w:rFonts w:cstheme="minorHAnsi"/>
                <w:szCs w:val="20"/>
              </w:rPr>
            </w:pPr>
            <w:r w:rsidRPr="00E13FB2">
              <w:rPr>
                <w:rFonts w:cstheme="minorHAnsi"/>
                <w:szCs w:val="20"/>
              </w:rPr>
              <w:t xml:space="preserve"> </w:t>
            </w:r>
          </w:p>
        </w:tc>
      </w:tr>
      <w:tr w:rsidR="00E13FB2" w:rsidRPr="00E13FB2" w14:paraId="6D8E80F6" w14:textId="77777777" w:rsidTr="002906B4">
        <w:trPr>
          <w:trHeight w:val="255"/>
        </w:trPr>
        <w:tc>
          <w:tcPr>
            <w:tcW w:w="4003" w:type="pct"/>
            <w:gridSpan w:val="3"/>
            <w:tcBorders>
              <w:top w:val="single" w:sz="4" w:space="0" w:color="auto"/>
              <w:left w:val="single" w:sz="8" w:space="0" w:color="auto"/>
              <w:bottom w:val="single" w:sz="4" w:space="0" w:color="auto"/>
              <w:right w:val="single" w:sz="4" w:space="0" w:color="auto"/>
            </w:tcBorders>
            <w:shd w:val="clear" w:color="auto" w:fill="auto"/>
            <w:vAlign w:val="center"/>
            <w:hideMark/>
          </w:tcPr>
          <w:p w14:paraId="40F93E67" w14:textId="77777777" w:rsidR="002906B4" w:rsidRPr="00E13FB2" w:rsidRDefault="002906B4" w:rsidP="002906B4">
            <w:pPr>
              <w:spacing w:before="0" w:after="0"/>
              <w:jc w:val="left"/>
              <w:rPr>
                <w:rFonts w:cstheme="minorHAnsi"/>
                <w:szCs w:val="20"/>
              </w:rPr>
            </w:pPr>
            <w:r w:rsidRPr="00E13FB2">
              <w:rPr>
                <w:rFonts w:cstheme="minorHAnsi"/>
                <w:szCs w:val="20"/>
              </w:rPr>
              <w:t>Zaměstnaní a žáci a studenti celkem</w:t>
            </w:r>
          </w:p>
        </w:tc>
        <w:tc>
          <w:tcPr>
            <w:tcW w:w="997" w:type="pct"/>
            <w:tcBorders>
              <w:top w:val="nil"/>
              <w:left w:val="single" w:sz="4" w:space="0" w:color="auto"/>
              <w:bottom w:val="single" w:sz="4" w:space="0" w:color="auto"/>
              <w:right w:val="single" w:sz="8" w:space="0" w:color="auto"/>
            </w:tcBorders>
            <w:shd w:val="clear" w:color="auto" w:fill="auto"/>
            <w:vAlign w:val="center"/>
            <w:hideMark/>
          </w:tcPr>
          <w:p w14:paraId="34DBC12C" w14:textId="77777777" w:rsidR="002906B4" w:rsidRPr="00E13FB2" w:rsidRDefault="002906B4" w:rsidP="002906B4">
            <w:pPr>
              <w:spacing w:before="0" w:after="0"/>
              <w:jc w:val="right"/>
              <w:rPr>
                <w:rFonts w:cstheme="minorHAnsi"/>
                <w:szCs w:val="20"/>
              </w:rPr>
            </w:pPr>
            <w:r w:rsidRPr="00E13FB2">
              <w:rPr>
                <w:rFonts w:cstheme="minorHAnsi"/>
                <w:szCs w:val="20"/>
              </w:rPr>
              <w:t>1 074</w:t>
            </w:r>
          </w:p>
        </w:tc>
      </w:tr>
      <w:tr w:rsidR="00E13FB2" w:rsidRPr="00E13FB2" w14:paraId="1D189497" w14:textId="77777777" w:rsidTr="002906B4">
        <w:trPr>
          <w:trHeight w:val="255"/>
        </w:trPr>
        <w:tc>
          <w:tcPr>
            <w:tcW w:w="704" w:type="pct"/>
            <w:vMerge w:val="restart"/>
            <w:tcBorders>
              <w:top w:val="single" w:sz="4" w:space="0" w:color="auto"/>
              <w:left w:val="single" w:sz="8" w:space="0" w:color="auto"/>
              <w:bottom w:val="single" w:sz="8" w:space="0" w:color="auto"/>
              <w:right w:val="single" w:sz="4" w:space="0" w:color="auto"/>
            </w:tcBorders>
            <w:shd w:val="clear" w:color="auto" w:fill="auto"/>
            <w:vAlign w:val="center"/>
            <w:hideMark/>
          </w:tcPr>
          <w:p w14:paraId="0EF63E41" w14:textId="77777777" w:rsidR="002906B4" w:rsidRPr="00E13FB2" w:rsidRDefault="002906B4" w:rsidP="002906B4">
            <w:pPr>
              <w:spacing w:before="0" w:after="0"/>
              <w:jc w:val="left"/>
              <w:rPr>
                <w:rFonts w:cstheme="minorHAnsi"/>
                <w:szCs w:val="20"/>
              </w:rPr>
            </w:pPr>
            <w:r w:rsidRPr="00E13FB2">
              <w:rPr>
                <w:rFonts w:cstheme="minorHAnsi"/>
                <w:szCs w:val="20"/>
              </w:rPr>
              <w:t>z toho</w:t>
            </w:r>
          </w:p>
        </w:tc>
        <w:tc>
          <w:tcPr>
            <w:tcW w:w="3299"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7BEF1D9" w14:textId="77777777" w:rsidR="002906B4" w:rsidRPr="00E13FB2" w:rsidRDefault="002906B4" w:rsidP="002906B4">
            <w:pPr>
              <w:spacing w:before="0" w:after="0"/>
              <w:jc w:val="left"/>
              <w:rPr>
                <w:rFonts w:cstheme="minorHAnsi"/>
                <w:szCs w:val="20"/>
              </w:rPr>
            </w:pPr>
            <w:r w:rsidRPr="00E13FB2">
              <w:rPr>
                <w:rFonts w:cstheme="minorHAnsi"/>
                <w:szCs w:val="20"/>
              </w:rPr>
              <w:t>zaměstnaní vč. pracujících žáků a studentů</w:t>
            </w:r>
          </w:p>
        </w:tc>
        <w:tc>
          <w:tcPr>
            <w:tcW w:w="997" w:type="pct"/>
            <w:tcBorders>
              <w:top w:val="nil"/>
              <w:left w:val="single" w:sz="4" w:space="0" w:color="auto"/>
              <w:bottom w:val="single" w:sz="4" w:space="0" w:color="auto"/>
              <w:right w:val="single" w:sz="8" w:space="0" w:color="auto"/>
            </w:tcBorders>
            <w:shd w:val="clear" w:color="auto" w:fill="auto"/>
            <w:vAlign w:val="center"/>
            <w:hideMark/>
          </w:tcPr>
          <w:p w14:paraId="1350C815" w14:textId="77777777" w:rsidR="002906B4" w:rsidRPr="00E13FB2" w:rsidRDefault="002906B4" w:rsidP="002906B4">
            <w:pPr>
              <w:spacing w:before="0" w:after="0"/>
              <w:jc w:val="right"/>
              <w:rPr>
                <w:rFonts w:cstheme="minorHAnsi"/>
                <w:szCs w:val="20"/>
              </w:rPr>
            </w:pPr>
            <w:r w:rsidRPr="00E13FB2">
              <w:rPr>
                <w:rFonts w:cstheme="minorHAnsi"/>
                <w:szCs w:val="20"/>
              </w:rPr>
              <w:t>847</w:t>
            </w:r>
          </w:p>
        </w:tc>
      </w:tr>
      <w:tr w:rsidR="00E13FB2" w:rsidRPr="00E13FB2" w14:paraId="6F1142AC" w14:textId="77777777" w:rsidTr="00186534">
        <w:trPr>
          <w:trHeight w:val="419"/>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530918DB" w14:textId="77777777" w:rsidR="002906B4" w:rsidRPr="00E13FB2" w:rsidRDefault="002906B4" w:rsidP="002906B4">
            <w:pPr>
              <w:spacing w:before="0" w:after="0"/>
              <w:jc w:val="left"/>
              <w:rPr>
                <w:rFonts w:cstheme="minorHAnsi"/>
                <w:szCs w:val="20"/>
              </w:rPr>
            </w:pPr>
          </w:p>
        </w:tc>
        <w:tc>
          <w:tcPr>
            <w:tcW w:w="13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0B65A6" w14:textId="77777777" w:rsidR="002906B4" w:rsidRPr="00E13FB2" w:rsidRDefault="002906B4" w:rsidP="002906B4">
            <w:pPr>
              <w:spacing w:before="0" w:after="0"/>
              <w:jc w:val="left"/>
              <w:rPr>
                <w:rFonts w:cstheme="minorHAnsi"/>
                <w:szCs w:val="20"/>
              </w:rPr>
            </w:pPr>
            <w:r w:rsidRPr="00E13FB2">
              <w:rPr>
                <w:rFonts w:cstheme="minorHAnsi"/>
                <w:szCs w:val="20"/>
              </w:rPr>
              <w:t>z toho s místem pracoviště</w:t>
            </w:r>
          </w:p>
        </w:tc>
        <w:tc>
          <w:tcPr>
            <w:tcW w:w="196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474DDA" w14:textId="77777777" w:rsidR="002906B4" w:rsidRPr="00E13FB2" w:rsidRDefault="002906B4" w:rsidP="002906B4">
            <w:pPr>
              <w:spacing w:before="0" w:after="0"/>
              <w:jc w:val="left"/>
              <w:rPr>
                <w:rFonts w:cstheme="minorHAnsi"/>
                <w:szCs w:val="20"/>
              </w:rPr>
            </w:pPr>
            <w:r w:rsidRPr="00E13FB2">
              <w:rPr>
                <w:rFonts w:cstheme="minorHAnsi"/>
                <w:szCs w:val="20"/>
              </w:rPr>
              <w:t>na adrese obvyklého pobytu</w:t>
            </w:r>
          </w:p>
        </w:tc>
        <w:tc>
          <w:tcPr>
            <w:tcW w:w="997" w:type="pct"/>
            <w:tcBorders>
              <w:top w:val="nil"/>
              <w:left w:val="nil"/>
              <w:bottom w:val="single" w:sz="4" w:space="0" w:color="auto"/>
              <w:right w:val="single" w:sz="8" w:space="0" w:color="auto"/>
            </w:tcBorders>
            <w:shd w:val="clear" w:color="auto" w:fill="auto"/>
            <w:vAlign w:val="center"/>
            <w:hideMark/>
          </w:tcPr>
          <w:p w14:paraId="31824EAE" w14:textId="77777777" w:rsidR="002906B4" w:rsidRPr="00E13FB2" w:rsidRDefault="002906B4" w:rsidP="002906B4">
            <w:pPr>
              <w:spacing w:before="0" w:after="0"/>
              <w:jc w:val="right"/>
              <w:rPr>
                <w:rFonts w:cstheme="minorHAnsi"/>
                <w:szCs w:val="20"/>
              </w:rPr>
            </w:pPr>
            <w:r w:rsidRPr="00E13FB2">
              <w:rPr>
                <w:rFonts w:cstheme="minorHAnsi"/>
                <w:szCs w:val="20"/>
              </w:rPr>
              <w:t>109</w:t>
            </w:r>
          </w:p>
        </w:tc>
      </w:tr>
      <w:tr w:rsidR="00E13FB2" w:rsidRPr="00E13FB2" w14:paraId="56B795B6" w14:textId="77777777" w:rsidTr="00186534">
        <w:trPr>
          <w:trHeight w:val="269"/>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0437BC0C" w14:textId="77777777" w:rsidR="002906B4" w:rsidRPr="00E13FB2" w:rsidRDefault="002906B4" w:rsidP="002906B4">
            <w:pPr>
              <w:spacing w:before="0" w:after="0"/>
              <w:jc w:val="left"/>
              <w:rPr>
                <w:rFonts w:cstheme="minorHAnsi"/>
                <w:szCs w:val="20"/>
              </w:rPr>
            </w:pPr>
          </w:p>
        </w:tc>
        <w:tc>
          <w:tcPr>
            <w:tcW w:w="1335" w:type="pct"/>
            <w:vMerge/>
            <w:tcBorders>
              <w:top w:val="single" w:sz="4" w:space="0" w:color="auto"/>
              <w:left w:val="single" w:sz="4" w:space="0" w:color="auto"/>
              <w:bottom w:val="single" w:sz="4" w:space="0" w:color="auto"/>
              <w:right w:val="single" w:sz="4" w:space="0" w:color="auto"/>
            </w:tcBorders>
            <w:vAlign w:val="center"/>
            <w:hideMark/>
          </w:tcPr>
          <w:p w14:paraId="6935B9B3" w14:textId="77777777" w:rsidR="002906B4" w:rsidRPr="00E13FB2" w:rsidRDefault="002906B4" w:rsidP="002906B4">
            <w:pPr>
              <w:spacing w:before="0" w:after="0"/>
              <w:jc w:val="left"/>
              <w:rPr>
                <w:rFonts w:cstheme="minorHAnsi"/>
                <w:szCs w:val="20"/>
              </w:rPr>
            </w:pPr>
          </w:p>
        </w:tc>
        <w:tc>
          <w:tcPr>
            <w:tcW w:w="1964" w:type="pct"/>
            <w:tcBorders>
              <w:top w:val="nil"/>
              <w:left w:val="single" w:sz="4" w:space="0" w:color="auto"/>
              <w:bottom w:val="single" w:sz="4" w:space="0" w:color="auto"/>
              <w:right w:val="single" w:sz="4" w:space="0" w:color="auto"/>
            </w:tcBorders>
            <w:shd w:val="clear" w:color="auto" w:fill="auto"/>
            <w:vAlign w:val="center"/>
            <w:hideMark/>
          </w:tcPr>
          <w:p w14:paraId="4D2201B6" w14:textId="77777777" w:rsidR="002906B4" w:rsidRPr="00E13FB2" w:rsidRDefault="002906B4" w:rsidP="002906B4">
            <w:pPr>
              <w:spacing w:before="0" w:after="0"/>
              <w:jc w:val="left"/>
              <w:rPr>
                <w:rFonts w:cstheme="minorHAnsi"/>
                <w:szCs w:val="20"/>
              </w:rPr>
            </w:pPr>
            <w:r w:rsidRPr="00E13FB2">
              <w:rPr>
                <w:rFonts w:cstheme="minorHAnsi"/>
                <w:szCs w:val="20"/>
              </w:rPr>
              <w:t>na jiné adrese v rámci obce</w:t>
            </w:r>
          </w:p>
        </w:tc>
        <w:tc>
          <w:tcPr>
            <w:tcW w:w="997" w:type="pct"/>
            <w:tcBorders>
              <w:top w:val="nil"/>
              <w:left w:val="nil"/>
              <w:bottom w:val="single" w:sz="4" w:space="0" w:color="auto"/>
              <w:right w:val="single" w:sz="8" w:space="0" w:color="auto"/>
            </w:tcBorders>
            <w:shd w:val="clear" w:color="auto" w:fill="auto"/>
            <w:vAlign w:val="center"/>
            <w:hideMark/>
          </w:tcPr>
          <w:p w14:paraId="2CA87C5C" w14:textId="77777777" w:rsidR="002906B4" w:rsidRPr="00E13FB2" w:rsidRDefault="002906B4" w:rsidP="002906B4">
            <w:pPr>
              <w:spacing w:before="0" w:after="0"/>
              <w:jc w:val="right"/>
              <w:rPr>
                <w:rFonts w:cstheme="minorHAnsi"/>
                <w:szCs w:val="20"/>
              </w:rPr>
            </w:pPr>
            <w:r w:rsidRPr="00E13FB2">
              <w:rPr>
                <w:rFonts w:cstheme="minorHAnsi"/>
                <w:szCs w:val="20"/>
              </w:rPr>
              <w:t>35</w:t>
            </w:r>
          </w:p>
        </w:tc>
      </w:tr>
      <w:tr w:rsidR="00E13FB2" w:rsidRPr="00E13FB2" w14:paraId="3C714AF0" w14:textId="77777777" w:rsidTr="00186534">
        <w:trPr>
          <w:trHeight w:val="259"/>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5BF73B1C" w14:textId="77777777" w:rsidR="002906B4" w:rsidRPr="00E13FB2" w:rsidRDefault="002906B4" w:rsidP="002906B4">
            <w:pPr>
              <w:spacing w:before="0" w:after="0"/>
              <w:jc w:val="left"/>
              <w:rPr>
                <w:rFonts w:cstheme="minorHAnsi"/>
                <w:szCs w:val="20"/>
              </w:rPr>
            </w:pPr>
          </w:p>
        </w:tc>
        <w:tc>
          <w:tcPr>
            <w:tcW w:w="1335" w:type="pct"/>
            <w:vMerge/>
            <w:tcBorders>
              <w:top w:val="single" w:sz="4" w:space="0" w:color="auto"/>
              <w:left w:val="single" w:sz="4" w:space="0" w:color="auto"/>
              <w:bottom w:val="single" w:sz="4" w:space="0" w:color="auto"/>
              <w:right w:val="single" w:sz="4" w:space="0" w:color="auto"/>
            </w:tcBorders>
            <w:vAlign w:val="center"/>
            <w:hideMark/>
          </w:tcPr>
          <w:p w14:paraId="36A392C4" w14:textId="77777777" w:rsidR="002906B4" w:rsidRPr="00E13FB2" w:rsidRDefault="002906B4" w:rsidP="002906B4">
            <w:pPr>
              <w:spacing w:before="0" w:after="0"/>
              <w:jc w:val="left"/>
              <w:rPr>
                <w:rFonts w:cstheme="minorHAnsi"/>
                <w:szCs w:val="20"/>
              </w:rPr>
            </w:pPr>
          </w:p>
        </w:tc>
        <w:tc>
          <w:tcPr>
            <w:tcW w:w="1964" w:type="pct"/>
            <w:tcBorders>
              <w:top w:val="nil"/>
              <w:left w:val="single" w:sz="4" w:space="0" w:color="auto"/>
              <w:bottom w:val="single" w:sz="4" w:space="0" w:color="auto"/>
              <w:right w:val="single" w:sz="4" w:space="0" w:color="auto"/>
            </w:tcBorders>
            <w:shd w:val="clear" w:color="auto" w:fill="auto"/>
            <w:vAlign w:val="center"/>
            <w:hideMark/>
          </w:tcPr>
          <w:p w14:paraId="3C422AC4" w14:textId="77777777" w:rsidR="002906B4" w:rsidRPr="00E13FB2" w:rsidRDefault="002906B4" w:rsidP="002906B4">
            <w:pPr>
              <w:spacing w:before="0" w:after="0"/>
              <w:jc w:val="left"/>
              <w:rPr>
                <w:rFonts w:cstheme="minorHAnsi"/>
                <w:szCs w:val="20"/>
              </w:rPr>
            </w:pPr>
            <w:r w:rsidRPr="00E13FB2">
              <w:rPr>
                <w:rFonts w:cstheme="minorHAnsi"/>
                <w:szCs w:val="20"/>
              </w:rPr>
              <w:t>v jiné obci okresu</w:t>
            </w:r>
          </w:p>
        </w:tc>
        <w:tc>
          <w:tcPr>
            <w:tcW w:w="997" w:type="pct"/>
            <w:tcBorders>
              <w:top w:val="nil"/>
              <w:left w:val="nil"/>
              <w:bottom w:val="single" w:sz="4" w:space="0" w:color="auto"/>
              <w:right w:val="single" w:sz="8" w:space="0" w:color="auto"/>
            </w:tcBorders>
            <w:shd w:val="clear" w:color="auto" w:fill="auto"/>
            <w:vAlign w:val="center"/>
            <w:hideMark/>
          </w:tcPr>
          <w:p w14:paraId="516F7892" w14:textId="77777777" w:rsidR="002906B4" w:rsidRPr="00E13FB2" w:rsidRDefault="002906B4" w:rsidP="002906B4">
            <w:pPr>
              <w:spacing w:before="0" w:after="0"/>
              <w:jc w:val="right"/>
              <w:rPr>
                <w:rFonts w:cstheme="minorHAnsi"/>
                <w:szCs w:val="20"/>
              </w:rPr>
            </w:pPr>
            <w:r w:rsidRPr="00E13FB2">
              <w:rPr>
                <w:rFonts w:cstheme="minorHAnsi"/>
                <w:szCs w:val="20"/>
              </w:rPr>
              <w:t>357</w:t>
            </w:r>
          </w:p>
        </w:tc>
      </w:tr>
      <w:tr w:rsidR="00E13FB2" w:rsidRPr="00E13FB2" w14:paraId="06B9373A" w14:textId="77777777" w:rsidTr="00186534">
        <w:trPr>
          <w:trHeight w:val="263"/>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6154A11E" w14:textId="77777777" w:rsidR="002906B4" w:rsidRPr="00E13FB2" w:rsidRDefault="002906B4" w:rsidP="002906B4">
            <w:pPr>
              <w:spacing w:before="0" w:after="0"/>
              <w:jc w:val="left"/>
              <w:rPr>
                <w:rFonts w:cstheme="minorHAnsi"/>
                <w:szCs w:val="20"/>
              </w:rPr>
            </w:pPr>
          </w:p>
        </w:tc>
        <w:tc>
          <w:tcPr>
            <w:tcW w:w="1335" w:type="pct"/>
            <w:vMerge/>
            <w:tcBorders>
              <w:top w:val="single" w:sz="4" w:space="0" w:color="auto"/>
              <w:left w:val="single" w:sz="4" w:space="0" w:color="auto"/>
              <w:bottom w:val="single" w:sz="4" w:space="0" w:color="auto"/>
              <w:right w:val="single" w:sz="4" w:space="0" w:color="auto"/>
            </w:tcBorders>
            <w:vAlign w:val="center"/>
            <w:hideMark/>
          </w:tcPr>
          <w:p w14:paraId="06B5E421" w14:textId="77777777" w:rsidR="002906B4" w:rsidRPr="00E13FB2" w:rsidRDefault="002906B4" w:rsidP="002906B4">
            <w:pPr>
              <w:spacing w:before="0" w:after="0"/>
              <w:jc w:val="left"/>
              <w:rPr>
                <w:rFonts w:cstheme="minorHAnsi"/>
                <w:szCs w:val="20"/>
              </w:rPr>
            </w:pPr>
          </w:p>
        </w:tc>
        <w:tc>
          <w:tcPr>
            <w:tcW w:w="1964" w:type="pct"/>
            <w:tcBorders>
              <w:top w:val="nil"/>
              <w:left w:val="single" w:sz="4" w:space="0" w:color="auto"/>
              <w:bottom w:val="single" w:sz="4" w:space="0" w:color="auto"/>
              <w:right w:val="single" w:sz="4" w:space="0" w:color="auto"/>
            </w:tcBorders>
            <w:shd w:val="clear" w:color="auto" w:fill="auto"/>
            <w:vAlign w:val="center"/>
            <w:hideMark/>
          </w:tcPr>
          <w:p w14:paraId="0AFD6C81" w14:textId="77777777" w:rsidR="002906B4" w:rsidRPr="00E13FB2" w:rsidRDefault="002906B4" w:rsidP="002906B4">
            <w:pPr>
              <w:spacing w:before="0" w:after="0"/>
              <w:jc w:val="left"/>
              <w:rPr>
                <w:rFonts w:cstheme="minorHAnsi"/>
                <w:szCs w:val="20"/>
              </w:rPr>
            </w:pPr>
            <w:r w:rsidRPr="00E13FB2">
              <w:rPr>
                <w:rFonts w:cstheme="minorHAnsi"/>
                <w:szCs w:val="20"/>
              </w:rPr>
              <w:t>v jiném okrese kraje</w:t>
            </w:r>
          </w:p>
        </w:tc>
        <w:tc>
          <w:tcPr>
            <w:tcW w:w="997" w:type="pct"/>
            <w:tcBorders>
              <w:top w:val="nil"/>
              <w:left w:val="nil"/>
              <w:bottom w:val="single" w:sz="4" w:space="0" w:color="auto"/>
              <w:right w:val="single" w:sz="8" w:space="0" w:color="auto"/>
            </w:tcBorders>
            <w:shd w:val="clear" w:color="auto" w:fill="auto"/>
            <w:vAlign w:val="center"/>
            <w:hideMark/>
          </w:tcPr>
          <w:p w14:paraId="37385247" w14:textId="77777777" w:rsidR="002906B4" w:rsidRPr="00E13FB2" w:rsidRDefault="002906B4" w:rsidP="002906B4">
            <w:pPr>
              <w:spacing w:before="0" w:after="0"/>
              <w:jc w:val="right"/>
              <w:rPr>
                <w:rFonts w:cstheme="minorHAnsi"/>
                <w:szCs w:val="20"/>
              </w:rPr>
            </w:pPr>
            <w:r w:rsidRPr="00E13FB2">
              <w:rPr>
                <w:rFonts w:cstheme="minorHAnsi"/>
                <w:szCs w:val="20"/>
              </w:rPr>
              <w:t>65</w:t>
            </w:r>
          </w:p>
        </w:tc>
      </w:tr>
      <w:tr w:rsidR="00E13FB2" w:rsidRPr="00E13FB2" w14:paraId="0A1F0179" w14:textId="77777777" w:rsidTr="002906B4">
        <w:trPr>
          <w:trHeight w:val="270"/>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0A885FD9" w14:textId="77777777" w:rsidR="002906B4" w:rsidRPr="00E13FB2" w:rsidRDefault="002906B4" w:rsidP="002906B4">
            <w:pPr>
              <w:spacing w:before="0" w:after="0"/>
              <w:jc w:val="left"/>
              <w:rPr>
                <w:rFonts w:cstheme="minorHAnsi"/>
                <w:szCs w:val="20"/>
              </w:rPr>
            </w:pPr>
          </w:p>
        </w:tc>
        <w:tc>
          <w:tcPr>
            <w:tcW w:w="1335" w:type="pct"/>
            <w:vMerge/>
            <w:tcBorders>
              <w:top w:val="single" w:sz="4" w:space="0" w:color="auto"/>
              <w:left w:val="single" w:sz="4" w:space="0" w:color="auto"/>
              <w:bottom w:val="single" w:sz="4" w:space="0" w:color="auto"/>
              <w:right w:val="single" w:sz="4" w:space="0" w:color="auto"/>
            </w:tcBorders>
            <w:vAlign w:val="center"/>
            <w:hideMark/>
          </w:tcPr>
          <w:p w14:paraId="2CD1CF04" w14:textId="77777777" w:rsidR="002906B4" w:rsidRPr="00E13FB2" w:rsidRDefault="002906B4" w:rsidP="002906B4">
            <w:pPr>
              <w:spacing w:before="0" w:after="0"/>
              <w:jc w:val="left"/>
              <w:rPr>
                <w:rFonts w:cstheme="minorHAnsi"/>
                <w:szCs w:val="20"/>
              </w:rPr>
            </w:pPr>
          </w:p>
        </w:tc>
        <w:tc>
          <w:tcPr>
            <w:tcW w:w="1964" w:type="pct"/>
            <w:tcBorders>
              <w:top w:val="nil"/>
              <w:left w:val="single" w:sz="4" w:space="0" w:color="auto"/>
              <w:bottom w:val="single" w:sz="4" w:space="0" w:color="auto"/>
              <w:right w:val="single" w:sz="4" w:space="0" w:color="auto"/>
            </w:tcBorders>
            <w:shd w:val="clear" w:color="auto" w:fill="auto"/>
            <w:vAlign w:val="center"/>
            <w:hideMark/>
          </w:tcPr>
          <w:p w14:paraId="07FF955D" w14:textId="77777777" w:rsidR="002906B4" w:rsidRPr="00E13FB2" w:rsidRDefault="002906B4" w:rsidP="002906B4">
            <w:pPr>
              <w:spacing w:before="0" w:after="0"/>
              <w:jc w:val="left"/>
              <w:rPr>
                <w:rFonts w:cstheme="minorHAnsi"/>
                <w:szCs w:val="20"/>
              </w:rPr>
            </w:pPr>
            <w:r w:rsidRPr="00E13FB2">
              <w:rPr>
                <w:rFonts w:cstheme="minorHAnsi"/>
                <w:szCs w:val="20"/>
              </w:rPr>
              <w:t>v jiném kraji</w:t>
            </w:r>
          </w:p>
        </w:tc>
        <w:tc>
          <w:tcPr>
            <w:tcW w:w="997" w:type="pct"/>
            <w:tcBorders>
              <w:top w:val="nil"/>
              <w:left w:val="nil"/>
              <w:bottom w:val="single" w:sz="4" w:space="0" w:color="auto"/>
              <w:right w:val="single" w:sz="8" w:space="0" w:color="auto"/>
            </w:tcBorders>
            <w:shd w:val="clear" w:color="auto" w:fill="auto"/>
            <w:vAlign w:val="center"/>
            <w:hideMark/>
          </w:tcPr>
          <w:p w14:paraId="7311BA25" w14:textId="77777777" w:rsidR="002906B4" w:rsidRPr="00E13FB2" w:rsidRDefault="002906B4" w:rsidP="002906B4">
            <w:pPr>
              <w:spacing w:before="0" w:after="0"/>
              <w:jc w:val="right"/>
              <w:rPr>
                <w:rFonts w:cstheme="minorHAnsi"/>
                <w:szCs w:val="20"/>
              </w:rPr>
            </w:pPr>
            <w:r w:rsidRPr="00E13FB2">
              <w:rPr>
                <w:rFonts w:cstheme="minorHAnsi"/>
                <w:szCs w:val="20"/>
              </w:rPr>
              <w:t>182</w:t>
            </w:r>
          </w:p>
        </w:tc>
      </w:tr>
      <w:tr w:rsidR="00E13FB2" w:rsidRPr="00E13FB2" w14:paraId="5184254E" w14:textId="77777777" w:rsidTr="002906B4">
        <w:trPr>
          <w:trHeight w:val="255"/>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62884550" w14:textId="77777777" w:rsidR="002906B4" w:rsidRPr="00E13FB2" w:rsidRDefault="002906B4" w:rsidP="002906B4">
            <w:pPr>
              <w:spacing w:before="0" w:after="0"/>
              <w:jc w:val="left"/>
              <w:rPr>
                <w:rFonts w:cstheme="minorHAnsi"/>
                <w:szCs w:val="20"/>
              </w:rPr>
            </w:pPr>
          </w:p>
        </w:tc>
        <w:tc>
          <w:tcPr>
            <w:tcW w:w="1335" w:type="pct"/>
            <w:vMerge/>
            <w:tcBorders>
              <w:top w:val="single" w:sz="4" w:space="0" w:color="auto"/>
              <w:left w:val="single" w:sz="4" w:space="0" w:color="auto"/>
              <w:bottom w:val="single" w:sz="4" w:space="0" w:color="auto"/>
              <w:right w:val="single" w:sz="4" w:space="0" w:color="auto"/>
            </w:tcBorders>
            <w:vAlign w:val="center"/>
            <w:hideMark/>
          </w:tcPr>
          <w:p w14:paraId="20D7FD68" w14:textId="77777777" w:rsidR="002906B4" w:rsidRPr="00E13FB2" w:rsidRDefault="002906B4" w:rsidP="002906B4">
            <w:pPr>
              <w:spacing w:before="0" w:after="0"/>
              <w:jc w:val="left"/>
              <w:rPr>
                <w:rFonts w:cstheme="minorHAnsi"/>
                <w:szCs w:val="20"/>
              </w:rPr>
            </w:pPr>
          </w:p>
        </w:tc>
        <w:tc>
          <w:tcPr>
            <w:tcW w:w="1964" w:type="pct"/>
            <w:tcBorders>
              <w:top w:val="nil"/>
              <w:left w:val="single" w:sz="4" w:space="0" w:color="auto"/>
              <w:bottom w:val="single" w:sz="4" w:space="0" w:color="auto"/>
              <w:right w:val="single" w:sz="4" w:space="0" w:color="auto"/>
            </w:tcBorders>
            <w:shd w:val="clear" w:color="auto" w:fill="auto"/>
            <w:vAlign w:val="center"/>
            <w:hideMark/>
          </w:tcPr>
          <w:p w14:paraId="1921557A" w14:textId="77777777" w:rsidR="002906B4" w:rsidRPr="00E13FB2" w:rsidRDefault="002906B4" w:rsidP="002906B4">
            <w:pPr>
              <w:spacing w:before="0" w:after="0"/>
              <w:jc w:val="left"/>
              <w:rPr>
                <w:rFonts w:cstheme="minorHAnsi"/>
                <w:szCs w:val="20"/>
              </w:rPr>
            </w:pPr>
            <w:r w:rsidRPr="00E13FB2">
              <w:rPr>
                <w:rFonts w:cstheme="minorHAnsi"/>
                <w:szCs w:val="20"/>
              </w:rPr>
              <w:t>v zahraničí</w:t>
            </w:r>
          </w:p>
        </w:tc>
        <w:tc>
          <w:tcPr>
            <w:tcW w:w="997" w:type="pct"/>
            <w:tcBorders>
              <w:top w:val="nil"/>
              <w:left w:val="nil"/>
              <w:bottom w:val="single" w:sz="4" w:space="0" w:color="auto"/>
              <w:right w:val="single" w:sz="8" w:space="0" w:color="auto"/>
            </w:tcBorders>
            <w:shd w:val="clear" w:color="auto" w:fill="auto"/>
            <w:vAlign w:val="center"/>
            <w:hideMark/>
          </w:tcPr>
          <w:p w14:paraId="2ED8E2DE" w14:textId="77777777" w:rsidR="002906B4" w:rsidRPr="00E13FB2" w:rsidRDefault="002906B4" w:rsidP="002906B4">
            <w:pPr>
              <w:spacing w:before="0" w:after="0"/>
              <w:jc w:val="right"/>
              <w:rPr>
                <w:rFonts w:cstheme="minorHAnsi"/>
                <w:szCs w:val="20"/>
              </w:rPr>
            </w:pPr>
            <w:r w:rsidRPr="00E13FB2">
              <w:rPr>
                <w:rFonts w:cstheme="minorHAnsi"/>
                <w:szCs w:val="20"/>
              </w:rPr>
              <w:t>-</w:t>
            </w:r>
          </w:p>
        </w:tc>
      </w:tr>
      <w:tr w:rsidR="00E13FB2" w:rsidRPr="00E13FB2" w14:paraId="45495949" w14:textId="77777777" w:rsidTr="002906B4">
        <w:trPr>
          <w:trHeight w:val="255"/>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55980630" w14:textId="77777777" w:rsidR="002906B4" w:rsidRPr="00E13FB2" w:rsidRDefault="002906B4" w:rsidP="002906B4">
            <w:pPr>
              <w:spacing w:before="0" w:after="0"/>
              <w:jc w:val="left"/>
              <w:rPr>
                <w:rFonts w:cstheme="minorHAnsi"/>
                <w:szCs w:val="20"/>
              </w:rPr>
            </w:pPr>
          </w:p>
        </w:tc>
        <w:tc>
          <w:tcPr>
            <w:tcW w:w="3299"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4324C02" w14:textId="77777777" w:rsidR="002906B4" w:rsidRPr="00E13FB2" w:rsidRDefault="002906B4" w:rsidP="002906B4">
            <w:pPr>
              <w:spacing w:before="0" w:after="0"/>
              <w:jc w:val="left"/>
              <w:rPr>
                <w:rFonts w:cstheme="minorHAnsi"/>
                <w:szCs w:val="20"/>
              </w:rPr>
            </w:pPr>
            <w:r w:rsidRPr="00E13FB2">
              <w:rPr>
                <w:rFonts w:cstheme="minorHAnsi"/>
                <w:szCs w:val="20"/>
              </w:rPr>
              <w:t>nepracující žáci a studenti</w:t>
            </w:r>
          </w:p>
        </w:tc>
        <w:tc>
          <w:tcPr>
            <w:tcW w:w="997" w:type="pct"/>
            <w:tcBorders>
              <w:top w:val="nil"/>
              <w:left w:val="single" w:sz="4" w:space="0" w:color="auto"/>
              <w:bottom w:val="single" w:sz="4" w:space="0" w:color="auto"/>
              <w:right w:val="single" w:sz="8" w:space="0" w:color="auto"/>
            </w:tcBorders>
            <w:shd w:val="clear" w:color="auto" w:fill="auto"/>
            <w:vAlign w:val="center"/>
            <w:hideMark/>
          </w:tcPr>
          <w:p w14:paraId="589ACA22" w14:textId="77777777" w:rsidR="002906B4" w:rsidRPr="00E13FB2" w:rsidRDefault="002906B4" w:rsidP="002906B4">
            <w:pPr>
              <w:spacing w:before="0" w:after="0"/>
              <w:jc w:val="right"/>
              <w:rPr>
                <w:rFonts w:cstheme="minorHAnsi"/>
                <w:szCs w:val="20"/>
              </w:rPr>
            </w:pPr>
            <w:r w:rsidRPr="00E13FB2">
              <w:rPr>
                <w:rFonts w:cstheme="minorHAnsi"/>
                <w:szCs w:val="20"/>
              </w:rPr>
              <w:t>227</w:t>
            </w:r>
          </w:p>
        </w:tc>
      </w:tr>
      <w:tr w:rsidR="00E13FB2" w:rsidRPr="00E13FB2" w14:paraId="418AA802" w14:textId="77777777" w:rsidTr="002906B4">
        <w:trPr>
          <w:trHeight w:val="282"/>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29F324AE" w14:textId="77777777" w:rsidR="002906B4" w:rsidRPr="00E13FB2" w:rsidRDefault="002906B4" w:rsidP="002906B4">
            <w:pPr>
              <w:spacing w:before="0" w:after="0"/>
              <w:jc w:val="left"/>
              <w:rPr>
                <w:rFonts w:cstheme="minorHAnsi"/>
                <w:szCs w:val="20"/>
              </w:rPr>
            </w:pPr>
          </w:p>
        </w:tc>
        <w:tc>
          <w:tcPr>
            <w:tcW w:w="1335" w:type="pct"/>
            <w:vMerge w:val="restart"/>
            <w:tcBorders>
              <w:top w:val="single" w:sz="4" w:space="0" w:color="auto"/>
              <w:left w:val="single" w:sz="4" w:space="0" w:color="auto"/>
              <w:bottom w:val="single" w:sz="8" w:space="0" w:color="auto"/>
              <w:right w:val="single" w:sz="4" w:space="0" w:color="auto"/>
            </w:tcBorders>
            <w:shd w:val="clear" w:color="auto" w:fill="auto"/>
            <w:vAlign w:val="center"/>
            <w:hideMark/>
          </w:tcPr>
          <w:p w14:paraId="6FD2F4E9" w14:textId="77777777" w:rsidR="002906B4" w:rsidRPr="00E13FB2" w:rsidRDefault="002906B4" w:rsidP="002906B4">
            <w:pPr>
              <w:spacing w:before="0" w:after="0"/>
              <w:jc w:val="left"/>
              <w:rPr>
                <w:rFonts w:cstheme="minorHAnsi"/>
                <w:szCs w:val="20"/>
              </w:rPr>
            </w:pPr>
            <w:r w:rsidRPr="00E13FB2">
              <w:rPr>
                <w:rFonts w:cstheme="minorHAnsi"/>
                <w:szCs w:val="20"/>
              </w:rPr>
              <w:t>z toho s místem školy</w:t>
            </w:r>
          </w:p>
        </w:tc>
        <w:tc>
          <w:tcPr>
            <w:tcW w:w="196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0A7659" w14:textId="77777777" w:rsidR="002906B4" w:rsidRPr="00E13FB2" w:rsidRDefault="002906B4" w:rsidP="002906B4">
            <w:pPr>
              <w:spacing w:before="0" w:after="0"/>
              <w:jc w:val="left"/>
              <w:rPr>
                <w:rFonts w:cstheme="minorHAnsi"/>
                <w:szCs w:val="20"/>
              </w:rPr>
            </w:pPr>
            <w:r w:rsidRPr="00E13FB2">
              <w:rPr>
                <w:rFonts w:cstheme="minorHAnsi"/>
                <w:szCs w:val="20"/>
              </w:rPr>
              <w:t>na jiné adrese v rámci obce</w:t>
            </w:r>
          </w:p>
        </w:tc>
        <w:tc>
          <w:tcPr>
            <w:tcW w:w="997" w:type="pct"/>
            <w:tcBorders>
              <w:top w:val="nil"/>
              <w:left w:val="nil"/>
              <w:bottom w:val="single" w:sz="4" w:space="0" w:color="auto"/>
              <w:right w:val="single" w:sz="8" w:space="0" w:color="auto"/>
            </w:tcBorders>
            <w:shd w:val="clear" w:color="auto" w:fill="auto"/>
            <w:vAlign w:val="center"/>
            <w:hideMark/>
          </w:tcPr>
          <w:p w14:paraId="2B6AF6CC" w14:textId="77777777" w:rsidR="002906B4" w:rsidRPr="00E13FB2" w:rsidRDefault="002906B4" w:rsidP="002906B4">
            <w:pPr>
              <w:spacing w:before="0" w:after="0"/>
              <w:jc w:val="right"/>
              <w:rPr>
                <w:rFonts w:cstheme="minorHAnsi"/>
                <w:szCs w:val="20"/>
              </w:rPr>
            </w:pPr>
            <w:r w:rsidRPr="00E13FB2">
              <w:rPr>
                <w:rFonts w:cstheme="minorHAnsi"/>
                <w:szCs w:val="20"/>
              </w:rPr>
              <w:t>77</w:t>
            </w:r>
          </w:p>
        </w:tc>
      </w:tr>
      <w:tr w:rsidR="00692E11" w:rsidRPr="00E13FB2" w14:paraId="505CFA5A" w14:textId="77777777" w:rsidTr="002906B4">
        <w:trPr>
          <w:trHeight w:val="255"/>
        </w:trPr>
        <w:tc>
          <w:tcPr>
            <w:tcW w:w="704" w:type="pct"/>
            <w:vMerge/>
            <w:tcBorders>
              <w:top w:val="single" w:sz="4" w:space="0" w:color="auto"/>
              <w:left w:val="single" w:sz="8" w:space="0" w:color="auto"/>
              <w:bottom w:val="single" w:sz="8" w:space="0" w:color="auto"/>
              <w:right w:val="single" w:sz="4" w:space="0" w:color="auto"/>
            </w:tcBorders>
            <w:vAlign w:val="center"/>
            <w:hideMark/>
          </w:tcPr>
          <w:p w14:paraId="7F5C1B88" w14:textId="77777777" w:rsidR="002906B4" w:rsidRPr="00E13FB2" w:rsidRDefault="002906B4" w:rsidP="002906B4">
            <w:pPr>
              <w:spacing w:before="0" w:after="0"/>
              <w:jc w:val="left"/>
              <w:rPr>
                <w:rFonts w:cstheme="minorHAnsi"/>
                <w:szCs w:val="20"/>
              </w:rPr>
            </w:pPr>
          </w:p>
        </w:tc>
        <w:tc>
          <w:tcPr>
            <w:tcW w:w="1335" w:type="pct"/>
            <w:vMerge/>
            <w:tcBorders>
              <w:top w:val="single" w:sz="4" w:space="0" w:color="auto"/>
              <w:left w:val="single" w:sz="4" w:space="0" w:color="auto"/>
              <w:bottom w:val="single" w:sz="8" w:space="0" w:color="auto"/>
              <w:right w:val="single" w:sz="4" w:space="0" w:color="auto"/>
            </w:tcBorders>
            <w:vAlign w:val="center"/>
            <w:hideMark/>
          </w:tcPr>
          <w:p w14:paraId="0B992333" w14:textId="77777777" w:rsidR="002906B4" w:rsidRPr="00E13FB2" w:rsidRDefault="002906B4" w:rsidP="002906B4">
            <w:pPr>
              <w:spacing w:before="0" w:after="0"/>
              <w:jc w:val="left"/>
              <w:rPr>
                <w:rFonts w:cstheme="minorHAnsi"/>
                <w:szCs w:val="20"/>
              </w:rPr>
            </w:pPr>
          </w:p>
        </w:tc>
        <w:tc>
          <w:tcPr>
            <w:tcW w:w="1964" w:type="pct"/>
            <w:tcBorders>
              <w:top w:val="nil"/>
              <w:left w:val="single" w:sz="4" w:space="0" w:color="auto"/>
              <w:bottom w:val="single" w:sz="8" w:space="0" w:color="auto"/>
              <w:right w:val="single" w:sz="4" w:space="0" w:color="auto"/>
            </w:tcBorders>
            <w:shd w:val="clear" w:color="auto" w:fill="auto"/>
            <w:vAlign w:val="center"/>
            <w:hideMark/>
          </w:tcPr>
          <w:p w14:paraId="0CE8197F" w14:textId="77777777" w:rsidR="002906B4" w:rsidRPr="00E13FB2" w:rsidRDefault="002906B4" w:rsidP="002906B4">
            <w:pPr>
              <w:spacing w:before="0" w:after="0"/>
              <w:jc w:val="left"/>
              <w:rPr>
                <w:rFonts w:cstheme="minorHAnsi"/>
                <w:szCs w:val="20"/>
              </w:rPr>
            </w:pPr>
            <w:r w:rsidRPr="00E13FB2">
              <w:rPr>
                <w:rFonts w:cstheme="minorHAnsi"/>
                <w:szCs w:val="20"/>
              </w:rPr>
              <w:t>mimo obec</w:t>
            </w:r>
          </w:p>
        </w:tc>
        <w:tc>
          <w:tcPr>
            <w:tcW w:w="997" w:type="pct"/>
            <w:tcBorders>
              <w:top w:val="nil"/>
              <w:left w:val="nil"/>
              <w:bottom w:val="single" w:sz="8" w:space="0" w:color="auto"/>
              <w:right w:val="single" w:sz="8" w:space="0" w:color="auto"/>
            </w:tcBorders>
            <w:shd w:val="clear" w:color="auto" w:fill="auto"/>
            <w:vAlign w:val="center"/>
            <w:hideMark/>
          </w:tcPr>
          <w:p w14:paraId="3F26D8EE" w14:textId="77777777" w:rsidR="002906B4" w:rsidRPr="00E13FB2" w:rsidRDefault="002906B4" w:rsidP="002906B4">
            <w:pPr>
              <w:spacing w:before="0" w:after="0"/>
              <w:jc w:val="right"/>
              <w:rPr>
                <w:rFonts w:cstheme="minorHAnsi"/>
                <w:szCs w:val="20"/>
              </w:rPr>
            </w:pPr>
            <w:r w:rsidRPr="00E13FB2">
              <w:rPr>
                <w:rFonts w:cstheme="minorHAnsi"/>
                <w:szCs w:val="20"/>
              </w:rPr>
              <w:t>149</w:t>
            </w:r>
          </w:p>
        </w:tc>
      </w:tr>
    </w:tbl>
    <w:p w14:paraId="4569DB3C" w14:textId="77777777" w:rsidR="00C8006F" w:rsidRPr="00E13FB2" w:rsidRDefault="00C8006F" w:rsidP="009226CA">
      <w:pPr>
        <w:pStyle w:val="Zkladntext3"/>
        <w:spacing w:before="0"/>
        <w:rPr>
          <w:rFonts w:cstheme="minorHAnsi"/>
          <w:b/>
          <w:bCs/>
          <w:color w:val="auto"/>
          <w:szCs w:val="22"/>
          <w:u w:val="single"/>
          <w:lang w:val="cs-CZ"/>
          <w14:shadow w14:blurRad="0" w14:dist="0" w14:dir="0" w14:sx="0" w14:sy="0" w14:kx="0" w14:ky="0" w14:algn="none">
            <w14:srgbClr w14:val="000000"/>
          </w14:shadow>
        </w:rPr>
      </w:pPr>
    </w:p>
    <w:p w14:paraId="68BABC78" w14:textId="2B880AB7" w:rsidR="00C8006F" w:rsidRPr="00E13FB2" w:rsidRDefault="00834D3A"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Z uvedených údajů vyplývá, že 753 zaměstnaných, studentů a žáků vyjíždí z obce za prací nebo do škol, tj. 70 % obyvatel.</w:t>
      </w:r>
    </w:p>
    <w:p w14:paraId="3BD58FD5" w14:textId="25F7086F" w:rsidR="00022D16" w:rsidRPr="00E13FB2" w:rsidRDefault="00022D16">
      <w:pPr>
        <w:pStyle w:val="Zkladntext3"/>
        <w:numPr>
          <w:ilvl w:val="0"/>
          <w:numId w:val="57"/>
        </w:numPr>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Závěr z uvedených dal vyplynulo, že ve změněn č. 3 ÚP nejsou navrhovány žádné nové zastavitelné plochy pro stabilizaci obyvatel, v platném územním plánu je dostatek ploch přestavby a zastavitelných ploch s využitím, umožňujícím bydlení.</w:t>
      </w:r>
    </w:p>
    <w:p w14:paraId="40E03F25" w14:textId="77777777" w:rsidR="00FA016E" w:rsidRPr="00E13FB2" w:rsidRDefault="00FA016E" w:rsidP="009226CA">
      <w:pPr>
        <w:pStyle w:val="Zkladntext3"/>
        <w:spacing w:before="0"/>
        <w:rPr>
          <w:rFonts w:cstheme="minorHAnsi"/>
          <w:color w:val="auto"/>
          <w:szCs w:val="22"/>
          <w:lang w:val="cs-CZ"/>
          <w14:shadow w14:blurRad="0" w14:dist="0" w14:dir="0" w14:sx="0" w14:sy="0" w14:kx="0" w14:ky="0" w14:algn="none">
            <w14:srgbClr w14:val="000000"/>
          </w14:shadow>
        </w:rPr>
      </w:pPr>
    </w:p>
    <w:p w14:paraId="2AB654D4" w14:textId="77777777" w:rsidR="00540B5E" w:rsidRPr="00E13FB2" w:rsidRDefault="00540B5E">
      <w:pPr>
        <w:pStyle w:val="Odstavecseseznamem"/>
        <w:numPr>
          <w:ilvl w:val="0"/>
          <w:numId w:val="25"/>
        </w:numPr>
        <w:spacing w:before="0" w:after="60" w:line="240" w:lineRule="auto"/>
        <w:rPr>
          <w:rStyle w:val="Siln"/>
        </w:rPr>
      </w:pPr>
      <w:bookmarkStart w:id="22" w:name="_Toc12020650"/>
      <w:bookmarkStart w:id="23" w:name="_Toc70412499"/>
      <w:r w:rsidRPr="00E13FB2">
        <w:rPr>
          <w:rStyle w:val="Siln"/>
        </w:rPr>
        <w:t>Vymezení zastavěného území</w:t>
      </w:r>
      <w:bookmarkEnd w:id="22"/>
      <w:bookmarkEnd w:id="23"/>
      <w:r w:rsidRPr="00E13FB2">
        <w:rPr>
          <w:rStyle w:val="Siln"/>
        </w:rPr>
        <w:t xml:space="preserve"> </w:t>
      </w:r>
    </w:p>
    <w:p w14:paraId="2FE11FC9" w14:textId="7C418B38" w:rsidR="00540B5E" w:rsidRPr="00E13FB2" w:rsidRDefault="00540B5E" w:rsidP="009226CA">
      <w:pPr>
        <w:spacing w:before="0"/>
        <w:rPr>
          <w:rFonts w:cs="Calibri"/>
          <w:szCs w:val="22"/>
        </w:rPr>
      </w:pPr>
      <w:r w:rsidRPr="00E13FB2">
        <w:rPr>
          <w:rFonts w:cs="Calibri"/>
          <w:szCs w:val="22"/>
        </w:rPr>
        <w:t xml:space="preserve">Zastavěné území bylo aktualizováno </w:t>
      </w:r>
      <w:r w:rsidR="00AC34E0" w:rsidRPr="00E13FB2">
        <w:rPr>
          <w:rFonts w:cs="Calibri"/>
          <w:szCs w:val="22"/>
        </w:rPr>
        <w:t xml:space="preserve">k datu </w:t>
      </w:r>
      <w:r w:rsidR="00534DBC" w:rsidRPr="00E13FB2">
        <w:rPr>
          <w:rFonts w:cs="Calibri"/>
          <w:szCs w:val="22"/>
        </w:rPr>
        <w:t>20.8.</w:t>
      </w:r>
      <w:r w:rsidR="005515F1" w:rsidRPr="00E13FB2">
        <w:rPr>
          <w:rFonts w:cs="Calibri"/>
          <w:szCs w:val="22"/>
        </w:rPr>
        <w:t xml:space="preserve"> 202</w:t>
      </w:r>
      <w:r w:rsidR="00534DBC" w:rsidRPr="00E13FB2">
        <w:rPr>
          <w:rFonts w:cs="Calibri"/>
          <w:szCs w:val="22"/>
        </w:rPr>
        <w:t>3</w:t>
      </w:r>
      <w:r w:rsidR="005515F1" w:rsidRPr="00E13FB2">
        <w:rPr>
          <w:rFonts w:cs="Calibri"/>
          <w:szCs w:val="22"/>
        </w:rPr>
        <w:t xml:space="preserve">, nad stavem katastrální mapy k datu </w:t>
      </w:r>
      <w:r w:rsidR="00534DBC" w:rsidRPr="00E13FB2">
        <w:rPr>
          <w:rFonts w:cs="Calibri"/>
          <w:szCs w:val="22"/>
        </w:rPr>
        <w:t>06/2023</w:t>
      </w:r>
      <w:r w:rsidR="005515F1" w:rsidRPr="00E13FB2">
        <w:rPr>
          <w:rFonts w:cs="Calibri"/>
          <w:szCs w:val="22"/>
        </w:rPr>
        <w:t xml:space="preserve">. </w:t>
      </w:r>
      <w:r w:rsidR="00AC34E0" w:rsidRPr="00E13FB2">
        <w:rPr>
          <w:rFonts w:cs="Calibri"/>
          <w:szCs w:val="22"/>
        </w:rPr>
        <w:t>Hranice zastavěného území</w:t>
      </w:r>
      <w:r w:rsidRPr="00E13FB2">
        <w:rPr>
          <w:rFonts w:cs="Calibri"/>
          <w:szCs w:val="22"/>
        </w:rPr>
        <w:t xml:space="preserve"> je znázorněna ve všech výkresech grafické části návrhu změny č. </w:t>
      </w:r>
      <w:r w:rsidR="005515F1" w:rsidRPr="00E13FB2">
        <w:rPr>
          <w:rFonts w:cs="Calibri"/>
          <w:szCs w:val="22"/>
        </w:rPr>
        <w:t>3</w:t>
      </w:r>
      <w:r w:rsidRPr="00E13FB2">
        <w:rPr>
          <w:rFonts w:cs="Calibri"/>
          <w:szCs w:val="22"/>
        </w:rPr>
        <w:t xml:space="preserve"> ÚP.</w:t>
      </w:r>
    </w:p>
    <w:p w14:paraId="6A8D2288" w14:textId="77777777" w:rsidR="00540B5E" w:rsidRPr="00E13FB2" w:rsidRDefault="00540B5E" w:rsidP="009226CA">
      <w:pPr>
        <w:spacing w:before="0"/>
        <w:rPr>
          <w:rFonts w:cs="Calibri"/>
          <w:szCs w:val="22"/>
        </w:rPr>
      </w:pPr>
      <w:r w:rsidRPr="00E13FB2">
        <w:rPr>
          <w:rFonts w:cs="Calibri"/>
          <w:szCs w:val="22"/>
        </w:rPr>
        <w:t>Aktuální údaje z </w:t>
      </w:r>
      <w:r w:rsidR="0007395A" w:rsidRPr="00E13FB2">
        <w:rPr>
          <w:rFonts w:cs="Calibri"/>
          <w:szCs w:val="22"/>
        </w:rPr>
        <w:t>ČSÚ</w:t>
      </w:r>
      <w:r w:rsidRPr="00E13FB2">
        <w:rPr>
          <w:rFonts w:cs="Calibri"/>
          <w:szCs w:val="22"/>
        </w:rPr>
        <w:t xml:space="preserve"> k 3</w:t>
      </w:r>
      <w:r w:rsidR="0049235E" w:rsidRPr="00E13FB2">
        <w:rPr>
          <w:rFonts w:cs="Calibri"/>
          <w:szCs w:val="22"/>
        </w:rPr>
        <w:t>1</w:t>
      </w:r>
      <w:r w:rsidRPr="00E13FB2">
        <w:rPr>
          <w:rFonts w:cs="Calibri"/>
          <w:szCs w:val="22"/>
        </w:rPr>
        <w:t>.</w:t>
      </w:r>
      <w:r w:rsidR="0049235E" w:rsidRPr="00E13FB2">
        <w:rPr>
          <w:rFonts w:cs="Calibri"/>
          <w:szCs w:val="22"/>
        </w:rPr>
        <w:t xml:space="preserve"> 12. 2022</w:t>
      </w:r>
      <w:r w:rsidRPr="00E13FB2">
        <w:rPr>
          <w:rFonts w:cs="Calibri"/>
          <w:szCs w:val="22"/>
        </w:rPr>
        <w:t>:</w:t>
      </w:r>
    </w:p>
    <w:p w14:paraId="4372A44E" w14:textId="41A1D726" w:rsidR="00540B5E" w:rsidRPr="00E13FB2" w:rsidRDefault="00540B5E">
      <w:pPr>
        <w:pStyle w:val="Odstavecseseznamem"/>
        <w:numPr>
          <w:ilvl w:val="0"/>
          <w:numId w:val="11"/>
        </w:numPr>
        <w:spacing w:before="0" w:after="60" w:line="240" w:lineRule="auto"/>
        <w:rPr>
          <w:rFonts w:cs="Calibri"/>
        </w:rPr>
      </w:pPr>
      <w:r w:rsidRPr="00E13FB2">
        <w:rPr>
          <w:rFonts w:cs="Calibri"/>
        </w:rPr>
        <w:t xml:space="preserve">Obec </w:t>
      </w:r>
      <w:r w:rsidR="00163250" w:rsidRPr="00E13FB2">
        <w:rPr>
          <w:rFonts w:cs="Calibri"/>
        </w:rPr>
        <w:t>Kamenné Žehrovice</w:t>
      </w:r>
      <w:r w:rsidRPr="00E13FB2">
        <w:rPr>
          <w:rFonts w:cs="Calibri"/>
        </w:rPr>
        <w:t xml:space="preserve">, kód obce - </w:t>
      </w:r>
      <w:r w:rsidR="00FC7370" w:rsidRPr="00E13FB2">
        <w:rPr>
          <w:rFonts w:cs="Calibri"/>
        </w:rPr>
        <w:tab/>
      </w:r>
      <w:r w:rsidR="0007395A" w:rsidRPr="00E13FB2">
        <w:rPr>
          <w:rFonts w:cs="Calibri"/>
        </w:rPr>
        <w:t>53</w:t>
      </w:r>
      <w:r w:rsidR="00BB5ABE" w:rsidRPr="00E13FB2">
        <w:rPr>
          <w:rFonts w:cs="Calibri"/>
        </w:rPr>
        <w:t>2</w:t>
      </w:r>
      <w:r w:rsidR="00FC7370" w:rsidRPr="00E13FB2">
        <w:rPr>
          <w:rFonts w:cs="Calibri"/>
        </w:rPr>
        <w:t>452</w:t>
      </w:r>
    </w:p>
    <w:p w14:paraId="20162991" w14:textId="675FA8D4" w:rsidR="00540B5E" w:rsidRPr="00E13FB2" w:rsidRDefault="00540B5E">
      <w:pPr>
        <w:pStyle w:val="Odstavecseseznamem"/>
        <w:numPr>
          <w:ilvl w:val="0"/>
          <w:numId w:val="11"/>
        </w:numPr>
        <w:spacing w:before="0" w:after="60" w:line="240" w:lineRule="auto"/>
        <w:rPr>
          <w:rFonts w:cs="Calibri"/>
        </w:rPr>
      </w:pPr>
      <w:r w:rsidRPr="00E13FB2">
        <w:rPr>
          <w:rFonts w:cs="Calibri"/>
        </w:rPr>
        <w:t xml:space="preserve">kat. území: </w:t>
      </w:r>
      <w:r w:rsidR="00163250" w:rsidRPr="00E13FB2">
        <w:rPr>
          <w:rFonts w:cs="Calibri"/>
        </w:rPr>
        <w:t xml:space="preserve">Kamenné </w:t>
      </w:r>
      <w:proofErr w:type="gramStart"/>
      <w:r w:rsidR="00163250" w:rsidRPr="00E13FB2">
        <w:rPr>
          <w:rFonts w:cs="Calibri"/>
        </w:rPr>
        <w:t>Žehrovice</w:t>
      </w:r>
      <w:r w:rsidR="0007395A" w:rsidRPr="00E13FB2">
        <w:rPr>
          <w:rFonts w:cs="Calibri"/>
        </w:rPr>
        <w:t xml:space="preserve">, </w:t>
      </w:r>
      <w:r w:rsidRPr="00E13FB2">
        <w:rPr>
          <w:rFonts w:cs="Calibri"/>
        </w:rPr>
        <w:t xml:space="preserve"> č.</w:t>
      </w:r>
      <w:proofErr w:type="gramEnd"/>
      <w:r w:rsidR="00FC7370" w:rsidRPr="00E13FB2">
        <w:rPr>
          <w:rFonts w:cs="Calibri"/>
        </w:rPr>
        <w:t xml:space="preserve"> </w:t>
      </w:r>
      <w:proofErr w:type="spellStart"/>
      <w:r w:rsidRPr="00E13FB2">
        <w:rPr>
          <w:rFonts w:cs="Calibri"/>
        </w:rPr>
        <w:t>k.ú</w:t>
      </w:r>
      <w:proofErr w:type="spellEnd"/>
      <w:r w:rsidRPr="00E13FB2">
        <w:rPr>
          <w:rFonts w:cs="Calibri"/>
        </w:rPr>
        <w:t xml:space="preserve">. </w:t>
      </w:r>
      <w:r w:rsidR="00BB5ABE" w:rsidRPr="00E13FB2">
        <w:rPr>
          <w:rFonts w:cs="Calibri"/>
        </w:rPr>
        <w:t>6</w:t>
      </w:r>
      <w:r w:rsidR="00FC7370" w:rsidRPr="00E13FB2">
        <w:rPr>
          <w:rFonts w:cs="Calibri"/>
        </w:rPr>
        <w:t>62 844</w:t>
      </w:r>
    </w:p>
    <w:p w14:paraId="0D45625E" w14:textId="74A8A283" w:rsidR="00540B5E" w:rsidRPr="00E13FB2" w:rsidRDefault="00540B5E">
      <w:pPr>
        <w:pStyle w:val="Odstavecseseznamem"/>
        <w:numPr>
          <w:ilvl w:val="0"/>
          <w:numId w:val="11"/>
        </w:numPr>
        <w:spacing w:before="0" w:after="60" w:line="240" w:lineRule="auto"/>
        <w:rPr>
          <w:rFonts w:cs="Calibri"/>
        </w:rPr>
      </w:pPr>
      <w:r w:rsidRPr="00E13FB2">
        <w:rPr>
          <w:rFonts w:cs="Calibri"/>
        </w:rPr>
        <w:t xml:space="preserve">Celková rozloha obce: </w:t>
      </w:r>
      <w:r w:rsidRPr="00E13FB2">
        <w:rPr>
          <w:rFonts w:cs="Calibri"/>
        </w:rPr>
        <w:tab/>
      </w:r>
      <w:r w:rsidRPr="00E13FB2">
        <w:rPr>
          <w:rFonts w:cs="Calibri"/>
        </w:rPr>
        <w:tab/>
      </w:r>
      <w:r w:rsidR="00FC7370" w:rsidRPr="00E13FB2">
        <w:rPr>
          <w:rFonts w:cs="Calibri"/>
        </w:rPr>
        <w:tab/>
      </w:r>
      <w:r w:rsidR="003222BE" w:rsidRPr="00E13FB2">
        <w:rPr>
          <w:rFonts w:cs="Calibri"/>
        </w:rPr>
        <w:t>916</w:t>
      </w:r>
      <w:r w:rsidRPr="00E13FB2">
        <w:rPr>
          <w:rFonts w:cs="Calibri"/>
        </w:rPr>
        <w:t xml:space="preserve"> ha </w:t>
      </w:r>
    </w:p>
    <w:p w14:paraId="39DB5696" w14:textId="4FAD724A" w:rsidR="00540B5E" w:rsidRPr="00E13FB2" w:rsidRDefault="00540B5E">
      <w:pPr>
        <w:pStyle w:val="Odstavecseseznamem"/>
        <w:numPr>
          <w:ilvl w:val="0"/>
          <w:numId w:val="11"/>
        </w:numPr>
        <w:spacing w:before="0" w:after="60" w:line="240" w:lineRule="auto"/>
        <w:rPr>
          <w:rFonts w:cs="Calibri"/>
        </w:rPr>
      </w:pPr>
      <w:r w:rsidRPr="00E13FB2">
        <w:rPr>
          <w:rFonts w:cs="Calibri"/>
        </w:rPr>
        <w:t xml:space="preserve">Celková výměra </w:t>
      </w:r>
      <w:r w:rsidR="003222BE" w:rsidRPr="00E13FB2">
        <w:rPr>
          <w:rFonts w:cs="Calibri"/>
        </w:rPr>
        <w:t>zastavěné plochy a nádvoří</w:t>
      </w:r>
      <w:r w:rsidRPr="00E13FB2">
        <w:rPr>
          <w:rFonts w:cs="Calibri"/>
        </w:rPr>
        <w:t>:</w:t>
      </w:r>
      <w:r w:rsidR="009914AD" w:rsidRPr="00E13FB2">
        <w:rPr>
          <w:rFonts w:cs="Calibri"/>
        </w:rPr>
        <w:t xml:space="preserve"> </w:t>
      </w:r>
      <w:r w:rsidR="003222BE" w:rsidRPr="00E13FB2">
        <w:rPr>
          <w:rFonts w:cs="Calibri"/>
        </w:rPr>
        <w:t>23,0</w:t>
      </w:r>
      <w:r w:rsidRPr="00E13FB2">
        <w:rPr>
          <w:rFonts w:cs="Calibri"/>
        </w:rPr>
        <w:t xml:space="preserve"> ha, tj. </w:t>
      </w:r>
      <w:r w:rsidR="000B0E2B" w:rsidRPr="00E13FB2">
        <w:rPr>
          <w:rFonts w:cs="Calibri"/>
        </w:rPr>
        <w:t>2,</w:t>
      </w:r>
      <w:r w:rsidR="003222BE" w:rsidRPr="00E13FB2">
        <w:rPr>
          <w:rFonts w:cs="Calibri"/>
        </w:rPr>
        <w:t>5</w:t>
      </w:r>
      <w:r w:rsidRPr="00E13FB2">
        <w:rPr>
          <w:rFonts w:cs="Calibri"/>
        </w:rPr>
        <w:t xml:space="preserve"> % z celkové rozlohy obce.</w:t>
      </w:r>
    </w:p>
    <w:p w14:paraId="2E95994D" w14:textId="572F84BC" w:rsidR="004471AE" w:rsidRPr="00E13FB2" w:rsidRDefault="00516023" w:rsidP="009226CA">
      <w:pPr>
        <w:pStyle w:val="Odstavecseseznamem"/>
        <w:spacing w:before="0" w:after="60" w:line="240" w:lineRule="auto"/>
        <w:ind w:left="0"/>
        <w:rPr>
          <w:rFonts w:cs="Calibri"/>
        </w:rPr>
      </w:pPr>
      <w:r w:rsidRPr="00E13FB2">
        <w:rPr>
          <w:rFonts w:cs="Calibri"/>
        </w:rPr>
        <w:lastRenderedPageBreak/>
        <w:t xml:space="preserve">Obec </w:t>
      </w:r>
      <w:r w:rsidR="00163250" w:rsidRPr="00E13FB2">
        <w:rPr>
          <w:rFonts w:cs="Calibri"/>
        </w:rPr>
        <w:t>Kamenné Žehrovice</w:t>
      </w:r>
      <w:r w:rsidRPr="00E13FB2">
        <w:rPr>
          <w:rFonts w:cs="Calibri"/>
        </w:rPr>
        <w:t xml:space="preserve"> </w:t>
      </w:r>
      <w:r w:rsidR="003222BE" w:rsidRPr="00E13FB2">
        <w:rPr>
          <w:rFonts w:cs="Calibri"/>
        </w:rPr>
        <w:t xml:space="preserve">tvořena třemi částmi zastavěného území: Kamenné Žehrovice, Vaňkovka a Na </w:t>
      </w:r>
      <w:proofErr w:type="spellStart"/>
      <w:r w:rsidR="003222BE" w:rsidRPr="00E13FB2">
        <w:rPr>
          <w:rFonts w:cs="Calibri"/>
        </w:rPr>
        <w:t>Turyni</w:t>
      </w:r>
      <w:proofErr w:type="spellEnd"/>
      <w:r w:rsidR="003222BE" w:rsidRPr="00E13FB2">
        <w:rPr>
          <w:rFonts w:cs="Calibri"/>
        </w:rPr>
        <w:t xml:space="preserve">-Mrákavy. Další zastavěnou částí je severovýchodně umístěné plochy dráhy s železniční stanicí. </w:t>
      </w:r>
    </w:p>
    <w:p w14:paraId="3C26EC86" w14:textId="77777777" w:rsidR="003B27CE" w:rsidRPr="00E13FB2" w:rsidRDefault="003B27CE" w:rsidP="009226CA">
      <w:pPr>
        <w:pStyle w:val="Odstavecseseznamem"/>
        <w:spacing w:before="0" w:after="60" w:line="240" w:lineRule="auto"/>
        <w:ind w:left="0"/>
        <w:rPr>
          <w:rFonts w:cs="Calibri"/>
        </w:rPr>
      </w:pPr>
    </w:p>
    <w:p w14:paraId="3C4CAA72" w14:textId="77777777" w:rsidR="00596058" w:rsidRPr="00E13FB2" w:rsidRDefault="00EC4AAE">
      <w:pPr>
        <w:pStyle w:val="Odstavecseseznamem"/>
        <w:numPr>
          <w:ilvl w:val="0"/>
          <w:numId w:val="25"/>
        </w:numPr>
        <w:spacing w:before="0" w:after="60" w:line="240" w:lineRule="auto"/>
        <w:rPr>
          <w:rStyle w:val="Siln"/>
        </w:rPr>
      </w:pPr>
      <w:r w:rsidRPr="00E13FB2">
        <w:rPr>
          <w:rStyle w:val="Siln"/>
        </w:rPr>
        <w:t xml:space="preserve">Základní </w:t>
      </w:r>
      <w:r w:rsidR="00596058" w:rsidRPr="00E13FB2">
        <w:rPr>
          <w:rStyle w:val="Siln"/>
        </w:rPr>
        <w:t>koncepce rozvoje obce</w:t>
      </w:r>
      <w:r w:rsidRPr="00E13FB2">
        <w:rPr>
          <w:rStyle w:val="Siln"/>
        </w:rPr>
        <w:t>, ochrany a rozvoje jeho hodnot</w:t>
      </w:r>
      <w:r w:rsidR="00A25341" w:rsidRPr="00E13FB2">
        <w:rPr>
          <w:rStyle w:val="Siln"/>
        </w:rPr>
        <w:t xml:space="preserve"> </w:t>
      </w:r>
    </w:p>
    <w:p w14:paraId="20873341" w14:textId="7B2A1427" w:rsidR="00114804" w:rsidRPr="00E13FB2" w:rsidRDefault="00B81A75" w:rsidP="0037793F">
      <w:pPr>
        <w:pStyle w:val="Zkladntext80"/>
        <w:shd w:val="clear" w:color="auto" w:fill="auto"/>
        <w:spacing w:before="0" w:after="60" w:line="240" w:lineRule="auto"/>
        <w:ind w:right="-108" w:firstLine="0"/>
        <w:jc w:val="both"/>
        <w:rPr>
          <w:rFonts w:cs="Calibri"/>
          <w:szCs w:val="22"/>
          <w:lang w:val="cs-CZ"/>
        </w:rPr>
      </w:pPr>
      <w:r w:rsidRPr="00E13FB2">
        <w:rPr>
          <w:rFonts w:cs="Calibri"/>
          <w:b/>
          <w:bCs/>
          <w:szCs w:val="22"/>
          <w:lang w:val="cs-CZ"/>
        </w:rPr>
        <w:t>Základní koncepce</w:t>
      </w:r>
      <w:r w:rsidRPr="00E13FB2">
        <w:rPr>
          <w:rFonts w:cs="Calibri"/>
          <w:szCs w:val="22"/>
          <w:lang w:val="cs-CZ"/>
        </w:rPr>
        <w:t xml:space="preserve"> </w:t>
      </w:r>
      <w:r w:rsidR="00600712" w:rsidRPr="00E13FB2">
        <w:rPr>
          <w:rFonts w:cs="Calibri"/>
          <w:szCs w:val="22"/>
        </w:rPr>
        <w:t xml:space="preserve">rozvoje sídla </w:t>
      </w:r>
      <w:r w:rsidRPr="00E13FB2">
        <w:rPr>
          <w:rFonts w:cs="Calibri"/>
          <w:szCs w:val="22"/>
          <w:lang w:val="cs-CZ"/>
        </w:rPr>
        <w:t xml:space="preserve">vymezená v </w:t>
      </w:r>
      <w:r w:rsidR="00600712" w:rsidRPr="00E13FB2">
        <w:rPr>
          <w:rFonts w:cs="Calibri"/>
          <w:szCs w:val="22"/>
        </w:rPr>
        <w:t xml:space="preserve">platném územním plánu </w:t>
      </w:r>
      <w:r w:rsidRPr="00E13FB2">
        <w:rPr>
          <w:rFonts w:cs="Calibri"/>
          <w:szCs w:val="22"/>
          <w:lang w:val="cs-CZ"/>
        </w:rPr>
        <w:t xml:space="preserve">se změnou č. </w:t>
      </w:r>
      <w:r w:rsidR="00516023" w:rsidRPr="00E13FB2">
        <w:rPr>
          <w:rFonts w:cs="Calibri"/>
          <w:szCs w:val="22"/>
          <w:lang w:val="cs-CZ"/>
        </w:rPr>
        <w:t>3</w:t>
      </w:r>
      <w:r w:rsidRPr="00E13FB2">
        <w:rPr>
          <w:rFonts w:cs="Calibri"/>
          <w:szCs w:val="22"/>
          <w:lang w:val="cs-CZ"/>
        </w:rPr>
        <w:t xml:space="preserve"> nemění. </w:t>
      </w:r>
      <w:r w:rsidR="00A177C0" w:rsidRPr="00E13FB2">
        <w:rPr>
          <w:rFonts w:cs="Calibri"/>
          <w:szCs w:val="22"/>
          <w:lang w:val="cs-CZ"/>
        </w:rPr>
        <w:t>Změna územního ploch představuje</w:t>
      </w:r>
      <w:r w:rsidR="00582B2B" w:rsidRPr="00E13FB2">
        <w:rPr>
          <w:rFonts w:cs="Calibri"/>
          <w:szCs w:val="22"/>
          <w:lang w:val="cs-CZ"/>
        </w:rPr>
        <w:t xml:space="preserve"> malé</w:t>
      </w:r>
      <w:r w:rsidR="00A177C0" w:rsidRPr="00E13FB2">
        <w:rPr>
          <w:rFonts w:cs="Calibri"/>
          <w:szCs w:val="22"/>
          <w:lang w:val="cs-CZ"/>
        </w:rPr>
        <w:t xml:space="preserve"> změny funkčn</w:t>
      </w:r>
      <w:r w:rsidR="00582B2B" w:rsidRPr="00E13FB2">
        <w:rPr>
          <w:rFonts w:cs="Calibri"/>
          <w:szCs w:val="22"/>
          <w:lang w:val="cs-CZ"/>
        </w:rPr>
        <w:t xml:space="preserve">ího </w:t>
      </w:r>
      <w:r w:rsidR="00692E11" w:rsidRPr="00E13FB2">
        <w:rPr>
          <w:rFonts w:cs="Calibri"/>
          <w:szCs w:val="22"/>
          <w:lang w:val="cs-CZ"/>
        </w:rPr>
        <w:t>využití</w:t>
      </w:r>
      <w:r w:rsidR="00582B2B" w:rsidRPr="00E13FB2">
        <w:rPr>
          <w:rFonts w:cs="Calibri"/>
          <w:szCs w:val="22"/>
          <w:lang w:val="cs-CZ"/>
        </w:rPr>
        <w:t xml:space="preserve"> v zastavěném území a v </w:t>
      </w:r>
      <w:r w:rsidR="00A177C0" w:rsidRPr="00E13FB2">
        <w:rPr>
          <w:rFonts w:cs="Calibri"/>
          <w:szCs w:val="22"/>
          <w:lang w:val="cs-CZ"/>
        </w:rPr>
        <w:t>zastaviteln</w:t>
      </w:r>
      <w:r w:rsidR="00582B2B" w:rsidRPr="00E13FB2">
        <w:rPr>
          <w:rFonts w:cs="Calibri"/>
          <w:szCs w:val="22"/>
          <w:lang w:val="cs-CZ"/>
        </w:rPr>
        <w:t>é</w:t>
      </w:r>
      <w:r w:rsidR="00A177C0" w:rsidRPr="00E13FB2">
        <w:rPr>
          <w:rFonts w:cs="Calibri"/>
          <w:szCs w:val="22"/>
          <w:lang w:val="cs-CZ"/>
        </w:rPr>
        <w:t xml:space="preserve"> plo</w:t>
      </w:r>
      <w:r w:rsidR="00582B2B" w:rsidRPr="00E13FB2">
        <w:rPr>
          <w:rFonts w:cs="Calibri"/>
          <w:szCs w:val="22"/>
          <w:lang w:val="cs-CZ"/>
        </w:rPr>
        <w:t xml:space="preserve">še. </w:t>
      </w:r>
    </w:p>
    <w:p w14:paraId="7043A37E" w14:textId="30016B6A" w:rsidR="00114804" w:rsidRPr="00E13FB2" w:rsidRDefault="00114804" w:rsidP="0037793F">
      <w:pPr>
        <w:pStyle w:val="Zkladntext80"/>
        <w:shd w:val="clear" w:color="auto" w:fill="auto"/>
        <w:spacing w:before="0" w:after="60" w:line="240" w:lineRule="auto"/>
        <w:ind w:right="-108" w:firstLine="0"/>
        <w:jc w:val="both"/>
        <w:rPr>
          <w:rFonts w:cs="Calibri"/>
          <w:szCs w:val="22"/>
          <w:lang w:val="cs-CZ"/>
        </w:rPr>
      </w:pPr>
      <w:r w:rsidRPr="00E13FB2">
        <w:rPr>
          <w:rFonts w:cs="Calibri"/>
          <w:szCs w:val="22"/>
          <w:lang w:val="cs-CZ"/>
        </w:rPr>
        <w:t>Změnou územního plánu se převádí celý platný územní plán do podoby jednotné standardizace v souladu s aktuálně platným stavebním zákonem a příslušnými vyhláškami.</w:t>
      </w:r>
    </w:p>
    <w:p w14:paraId="46DFA16C" w14:textId="05139767" w:rsidR="00B2756B" w:rsidRPr="00E13FB2" w:rsidRDefault="00B2756B" w:rsidP="0037793F">
      <w:pPr>
        <w:pStyle w:val="Zkladntext80"/>
        <w:shd w:val="clear" w:color="auto" w:fill="auto"/>
        <w:spacing w:before="0" w:after="60" w:line="240" w:lineRule="auto"/>
        <w:ind w:right="-108" w:firstLine="0"/>
        <w:jc w:val="both"/>
        <w:rPr>
          <w:rFonts w:cs="Calibri"/>
          <w:szCs w:val="22"/>
          <w:lang w:val="cs-CZ"/>
        </w:rPr>
      </w:pPr>
      <w:r w:rsidRPr="00E13FB2">
        <w:rPr>
          <w:rFonts w:cs="Calibri"/>
          <w:szCs w:val="22"/>
          <w:lang w:val="cs-CZ"/>
        </w:rPr>
        <w:t xml:space="preserve">Změna č. 3 ÚP zohlednila vymezený limit záplavového území a aktivní zóny ZÚ na potoce Loděnice a </w:t>
      </w:r>
      <w:proofErr w:type="spellStart"/>
      <w:r w:rsidRPr="00E13FB2">
        <w:rPr>
          <w:rFonts w:cs="Calibri"/>
          <w:szCs w:val="22"/>
          <w:lang w:val="cs-CZ"/>
        </w:rPr>
        <w:t>a</w:t>
      </w:r>
      <w:proofErr w:type="spellEnd"/>
      <w:r w:rsidRPr="00E13FB2">
        <w:rPr>
          <w:rFonts w:cs="Calibri"/>
          <w:szCs w:val="22"/>
          <w:lang w:val="cs-CZ"/>
        </w:rPr>
        <w:t xml:space="preserve"> upravila v ohroženém území vymezené využití ploch; jedná se o hřiště a plochu pro jezdectví v sousedství hřiště.</w:t>
      </w:r>
    </w:p>
    <w:p w14:paraId="5CF913F3" w14:textId="1532CBA0" w:rsidR="008916A8" w:rsidRPr="00E13FB2" w:rsidRDefault="008916A8" w:rsidP="0037793F">
      <w:pPr>
        <w:pStyle w:val="Zkladntext80"/>
        <w:shd w:val="clear" w:color="auto" w:fill="auto"/>
        <w:spacing w:before="0" w:after="60" w:line="240" w:lineRule="auto"/>
        <w:ind w:right="-108" w:firstLine="0"/>
        <w:jc w:val="both"/>
        <w:rPr>
          <w:rFonts w:cs="Calibri"/>
          <w:szCs w:val="22"/>
          <w:lang w:val="cs-CZ"/>
        </w:rPr>
      </w:pPr>
      <w:r w:rsidRPr="00E13FB2">
        <w:rPr>
          <w:rFonts w:cs="Calibri"/>
          <w:szCs w:val="22"/>
          <w:lang w:val="cs-CZ"/>
        </w:rPr>
        <w:t xml:space="preserve">Dále byl vymezen nový koridor pro vedení elektroenergetiky v jižní části nezastavěného území obce; koridor byl stanoven podle podkladu správce vedení a na základě vymezení koridoru v Politice </w:t>
      </w:r>
      <w:proofErr w:type="spellStart"/>
      <w:r w:rsidRPr="00E13FB2">
        <w:rPr>
          <w:rFonts w:cs="Calibri"/>
          <w:szCs w:val="22"/>
          <w:lang w:val="cs-CZ"/>
        </w:rPr>
        <w:t>úz</w:t>
      </w:r>
      <w:proofErr w:type="spellEnd"/>
      <w:r w:rsidRPr="00E13FB2">
        <w:rPr>
          <w:rFonts w:cs="Calibri"/>
          <w:szCs w:val="22"/>
          <w:lang w:val="cs-CZ"/>
        </w:rPr>
        <w:t>. rozvoje ČR, která je nadřazenou dokumentací i pro ÚP. Mj. je tento koridor v</w:t>
      </w:r>
      <w:r w:rsidR="007853C5" w:rsidRPr="00E13FB2">
        <w:rPr>
          <w:rFonts w:cs="Calibri"/>
          <w:szCs w:val="22"/>
          <w:lang w:val="cs-CZ"/>
        </w:rPr>
        <w:t>e vydané</w:t>
      </w:r>
      <w:r w:rsidRPr="00E13FB2">
        <w:rPr>
          <w:rFonts w:cs="Calibri"/>
          <w:szCs w:val="22"/>
          <w:lang w:val="cs-CZ"/>
        </w:rPr>
        <w:t xml:space="preserve"> ZÚR </w:t>
      </w:r>
      <w:proofErr w:type="spellStart"/>
      <w:r w:rsidRPr="00E13FB2">
        <w:rPr>
          <w:rFonts w:cs="Calibri"/>
          <w:szCs w:val="22"/>
          <w:lang w:val="cs-CZ"/>
        </w:rPr>
        <w:t>Stř</w:t>
      </w:r>
      <w:proofErr w:type="spellEnd"/>
      <w:r w:rsidRPr="00E13FB2">
        <w:rPr>
          <w:rFonts w:cs="Calibri"/>
          <w:szCs w:val="22"/>
          <w:lang w:val="cs-CZ"/>
        </w:rPr>
        <w:t>. kraje</w:t>
      </w:r>
      <w:r w:rsidR="007853C5" w:rsidRPr="00E13FB2">
        <w:rPr>
          <w:rFonts w:cs="Calibri"/>
          <w:szCs w:val="22"/>
          <w:lang w:val="cs-CZ"/>
        </w:rPr>
        <w:t xml:space="preserve"> po 8. aktualizaci</w:t>
      </w:r>
      <w:r w:rsidRPr="00E13FB2">
        <w:rPr>
          <w:rFonts w:cs="Calibri"/>
          <w:szCs w:val="22"/>
          <w:lang w:val="cs-CZ"/>
        </w:rPr>
        <w:t>.</w:t>
      </w:r>
    </w:p>
    <w:p w14:paraId="2BDF3669" w14:textId="77777777" w:rsidR="00CB7163" w:rsidRPr="00E13FB2" w:rsidRDefault="00CB7163" w:rsidP="0037793F">
      <w:pPr>
        <w:pStyle w:val="Zkladntext80"/>
        <w:shd w:val="clear" w:color="auto" w:fill="auto"/>
        <w:spacing w:before="0" w:after="60" w:line="240" w:lineRule="auto"/>
        <w:ind w:right="-108" w:firstLine="0"/>
        <w:jc w:val="both"/>
        <w:rPr>
          <w:rFonts w:cs="Calibri"/>
          <w:szCs w:val="22"/>
          <w:lang w:val="cs-CZ"/>
        </w:rPr>
      </w:pPr>
      <w:r w:rsidRPr="00E13FB2">
        <w:rPr>
          <w:rFonts w:cs="Calibri"/>
          <w:szCs w:val="22"/>
          <w:lang w:val="cs-CZ"/>
        </w:rPr>
        <w:t xml:space="preserve">Jednotlivé lokality změny č. </w:t>
      </w:r>
      <w:r w:rsidR="00C1282A" w:rsidRPr="00E13FB2">
        <w:rPr>
          <w:rFonts w:cs="Calibri"/>
          <w:szCs w:val="22"/>
          <w:lang w:val="cs-CZ"/>
        </w:rPr>
        <w:t>3</w:t>
      </w:r>
      <w:r w:rsidRPr="00E13FB2">
        <w:rPr>
          <w:rFonts w:cs="Calibri"/>
          <w:szCs w:val="22"/>
          <w:lang w:val="cs-CZ"/>
        </w:rPr>
        <w:t xml:space="preserve"> ÚP nezasahují do přírodních, kulturních a civilizačních hodnot obce.</w:t>
      </w:r>
    </w:p>
    <w:p w14:paraId="2D3727FF" w14:textId="26A3F6DF" w:rsidR="00FB7B67" w:rsidRPr="00E13FB2" w:rsidRDefault="00AA6FEE" w:rsidP="00692E11">
      <w:pPr>
        <w:pStyle w:val="Nzev"/>
        <w:jc w:val="both"/>
        <w:rPr>
          <w:rFonts w:asciiTheme="minorHAnsi" w:hAnsiTheme="minorHAnsi" w:cstheme="minorHAnsi"/>
        </w:rPr>
      </w:pPr>
      <w:r w:rsidRPr="00E13FB2">
        <w:rPr>
          <w:rFonts w:asciiTheme="minorHAnsi" w:hAnsiTheme="minorHAnsi" w:cstheme="minorHAnsi"/>
        </w:rPr>
        <w:t>O</w:t>
      </w:r>
      <w:r w:rsidR="00FB7B67" w:rsidRPr="00E13FB2">
        <w:rPr>
          <w:rFonts w:asciiTheme="minorHAnsi" w:hAnsiTheme="minorHAnsi" w:cstheme="minorHAnsi"/>
        </w:rPr>
        <w:t>chrana hodnot:</w:t>
      </w:r>
    </w:p>
    <w:p w14:paraId="380630E9" w14:textId="78DEBE67" w:rsidR="00FB7B67" w:rsidRPr="00E13FB2" w:rsidRDefault="00FB7B67" w:rsidP="009226CA">
      <w:pPr>
        <w:spacing w:before="0"/>
        <w:jc w:val="left"/>
        <w:rPr>
          <w:rFonts w:cs="Calibri"/>
          <w:bCs/>
          <w:szCs w:val="22"/>
          <w:u w:val="single"/>
        </w:rPr>
      </w:pPr>
      <w:r w:rsidRPr="00E13FB2">
        <w:rPr>
          <w:rFonts w:cs="Calibri"/>
          <w:bCs/>
          <w:szCs w:val="22"/>
          <w:u w:val="single"/>
        </w:rPr>
        <w:t>Přírodní hodnoty obce:</w:t>
      </w:r>
    </w:p>
    <w:p w14:paraId="608F3B3A" w14:textId="6DC55497" w:rsidR="00FB7B67" w:rsidRPr="00E13FB2" w:rsidRDefault="00FB7B67">
      <w:pPr>
        <w:numPr>
          <w:ilvl w:val="0"/>
          <w:numId w:val="12"/>
        </w:numPr>
        <w:spacing w:before="0"/>
        <w:jc w:val="left"/>
        <w:rPr>
          <w:rFonts w:cs="Calibri"/>
          <w:szCs w:val="22"/>
        </w:rPr>
      </w:pPr>
      <w:r w:rsidRPr="00E13FB2">
        <w:rPr>
          <w:rFonts w:cs="Calibri"/>
          <w:b/>
          <w:szCs w:val="22"/>
        </w:rPr>
        <w:t xml:space="preserve">Přírodní park Povodí </w:t>
      </w:r>
      <w:proofErr w:type="spellStart"/>
      <w:r w:rsidRPr="00E13FB2">
        <w:rPr>
          <w:rFonts w:cs="Calibri"/>
          <w:b/>
          <w:szCs w:val="22"/>
        </w:rPr>
        <w:t>Kačáku</w:t>
      </w:r>
      <w:proofErr w:type="spellEnd"/>
      <w:r w:rsidRPr="00E13FB2">
        <w:rPr>
          <w:rFonts w:cs="Calibri"/>
          <w:b/>
          <w:szCs w:val="22"/>
        </w:rPr>
        <w:t xml:space="preserve"> – </w:t>
      </w:r>
      <w:r w:rsidR="001F0464" w:rsidRPr="00E13FB2">
        <w:rPr>
          <w:rFonts w:cs="Calibri"/>
          <w:bCs/>
          <w:szCs w:val="22"/>
        </w:rPr>
        <w:t xml:space="preserve">východní polovina obce </w:t>
      </w:r>
      <w:r w:rsidR="00163250" w:rsidRPr="00E13FB2">
        <w:rPr>
          <w:rFonts w:cs="Calibri"/>
          <w:bCs/>
          <w:szCs w:val="22"/>
        </w:rPr>
        <w:t>Kamenné Žehrovice</w:t>
      </w:r>
      <w:r w:rsidRPr="00E13FB2">
        <w:rPr>
          <w:rFonts w:cs="Calibri"/>
          <w:szCs w:val="22"/>
        </w:rPr>
        <w:t xml:space="preserve"> </w:t>
      </w:r>
      <w:r w:rsidR="00A5137E" w:rsidRPr="00E13FB2">
        <w:rPr>
          <w:rFonts w:cs="Calibri"/>
          <w:szCs w:val="22"/>
        </w:rPr>
        <w:t>(žlutá plocha)</w:t>
      </w:r>
    </w:p>
    <w:p w14:paraId="3F2D6B20" w14:textId="65A0E5C2" w:rsidR="00380E8D" w:rsidRPr="00E13FB2" w:rsidRDefault="00380E8D" w:rsidP="00380E8D">
      <w:pPr>
        <w:spacing w:before="0"/>
        <w:ind w:left="360"/>
        <w:jc w:val="left"/>
        <w:rPr>
          <w:rFonts w:cs="Calibri"/>
          <w:szCs w:val="22"/>
        </w:rPr>
      </w:pPr>
      <w:r w:rsidRPr="00E13FB2">
        <w:rPr>
          <w:rFonts w:cs="Calibri"/>
          <w:szCs w:val="22"/>
        </w:rPr>
        <w:t xml:space="preserve">Důvodem zřízení parku je Loděnický potok, zvaný </w:t>
      </w:r>
      <w:proofErr w:type="spellStart"/>
      <w:r w:rsidRPr="00E13FB2">
        <w:rPr>
          <w:rFonts w:cs="Calibri"/>
          <w:szCs w:val="22"/>
        </w:rPr>
        <w:t>Kačák</w:t>
      </w:r>
      <w:proofErr w:type="spellEnd"/>
      <w:r w:rsidRPr="00E13FB2">
        <w:rPr>
          <w:rFonts w:cs="Calibri"/>
          <w:szCs w:val="22"/>
        </w:rPr>
        <w:t>, který svým výrazným terénem vytváří unikátní prostředí, v němž žije řada vzácných živočichů a roste mnoho chráněných rostlin.</w:t>
      </w:r>
      <w:r w:rsidR="00DC1612" w:rsidRPr="00E13FB2">
        <w:rPr>
          <w:rFonts w:cs="Calibri"/>
          <w:szCs w:val="22"/>
        </w:rPr>
        <w:t xml:space="preserve"> </w:t>
      </w:r>
      <w:r w:rsidRPr="00E13FB2">
        <w:rPr>
          <w:rFonts w:cs="Calibri"/>
          <w:szCs w:val="22"/>
        </w:rPr>
        <w:t>Park je charakteristický především hlubokými údolími a příkrými stráněmi. Najdeme zde odhalené skalnaté výběžky, stejně jako lesy.</w:t>
      </w:r>
    </w:p>
    <w:p w14:paraId="60C54D6E" w14:textId="67F0E94A" w:rsidR="005521F8" w:rsidRPr="00E13FB2" w:rsidRDefault="005521F8">
      <w:pPr>
        <w:numPr>
          <w:ilvl w:val="0"/>
          <w:numId w:val="12"/>
        </w:numPr>
        <w:spacing w:before="0"/>
        <w:jc w:val="left"/>
        <w:rPr>
          <w:rFonts w:cs="Calibri"/>
          <w:szCs w:val="22"/>
        </w:rPr>
      </w:pPr>
      <w:r w:rsidRPr="00E13FB2">
        <w:rPr>
          <w:rFonts w:cs="Calibri"/>
          <w:b/>
          <w:szCs w:val="22"/>
        </w:rPr>
        <w:t>Přírodní park Džbán</w:t>
      </w:r>
    </w:p>
    <w:p w14:paraId="49F1A197" w14:textId="4AD63B7A" w:rsidR="00ED336C" w:rsidRPr="00E13FB2" w:rsidRDefault="00ED336C" w:rsidP="00ED336C">
      <w:pPr>
        <w:spacing w:before="0"/>
        <w:ind w:left="360"/>
        <w:jc w:val="left"/>
        <w:rPr>
          <w:rFonts w:cs="Calibri"/>
          <w:szCs w:val="22"/>
        </w:rPr>
      </w:pPr>
      <w:r w:rsidRPr="00E13FB2">
        <w:rPr>
          <w:rFonts w:cs="Calibri"/>
          <w:szCs w:val="22"/>
        </w:rPr>
        <w:t xml:space="preserve">Posláním přírodního parku je zachování unikátní krajiny </w:t>
      </w:r>
      <w:proofErr w:type="spellStart"/>
      <w:r w:rsidRPr="00E13FB2">
        <w:rPr>
          <w:rFonts w:cs="Calibri"/>
          <w:szCs w:val="22"/>
        </w:rPr>
        <w:t>džbánské</w:t>
      </w:r>
      <w:proofErr w:type="spellEnd"/>
      <w:r w:rsidRPr="00E13FB2">
        <w:rPr>
          <w:rFonts w:cs="Calibri"/>
          <w:szCs w:val="22"/>
        </w:rPr>
        <w:t xml:space="preserve"> křídové tabule s ohledem na členitost území, lesní porosty, charakteristickou flóru a faunu, </w:t>
      </w:r>
      <w:proofErr w:type="spellStart"/>
      <w:r w:rsidRPr="00E13FB2">
        <w:rPr>
          <w:rFonts w:cs="Calibri"/>
          <w:szCs w:val="22"/>
        </w:rPr>
        <w:t>mimolesní</w:t>
      </w:r>
      <w:proofErr w:type="spellEnd"/>
      <w:r w:rsidRPr="00E13FB2">
        <w:rPr>
          <w:rFonts w:cs="Calibri"/>
          <w:szCs w:val="22"/>
        </w:rPr>
        <w:t xml:space="preserve"> zeleň. Jedná se o zelenou enklávu mezi podkrušnohorskými hnědouhelnými pánvemi a lesními komplexy Křivoklátska</w:t>
      </w:r>
    </w:p>
    <w:p w14:paraId="42A556F7" w14:textId="5BBE09A9" w:rsidR="00ED336C" w:rsidRPr="00E13FB2" w:rsidRDefault="00BF51AF" w:rsidP="000F6AB0">
      <w:pPr>
        <w:spacing w:before="0"/>
        <w:ind w:firstLine="360"/>
        <w:rPr>
          <w:rFonts w:cs="Calibri"/>
        </w:rPr>
      </w:pPr>
      <w:r w:rsidRPr="00E13FB2">
        <w:rPr>
          <w:rFonts w:cs="Calibri"/>
          <w:noProof/>
        </w:rPr>
        <w:drawing>
          <wp:anchor distT="0" distB="0" distL="114300" distR="114300" simplePos="0" relativeHeight="251675136" behindDoc="0" locked="0" layoutInCell="1" allowOverlap="1" wp14:anchorId="6657A3EE" wp14:editId="68160E3C">
            <wp:simplePos x="0" y="0"/>
            <wp:positionH relativeFrom="column">
              <wp:posOffset>2686050</wp:posOffset>
            </wp:positionH>
            <wp:positionV relativeFrom="paragraph">
              <wp:posOffset>186055</wp:posOffset>
            </wp:positionV>
            <wp:extent cx="3340800" cy="2829600"/>
            <wp:effectExtent l="0" t="0" r="0" b="8890"/>
            <wp:wrapTopAndBottom/>
            <wp:docPr id="74563508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40800" cy="2829600"/>
                    </a:xfrm>
                    <a:prstGeom prst="rect">
                      <a:avLst/>
                    </a:prstGeom>
                    <a:noFill/>
                  </pic:spPr>
                </pic:pic>
              </a:graphicData>
            </a:graphic>
            <wp14:sizeRelH relativeFrom="margin">
              <wp14:pctWidth>0</wp14:pctWidth>
            </wp14:sizeRelH>
            <wp14:sizeRelV relativeFrom="margin">
              <wp14:pctHeight>0</wp14:pctHeight>
            </wp14:sizeRelV>
          </wp:anchor>
        </w:drawing>
      </w:r>
    </w:p>
    <w:p w14:paraId="4C2F0E38" w14:textId="7AA2E241" w:rsidR="00BF51AF" w:rsidRPr="00E13FB2" w:rsidRDefault="006438F1" w:rsidP="006438F1">
      <w:pPr>
        <w:spacing w:before="0"/>
        <w:ind w:firstLine="360"/>
        <w:jc w:val="right"/>
        <w:rPr>
          <w:rFonts w:cs="Calibri"/>
        </w:rPr>
      </w:pPr>
      <w:r w:rsidRPr="00E13FB2">
        <w:rPr>
          <w:rFonts w:cs="Calibri"/>
        </w:rPr>
        <w:t xml:space="preserve">PP Povodí </w:t>
      </w:r>
      <w:proofErr w:type="spellStart"/>
      <w:r w:rsidRPr="00E13FB2">
        <w:rPr>
          <w:rFonts w:cs="Calibri"/>
        </w:rPr>
        <w:t>Kačáku</w:t>
      </w:r>
      <w:proofErr w:type="spellEnd"/>
      <w:r w:rsidRPr="00E13FB2">
        <w:rPr>
          <w:rFonts w:cs="Calibri"/>
        </w:rPr>
        <w:t xml:space="preserve"> a PP Džbán</w:t>
      </w:r>
    </w:p>
    <w:p w14:paraId="71DFFF14" w14:textId="4FE95776" w:rsidR="00FB7B67" w:rsidRPr="00E13FB2" w:rsidRDefault="00FB7B67">
      <w:pPr>
        <w:numPr>
          <w:ilvl w:val="0"/>
          <w:numId w:val="12"/>
        </w:numPr>
        <w:spacing w:before="0"/>
        <w:jc w:val="left"/>
        <w:rPr>
          <w:rFonts w:cs="Calibri"/>
          <w:szCs w:val="22"/>
        </w:rPr>
      </w:pPr>
      <w:r w:rsidRPr="00E13FB2">
        <w:rPr>
          <w:rFonts w:cs="Calibri"/>
          <w:b/>
          <w:szCs w:val="22"/>
        </w:rPr>
        <w:t>Přírodní památk</w:t>
      </w:r>
      <w:r w:rsidR="00F143C2" w:rsidRPr="00E13FB2">
        <w:rPr>
          <w:rFonts w:cs="Calibri"/>
          <w:b/>
          <w:szCs w:val="22"/>
        </w:rPr>
        <w:t>a</w:t>
      </w:r>
      <w:r w:rsidRPr="00E13FB2">
        <w:rPr>
          <w:rFonts w:cs="Calibri"/>
          <w:b/>
          <w:szCs w:val="22"/>
        </w:rPr>
        <w:t xml:space="preserve"> </w:t>
      </w:r>
      <w:r w:rsidR="005521F8" w:rsidRPr="00E13FB2">
        <w:rPr>
          <w:rFonts w:cs="Calibri"/>
          <w:b/>
          <w:szCs w:val="22"/>
        </w:rPr>
        <w:t>Kalspot</w:t>
      </w:r>
      <w:r w:rsidRPr="00E13FB2">
        <w:rPr>
          <w:rFonts w:cs="Calibri"/>
          <w:b/>
          <w:szCs w:val="22"/>
        </w:rPr>
        <w:t xml:space="preserve"> – </w:t>
      </w:r>
      <w:r w:rsidR="00F67242" w:rsidRPr="00E13FB2">
        <w:rPr>
          <w:rFonts w:cs="Calibri"/>
          <w:szCs w:val="22"/>
        </w:rPr>
        <w:t>východní</w:t>
      </w:r>
      <w:r w:rsidRPr="00E13FB2">
        <w:rPr>
          <w:rFonts w:cs="Calibri"/>
          <w:szCs w:val="22"/>
        </w:rPr>
        <w:t xml:space="preserve"> okraj obce</w:t>
      </w:r>
    </w:p>
    <w:p w14:paraId="641D3353" w14:textId="48B9C5EE" w:rsidR="004968A1" w:rsidRPr="00E13FB2" w:rsidRDefault="004968A1" w:rsidP="004968A1">
      <w:pPr>
        <w:spacing w:before="0"/>
        <w:ind w:left="720"/>
        <w:jc w:val="left"/>
        <w:rPr>
          <w:rFonts w:cs="Calibri"/>
          <w:szCs w:val="22"/>
        </w:rPr>
      </w:pPr>
      <w:r w:rsidRPr="00E13FB2">
        <w:rPr>
          <w:rFonts w:cs="Calibri"/>
          <w:szCs w:val="22"/>
        </w:rPr>
        <w:t xml:space="preserve">Mokřadní louka na levém břehu potoka je pravidelně zaplavována ve vlhčích obdobích roku. Díky tomu se mezi tůňkami daří rákosu, zblochanu vodnímu, ostřici, kosatci žlutému nebo vachtě trojlisté. Vlhké prostředí vyhledávají obojživelníci, především kuňka obecná, skokan zelený, skokan hnědý, </w:t>
      </w:r>
      <w:r w:rsidRPr="00E13FB2">
        <w:rPr>
          <w:rFonts w:cs="Calibri"/>
          <w:szCs w:val="22"/>
        </w:rPr>
        <w:lastRenderedPageBreak/>
        <w:t>ropucha zelená nebo čolek horský. Hnízdí tu také vodní ptáci jako např. lyska černá, kachna divoká, chřástal kropenatý nebo potápka malá.</w:t>
      </w:r>
    </w:p>
    <w:p w14:paraId="26903A91" w14:textId="30B9E84F" w:rsidR="004954CE" w:rsidRPr="00E13FB2" w:rsidRDefault="004954CE" w:rsidP="004954CE">
      <w:pPr>
        <w:spacing w:before="0"/>
        <w:ind w:left="720"/>
        <w:jc w:val="right"/>
        <w:rPr>
          <w:rFonts w:cs="Calibri"/>
          <w:szCs w:val="22"/>
        </w:rPr>
      </w:pPr>
      <w:r w:rsidRPr="00E13FB2">
        <w:rPr>
          <w:rFonts w:cs="Calibri"/>
          <w:noProof/>
          <w:szCs w:val="22"/>
        </w:rPr>
        <w:drawing>
          <wp:anchor distT="0" distB="0" distL="114300" distR="114300" simplePos="0" relativeHeight="251673088" behindDoc="0" locked="0" layoutInCell="1" allowOverlap="1" wp14:anchorId="02C2DEC5" wp14:editId="23A53C49">
            <wp:simplePos x="0" y="0"/>
            <wp:positionH relativeFrom="column">
              <wp:posOffset>3359785</wp:posOffset>
            </wp:positionH>
            <wp:positionV relativeFrom="paragraph">
              <wp:posOffset>9525</wp:posOffset>
            </wp:positionV>
            <wp:extent cx="2505600" cy="3420000"/>
            <wp:effectExtent l="0" t="0" r="9525" b="0"/>
            <wp:wrapTopAndBottom/>
            <wp:docPr id="90695203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952032" name=""/>
                    <pic:cNvPicPr/>
                  </pic:nvPicPr>
                  <pic:blipFill>
                    <a:blip r:embed="rId15">
                      <a:extLst>
                        <a:ext uri="{28A0092B-C50C-407E-A947-70E740481C1C}">
                          <a14:useLocalDpi xmlns:a14="http://schemas.microsoft.com/office/drawing/2010/main" val="0"/>
                        </a:ext>
                      </a:extLst>
                    </a:blip>
                    <a:stretch>
                      <a:fillRect/>
                    </a:stretch>
                  </pic:blipFill>
                  <pic:spPr>
                    <a:xfrm>
                      <a:off x="0" y="0"/>
                      <a:ext cx="2505600" cy="3420000"/>
                    </a:xfrm>
                    <a:prstGeom prst="rect">
                      <a:avLst/>
                    </a:prstGeom>
                  </pic:spPr>
                </pic:pic>
              </a:graphicData>
            </a:graphic>
            <wp14:sizeRelH relativeFrom="margin">
              <wp14:pctWidth>0</wp14:pctWidth>
            </wp14:sizeRelH>
            <wp14:sizeRelV relativeFrom="margin">
              <wp14:pctHeight>0</wp14:pctHeight>
            </wp14:sizeRelV>
          </wp:anchor>
        </w:drawing>
      </w:r>
      <w:r w:rsidRPr="00E13FB2">
        <w:rPr>
          <w:rFonts w:cs="Calibri"/>
          <w:szCs w:val="22"/>
        </w:rPr>
        <w:t>PR Záplavy s OP a PP Kalspot s OP</w:t>
      </w:r>
    </w:p>
    <w:p w14:paraId="39498865" w14:textId="69FAD811" w:rsidR="00FB7B67" w:rsidRPr="00E13FB2" w:rsidRDefault="00FB7B67" w:rsidP="009226CA">
      <w:pPr>
        <w:spacing w:before="0"/>
        <w:jc w:val="right"/>
        <w:rPr>
          <w:rFonts w:cs="Calibri"/>
          <w:b/>
          <w:szCs w:val="22"/>
        </w:rPr>
      </w:pPr>
    </w:p>
    <w:p w14:paraId="2923137C" w14:textId="11CD0487" w:rsidR="00CA3F7E" w:rsidRPr="00E13FB2" w:rsidRDefault="00CA3F7E">
      <w:pPr>
        <w:numPr>
          <w:ilvl w:val="0"/>
          <w:numId w:val="11"/>
        </w:numPr>
        <w:spacing w:before="0"/>
        <w:jc w:val="left"/>
        <w:rPr>
          <w:rFonts w:cstheme="minorHAnsi"/>
          <w:b/>
          <w:szCs w:val="22"/>
        </w:rPr>
      </w:pPr>
      <w:r w:rsidRPr="00E13FB2">
        <w:rPr>
          <w:rFonts w:cstheme="minorHAnsi"/>
          <w:b/>
          <w:szCs w:val="22"/>
        </w:rPr>
        <w:t>Přírodní rezervace Záplavy vč. OP</w:t>
      </w:r>
    </w:p>
    <w:p w14:paraId="71332093" w14:textId="537B9FCE" w:rsidR="004968A1" w:rsidRPr="00E13FB2" w:rsidRDefault="004968A1" w:rsidP="004968A1">
      <w:pPr>
        <w:spacing w:before="0"/>
        <w:ind w:left="360"/>
        <w:rPr>
          <w:rFonts w:cstheme="minorHAnsi"/>
          <w:szCs w:val="22"/>
        </w:rPr>
      </w:pPr>
      <w:r w:rsidRPr="00E13FB2">
        <w:rPr>
          <w:rFonts w:cstheme="minorHAnsi"/>
          <w:szCs w:val="22"/>
        </w:rPr>
        <w:t>PR zahrnuje část vodní plochy Turyňského rybníka a náspem silnice oddělenou vodní plochu s navazujícím mokřadem. Je významným hnízdištěm vodního a bažinného ptactva a</w:t>
      </w:r>
      <w:r w:rsidR="005A081D" w:rsidRPr="00E13FB2">
        <w:rPr>
          <w:rFonts w:cstheme="minorHAnsi"/>
          <w:szCs w:val="22"/>
        </w:rPr>
        <w:t xml:space="preserve"> zastávkou na migrační cestě vodního ptactva.</w:t>
      </w:r>
    </w:p>
    <w:p w14:paraId="279744B2" w14:textId="77777777" w:rsidR="004968A1" w:rsidRPr="00E13FB2" w:rsidRDefault="004968A1" w:rsidP="004968A1">
      <w:pPr>
        <w:spacing w:before="0"/>
        <w:jc w:val="left"/>
        <w:rPr>
          <w:rFonts w:cstheme="minorHAnsi"/>
          <w:b/>
          <w:szCs w:val="22"/>
        </w:rPr>
      </w:pPr>
    </w:p>
    <w:p w14:paraId="0E684A72" w14:textId="77777777" w:rsidR="00CA3F7E" w:rsidRPr="00E13FB2" w:rsidRDefault="00CA3F7E">
      <w:pPr>
        <w:pStyle w:val="Odstavecseseznamem"/>
        <w:numPr>
          <w:ilvl w:val="0"/>
          <w:numId w:val="11"/>
        </w:numPr>
        <w:spacing w:before="0" w:after="60" w:line="240" w:lineRule="auto"/>
        <w:rPr>
          <w:rFonts w:asciiTheme="minorHAnsi" w:eastAsia="Times New Roman" w:hAnsiTheme="minorHAnsi" w:cstheme="minorHAnsi"/>
          <w:b/>
          <w:lang w:eastAsia="cs-CZ"/>
        </w:rPr>
      </w:pPr>
      <w:r w:rsidRPr="00E13FB2">
        <w:rPr>
          <w:rFonts w:asciiTheme="minorHAnsi" w:eastAsia="Times New Roman" w:hAnsiTheme="minorHAnsi" w:cstheme="minorHAnsi"/>
          <w:b/>
          <w:lang w:eastAsia="cs-CZ"/>
        </w:rPr>
        <w:t xml:space="preserve">Natura 2000 - Evropsky významná lokalita Kalspot, </w:t>
      </w:r>
    </w:p>
    <w:p w14:paraId="6645D236" w14:textId="77777777" w:rsidR="00CA3F7E" w:rsidRPr="00E13FB2" w:rsidRDefault="00CA3F7E" w:rsidP="004968A1">
      <w:pPr>
        <w:spacing w:before="0"/>
        <w:ind w:left="360"/>
        <w:rPr>
          <w:rFonts w:cstheme="minorHAnsi"/>
          <w:bCs/>
          <w:szCs w:val="22"/>
        </w:rPr>
      </w:pPr>
      <w:proofErr w:type="spellStart"/>
      <w:r w:rsidRPr="00E13FB2">
        <w:rPr>
          <w:rFonts w:cstheme="minorHAnsi"/>
          <w:bCs/>
          <w:szCs w:val="22"/>
        </w:rPr>
        <w:t>kod</w:t>
      </w:r>
      <w:proofErr w:type="spellEnd"/>
      <w:r w:rsidRPr="00E13FB2">
        <w:rPr>
          <w:rFonts w:cstheme="minorHAnsi"/>
          <w:bCs/>
          <w:szCs w:val="22"/>
        </w:rPr>
        <w:t xml:space="preserve">: CZ0213029; </w:t>
      </w:r>
    </w:p>
    <w:p w14:paraId="15C5446D" w14:textId="31AAACE2" w:rsidR="00CA3F7E" w:rsidRPr="00E13FB2" w:rsidRDefault="004E1672" w:rsidP="004968A1">
      <w:pPr>
        <w:spacing w:before="0"/>
        <w:ind w:left="360"/>
        <w:rPr>
          <w:rFonts w:cs="Calibri"/>
          <w:bCs/>
        </w:rPr>
      </w:pPr>
      <w:r w:rsidRPr="00E13FB2">
        <w:rPr>
          <w:rFonts w:cstheme="minorHAnsi"/>
          <w:bCs/>
          <w:noProof/>
          <w:szCs w:val="22"/>
        </w:rPr>
        <w:drawing>
          <wp:anchor distT="0" distB="0" distL="114300" distR="114300" simplePos="0" relativeHeight="251674112" behindDoc="0" locked="0" layoutInCell="1" allowOverlap="1" wp14:anchorId="2B9381AA" wp14:editId="61B70C0D">
            <wp:simplePos x="0" y="0"/>
            <wp:positionH relativeFrom="column">
              <wp:posOffset>3736575</wp:posOffset>
            </wp:positionH>
            <wp:positionV relativeFrom="paragraph">
              <wp:posOffset>172720</wp:posOffset>
            </wp:positionV>
            <wp:extent cx="2131200" cy="2214000"/>
            <wp:effectExtent l="0" t="0" r="2540" b="0"/>
            <wp:wrapTopAndBottom/>
            <wp:docPr id="204261614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b="9473"/>
                    <a:stretch/>
                  </pic:blipFill>
                  <pic:spPr bwMode="auto">
                    <a:xfrm>
                      <a:off x="0" y="0"/>
                      <a:ext cx="2131200" cy="2214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A3F7E" w:rsidRPr="00E13FB2">
        <w:rPr>
          <w:rFonts w:cstheme="minorHAnsi"/>
          <w:bCs/>
          <w:szCs w:val="22"/>
        </w:rPr>
        <w:t>Předmětem ochrany EVL je čolek velký (</w:t>
      </w:r>
      <w:proofErr w:type="spellStart"/>
      <w:r w:rsidR="00CA3F7E" w:rsidRPr="00E13FB2">
        <w:rPr>
          <w:rFonts w:cstheme="minorHAnsi"/>
          <w:bCs/>
          <w:szCs w:val="22"/>
        </w:rPr>
        <w:t>Triturus</w:t>
      </w:r>
      <w:proofErr w:type="spellEnd"/>
      <w:r w:rsidR="00CA3F7E" w:rsidRPr="00E13FB2">
        <w:rPr>
          <w:rFonts w:cstheme="minorHAnsi"/>
          <w:bCs/>
          <w:szCs w:val="22"/>
        </w:rPr>
        <w:t xml:space="preserve"> </w:t>
      </w:r>
      <w:proofErr w:type="spellStart"/>
      <w:r w:rsidR="00CA3F7E" w:rsidRPr="00E13FB2">
        <w:rPr>
          <w:rFonts w:cstheme="minorHAnsi"/>
          <w:bCs/>
          <w:szCs w:val="22"/>
        </w:rPr>
        <w:t>cristatus</w:t>
      </w:r>
      <w:proofErr w:type="spellEnd"/>
      <w:r w:rsidR="00CA3F7E" w:rsidRPr="00E13FB2">
        <w:rPr>
          <w:rFonts w:cs="Calibri"/>
          <w:bCs/>
        </w:rPr>
        <w:t>).</w:t>
      </w:r>
    </w:p>
    <w:p w14:paraId="3B1F41C4" w14:textId="0427E4CB" w:rsidR="004E1672" w:rsidRPr="00E13FB2" w:rsidRDefault="00AC0B0D" w:rsidP="00AC0B0D">
      <w:pPr>
        <w:spacing w:before="0"/>
        <w:ind w:left="360"/>
        <w:jc w:val="right"/>
        <w:rPr>
          <w:rFonts w:cs="Calibri"/>
          <w:bCs/>
        </w:rPr>
      </w:pPr>
      <w:r w:rsidRPr="00E13FB2">
        <w:rPr>
          <w:rFonts w:cs="Calibri"/>
          <w:bCs/>
        </w:rPr>
        <w:t>EVL Kalspot</w:t>
      </w:r>
    </w:p>
    <w:p w14:paraId="2531D606" w14:textId="75F0E5D1" w:rsidR="00195EBE" w:rsidRPr="00E13FB2" w:rsidRDefault="00B97B46">
      <w:pPr>
        <w:numPr>
          <w:ilvl w:val="0"/>
          <w:numId w:val="11"/>
        </w:numPr>
        <w:spacing w:before="0"/>
        <w:jc w:val="left"/>
        <w:rPr>
          <w:rFonts w:cs="Calibri"/>
          <w:b/>
          <w:szCs w:val="22"/>
        </w:rPr>
      </w:pPr>
      <w:r w:rsidRPr="00E13FB2">
        <w:rPr>
          <w:rFonts w:cs="Calibri"/>
          <w:b/>
          <w:szCs w:val="22"/>
        </w:rPr>
        <w:t>Významný krajinný prvek</w:t>
      </w:r>
      <w:r w:rsidR="00195EBE" w:rsidRPr="00E13FB2">
        <w:rPr>
          <w:rFonts w:cs="Calibri"/>
          <w:b/>
          <w:szCs w:val="22"/>
        </w:rPr>
        <w:t xml:space="preserve"> (VKP)</w:t>
      </w:r>
    </w:p>
    <w:p w14:paraId="7BB2F756" w14:textId="03EC7255" w:rsidR="00CA3F7E" w:rsidRPr="00E13FB2" w:rsidRDefault="00195EBE" w:rsidP="004968A1">
      <w:pPr>
        <w:spacing w:before="0"/>
        <w:ind w:left="360"/>
        <w:rPr>
          <w:rFonts w:cs="Calibri"/>
          <w:bCs/>
        </w:rPr>
      </w:pPr>
      <w:r w:rsidRPr="00E13FB2">
        <w:rPr>
          <w:rFonts w:cs="Calibri"/>
          <w:bCs/>
        </w:rPr>
        <w:t>Na jihovýchodním okraji obce Kamenné Žehrovice se nachází registrovaný významný krajinný prvek „Vysoká halda“ o rozloze 0,22 ha. Místo je historicky spjato s kamenickým řemeslem v obci a v jejím okolí.</w:t>
      </w:r>
    </w:p>
    <w:p w14:paraId="6AB68622" w14:textId="7E4B720D" w:rsidR="00C86D84" w:rsidRPr="00E13FB2" w:rsidRDefault="00B97B46">
      <w:pPr>
        <w:numPr>
          <w:ilvl w:val="0"/>
          <w:numId w:val="50"/>
        </w:numPr>
        <w:spacing w:before="0"/>
        <w:rPr>
          <w:rFonts w:cs="Calibri"/>
          <w:bCs/>
        </w:rPr>
      </w:pPr>
      <w:r w:rsidRPr="00E13FB2">
        <w:rPr>
          <w:rFonts w:cs="Calibri"/>
          <w:b/>
          <w:szCs w:val="22"/>
        </w:rPr>
        <w:lastRenderedPageBreak/>
        <w:t>Památné stromy</w:t>
      </w:r>
      <w:r w:rsidRPr="00E13FB2">
        <w:rPr>
          <w:rFonts w:cs="Calibri"/>
          <w:bCs/>
        </w:rPr>
        <w:t xml:space="preserve"> </w:t>
      </w:r>
    </w:p>
    <w:p w14:paraId="66F9659A" w14:textId="5EA31B25" w:rsidR="00C86D84" w:rsidRPr="00E13FB2" w:rsidRDefault="00B97B46">
      <w:pPr>
        <w:numPr>
          <w:ilvl w:val="1"/>
          <w:numId w:val="50"/>
        </w:numPr>
        <w:spacing w:before="0"/>
        <w:rPr>
          <w:rFonts w:cs="Calibri"/>
          <w:bCs/>
        </w:rPr>
      </w:pPr>
      <w:r w:rsidRPr="00E13FB2">
        <w:rPr>
          <w:rFonts w:cs="Calibri"/>
          <w:bCs/>
        </w:rPr>
        <w:t xml:space="preserve">Dub letní, </w:t>
      </w:r>
    </w:p>
    <w:p w14:paraId="49A77C0E" w14:textId="325530FD" w:rsidR="00B97B46" w:rsidRPr="00E13FB2" w:rsidRDefault="00DC1612">
      <w:pPr>
        <w:numPr>
          <w:ilvl w:val="1"/>
          <w:numId w:val="50"/>
        </w:numPr>
        <w:spacing w:before="0"/>
        <w:rPr>
          <w:rFonts w:cs="Calibri"/>
          <w:bCs/>
        </w:rPr>
      </w:pPr>
      <w:r w:rsidRPr="00E13FB2">
        <w:rPr>
          <w:rFonts w:cs="Calibri"/>
          <w:bCs/>
          <w:noProof/>
        </w:rPr>
        <w:drawing>
          <wp:anchor distT="0" distB="0" distL="114300" distR="114300" simplePos="0" relativeHeight="251676160" behindDoc="0" locked="0" layoutInCell="1" allowOverlap="1" wp14:anchorId="7030E23C" wp14:editId="2FAD8C78">
            <wp:simplePos x="0" y="0"/>
            <wp:positionH relativeFrom="column">
              <wp:posOffset>3791122</wp:posOffset>
            </wp:positionH>
            <wp:positionV relativeFrom="paragraph">
              <wp:posOffset>312686</wp:posOffset>
            </wp:positionV>
            <wp:extent cx="1990800" cy="1249200"/>
            <wp:effectExtent l="0" t="0" r="0" b="8255"/>
            <wp:wrapTopAndBottom/>
            <wp:docPr id="2141327002"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90800" cy="1249200"/>
                    </a:xfrm>
                    <a:prstGeom prst="rect">
                      <a:avLst/>
                    </a:prstGeom>
                    <a:noFill/>
                  </pic:spPr>
                </pic:pic>
              </a:graphicData>
            </a:graphic>
            <wp14:sizeRelH relativeFrom="margin">
              <wp14:pctWidth>0</wp14:pctWidth>
            </wp14:sizeRelH>
            <wp14:sizeRelV relativeFrom="margin">
              <wp14:pctHeight>0</wp14:pctHeight>
            </wp14:sizeRelV>
          </wp:anchor>
        </w:drawing>
      </w:r>
      <w:r w:rsidR="00B97B46" w:rsidRPr="00E13FB2">
        <w:rPr>
          <w:rFonts w:cs="Calibri"/>
          <w:bCs/>
        </w:rPr>
        <w:t>Jasan u Turyňského rybníka</w:t>
      </w:r>
    </w:p>
    <w:p w14:paraId="0E300CD3" w14:textId="7C7F1B85" w:rsidR="00B97B46" w:rsidRPr="00E13FB2" w:rsidRDefault="00B97B46" w:rsidP="00195EBE">
      <w:pPr>
        <w:ind w:left="360"/>
        <w:rPr>
          <w:rFonts w:cs="Calibri"/>
          <w:bCs/>
        </w:rPr>
      </w:pPr>
    </w:p>
    <w:p w14:paraId="55025458" w14:textId="54F3E1EC" w:rsidR="00210B2D" w:rsidRPr="00E13FB2" w:rsidRDefault="000A62F5">
      <w:pPr>
        <w:numPr>
          <w:ilvl w:val="0"/>
          <w:numId w:val="11"/>
        </w:numPr>
        <w:spacing w:before="0"/>
        <w:jc w:val="left"/>
        <w:rPr>
          <w:rFonts w:cs="Calibri"/>
          <w:b/>
          <w:szCs w:val="22"/>
        </w:rPr>
      </w:pPr>
      <w:r w:rsidRPr="00E13FB2">
        <w:rPr>
          <w:noProof/>
        </w:rPr>
        <w:drawing>
          <wp:anchor distT="0" distB="0" distL="114300" distR="114300" simplePos="0" relativeHeight="251677184" behindDoc="0" locked="0" layoutInCell="1" allowOverlap="1" wp14:anchorId="20C5624C" wp14:editId="3081D092">
            <wp:simplePos x="0" y="0"/>
            <wp:positionH relativeFrom="column">
              <wp:posOffset>2333625</wp:posOffset>
            </wp:positionH>
            <wp:positionV relativeFrom="paragraph">
              <wp:posOffset>292100</wp:posOffset>
            </wp:positionV>
            <wp:extent cx="3624580" cy="3063240"/>
            <wp:effectExtent l="0" t="0" r="0" b="3810"/>
            <wp:wrapTopAndBottom/>
            <wp:docPr id="2017498192"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24580" cy="3063240"/>
                    </a:xfrm>
                    <a:prstGeom prst="rect">
                      <a:avLst/>
                    </a:prstGeom>
                    <a:noFill/>
                  </pic:spPr>
                </pic:pic>
              </a:graphicData>
            </a:graphic>
            <wp14:sizeRelH relativeFrom="margin">
              <wp14:pctWidth>0</wp14:pctWidth>
            </wp14:sizeRelH>
            <wp14:sizeRelV relativeFrom="margin">
              <wp14:pctHeight>0</wp14:pctHeight>
            </wp14:sizeRelV>
          </wp:anchor>
        </w:drawing>
      </w:r>
      <w:r w:rsidR="003B3BEC" w:rsidRPr="00E13FB2">
        <w:rPr>
          <w:rFonts w:cs="Calibri"/>
          <w:b/>
          <w:szCs w:val="22"/>
        </w:rPr>
        <w:t>Ú</w:t>
      </w:r>
      <w:r w:rsidR="00210B2D" w:rsidRPr="00E13FB2">
        <w:rPr>
          <w:rFonts w:cs="Calibri"/>
          <w:b/>
          <w:szCs w:val="22"/>
        </w:rPr>
        <w:t>zemní systém ekologické stability:</w:t>
      </w:r>
    </w:p>
    <w:p w14:paraId="0A84EECA" w14:textId="0CE50BBA" w:rsidR="00377209" w:rsidRPr="00E13FB2" w:rsidRDefault="00210B2D">
      <w:pPr>
        <w:pStyle w:val="Odstavecseseznamem"/>
        <w:numPr>
          <w:ilvl w:val="0"/>
          <w:numId w:val="51"/>
        </w:numPr>
        <w:spacing w:before="0"/>
        <w:rPr>
          <w:rFonts w:cs="Calibri"/>
          <w:bCs/>
        </w:rPr>
      </w:pPr>
      <w:r w:rsidRPr="00E13FB2">
        <w:rPr>
          <w:rFonts w:cs="Calibri"/>
          <w:bCs/>
        </w:rPr>
        <w:t xml:space="preserve">nadregionální biokoridor </w:t>
      </w:r>
      <w:r w:rsidR="006411A9" w:rsidRPr="00E13FB2">
        <w:rPr>
          <w:rFonts w:cs="Calibri"/>
          <w:bCs/>
        </w:rPr>
        <w:t>propojuje dvě regionální biocentra</w:t>
      </w:r>
      <w:r w:rsidR="00377209" w:rsidRPr="00E13FB2">
        <w:rPr>
          <w:rFonts w:cs="Calibri"/>
          <w:bCs/>
        </w:rPr>
        <w:t xml:space="preserve">: </w:t>
      </w:r>
      <w:r w:rsidR="00E50CF6" w:rsidRPr="00E13FB2">
        <w:rPr>
          <w:rFonts w:cs="Calibri"/>
          <w:bCs/>
        </w:rPr>
        <w:t>NRBK.54</w:t>
      </w:r>
      <w:r w:rsidR="00377209" w:rsidRPr="00E13FB2">
        <w:rPr>
          <w:rFonts w:cs="Calibri"/>
          <w:bCs/>
        </w:rPr>
        <w:t xml:space="preserve"> – Pochvalovská stráň –Karlštejn, </w:t>
      </w:r>
      <w:proofErr w:type="spellStart"/>
      <w:r w:rsidR="00377209" w:rsidRPr="00E13FB2">
        <w:rPr>
          <w:rFonts w:cs="Calibri"/>
          <w:bCs/>
        </w:rPr>
        <w:t>Koda</w:t>
      </w:r>
      <w:proofErr w:type="spellEnd"/>
      <w:r w:rsidR="00377209" w:rsidRPr="00E13FB2">
        <w:rPr>
          <w:rFonts w:cs="Calibri"/>
          <w:bCs/>
        </w:rPr>
        <w:t xml:space="preserve">, </w:t>
      </w:r>
    </w:p>
    <w:p w14:paraId="28C966C5" w14:textId="66D7B1FC" w:rsidR="00377209" w:rsidRPr="00E13FB2" w:rsidRDefault="00377209" w:rsidP="00DC1612">
      <w:pPr>
        <w:spacing w:before="0"/>
        <w:ind w:left="360"/>
        <w:jc w:val="left"/>
        <w:rPr>
          <w:rFonts w:cs="Calibri"/>
          <w:bCs/>
          <w:szCs w:val="22"/>
        </w:rPr>
      </w:pPr>
      <w:r w:rsidRPr="00E13FB2">
        <w:rPr>
          <w:rFonts w:cs="Calibri"/>
          <w:bCs/>
          <w:szCs w:val="22"/>
        </w:rPr>
        <w:t>o</w:t>
      </w:r>
      <w:r w:rsidRPr="00E13FB2">
        <w:rPr>
          <w:rFonts w:cs="Calibri"/>
          <w:bCs/>
          <w:szCs w:val="22"/>
        </w:rPr>
        <w:tab/>
      </w:r>
      <w:r w:rsidR="002667E4" w:rsidRPr="00E13FB2">
        <w:rPr>
          <w:rFonts w:cs="Calibri"/>
          <w:bCs/>
          <w:szCs w:val="22"/>
        </w:rPr>
        <w:t>RBC.1471</w:t>
      </w:r>
      <w:r w:rsidRPr="00E13FB2">
        <w:rPr>
          <w:rFonts w:cs="Calibri"/>
          <w:bCs/>
          <w:szCs w:val="22"/>
        </w:rPr>
        <w:t xml:space="preserve"> Záplavy </w:t>
      </w:r>
    </w:p>
    <w:p w14:paraId="51784D8F" w14:textId="04C70973" w:rsidR="00377209" w:rsidRPr="00E13FB2" w:rsidRDefault="00377209" w:rsidP="00DC1612">
      <w:pPr>
        <w:spacing w:before="0"/>
        <w:ind w:left="360"/>
        <w:jc w:val="left"/>
        <w:rPr>
          <w:rFonts w:cs="Calibri"/>
          <w:bCs/>
          <w:szCs w:val="22"/>
        </w:rPr>
      </w:pPr>
      <w:r w:rsidRPr="00E13FB2">
        <w:rPr>
          <w:rFonts w:cs="Calibri"/>
          <w:bCs/>
          <w:szCs w:val="22"/>
        </w:rPr>
        <w:t>o</w:t>
      </w:r>
      <w:r w:rsidRPr="00E13FB2">
        <w:rPr>
          <w:rFonts w:cs="Calibri"/>
          <w:bCs/>
          <w:szCs w:val="22"/>
        </w:rPr>
        <w:tab/>
      </w:r>
      <w:r w:rsidR="00E6052A" w:rsidRPr="00E13FB2">
        <w:rPr>
          <w:rFonts w:cs="Calibri"/>
          <w:bCs/>
          <w:szCs w:val="22"/>
        </w:rPr>
        <w:t>RBC.1676</w:t>
      </w:r>
      <w:r w:rsidRPr="00E13FB2">
        <w:rPr>
          <w:rFonts w:cs="Calibri"/>
          <w:bCs/>
          <w:szCs w:val="22"/>
        </w:rPr>
        <w:t xml:space="preserve"> Kalspot </w:t>
      </w:r>
    </w:p>
    <w:p w14:paraId="0F44576B" w14:textId="03E89A9C" w:rsidR="00377209" w:rsidRPr="00E13FB2" w:rsidRDefault="00377209" w:rsidP="00DC1612">
      <w:pPr>
        <w:spacing w:before="0"/>
        <w:ind w:left="360"/>
        <w:jc w:val="left"/>
        <w:rPr>
          <w:rFonts w:cs="Calibri"/>
          <w:bCs/>
          <w:szCs w:val="22"/>
        </w:rPr>
      </w:pPr>
      <w:r w:rsidRPr="00E13FB2">
        <w:rPr>
          <w:rFonts w:cs="Calibri"/>
          <w:bCs/>
          <w:szCs w:val="22"/>
        </w:rPr>
        <w:t>o</w:t>
      </w:r>
      <w:r w:rsidRPr="00E13FB2">
        <w:rPr>
          <w:rFonts w:cs="Calibri"/>
          <w:bCs/>
          <w:szCs w:val="22"/>
        </w:rPr>
        <w:tab/>
      </w:r>
      <w:r w:rsidR="00944F33" w:rsidRPr="00E13FB2">
        <w:rPr>
          <w:rFonts w:cs="Calibri"/>
          <w:bCs/>
          <w:szCs w:val="22"/>
        </w:rPr>
        <w:t>RBK.1138</w:t>
      </w:r>
      <w:r w:rsidRPr="00E13FB2">
        <w:rPr>
          <w:rFonts w:cs="Calibri"/>
          <w:bCs/>
          <w:szCs w:val="22"/>
        </w:rPr>
        <w:t xml:space="preserve"> </w:t>
      </w:r>
      <w:proofErr w:type="spellStart"/>
      <w:r w:rsidRPr="00E13FB2">
        <w:rPr>
          <w:rFonts w:cs="Calibri"/>
          <w:bCs/>
          <w:szCs w:val="22"/>
        </w:rPr>
        <w:t>Kožova</w:t>
      </w:r>
      <w:proofErr w:type="spellEnd"/>
      <w:r w:rsidRPr="00E13FB2">
        <w:rPr>
          <w:rFonts w:cs="Calibri"/>
          <w:bCs/>
          <w:szCs w:val="22"/>
        </w:rPr>
        <w:t xml:space="preserve"> Hora – K 54 (vede ze Záplav východním směrem) </w:t>
      </w:r>
    </w:p>
    <w:p w14:paraId="556AA303" w14:textId="3DCA996D" w:rsidR="00210B2D" w:rsidRPr="00E13FB2" w:rsidRDefault="00377209" w:rsidP="00DC1612">
      <w:pPr>
        <w:spacing w:before="0"/>
        <w:ind w:left="360"/>
        <w:jc w:val="left"/>
        <w:rPr>
          <w:rFonts w:cs="Calibri"/>
          <w:bCs/>
          <w:szCs w:val="22"/>
        </w:rPr>
      </w:pPr>
      <w:r w:rsidRPr="00E13FB2">
        <w:rPr>
          <w:rFonts w:cs="Calibri"/>
          <w:bCs/>
          <w:szCs w:val="22"/>
        </w:rPr>
        <w:t>o</w:t>
      </w:r>
      <w:r w:rsidRPr="00E13FB2">
        <w:rPr>
          <w:rFonts w:cs="Calibri"/>
          <w:bCs/>
          <w:szCs w:val="22"/>
        </w:rPr>
        <w:tab/>
        <w:t>LBK, LBC</w:t>
      </w:r>
      <w:r w:rsidR="00DC1612" w:rsidRPr="00E13FB2">
        <w:rPr>
          <w:rFonts w:cs="Calibri"/>
          <w:bCs/>
          <w:szCs w:val="22"/>
        </w:rPr>
        <w:t xml:space="preserve"> </w:t>
      </w:r>
      <w:r w:rsidR="006411A9" w:rsidRPr="00E13FB2">
        <w:rPr>
          <w:rFonts w:cs="Calibri"/>
          <w:bCs/>
          <w:szCs w:val="22"/>
        </w:rPr>
        <w:t>biocentra s lokálním biokoridorem.</w:t>
      </w:r>
    </w:p>
    <w:p w14:paraId="4A9D8130" w14:textId="77777777" w:rsidR="006411A9" w:rsidRPr="00E13FB2" w:rsidRDefault="006411A9" w:rsidP="009226CA">
      <w:pPr>
        <w:spacing w:before="0"/>
      </w:pPr>
    </w:p>
    <w:p w14:paraId="76FC8B45" w14:textId="1567CFD9" w:rsidR="005C708A" w:rsidRPr="00E13FB2" w:rsidRDefault="00A356C7" w:rsidP="009226CA">
      <w:pPr>
        <w:spacing w:before="0"/>
      </w:pPr>
      <w:r w:rsidRPr="00E13FB2">
        <w:t xml:space="preserve">K dalším </w:t>
      </w:r>
      <w:proofErr w:type="spellStart"/>
      <w:r w:rsidRPr="00E13FB2">
        <w:t>přír</w:t>
      </w:r>
      <w:proofErr w:type="spellEnd"/>
      <w:r w:rsidRPr="00E13FB2">
        <w:t>. hodnotám v obci patří plochy lesa a vodních toků a ploch</w:t>
      </w:r>
      <w:r w:rsidR="001547F3" w:rsidRPr="00E13FB2">
        <w:t>; významné krajinné prvky neregistrované, dané zákonem č. 114/1992 Sb., lesní plochy, vody;</w:t>
      </w:r>
    </w:p>
    <w:p w14:paraId="21ACFCDF" w14:textId="77777777" w:rsidR="004448A0" w:rsidRPr="00E13FB2" w:rsidRDefault="004448A0" w:rsidP="009226CA">
      <w:pPr>
        <w:spacing w:before="0"/>
      </w:pPr>
    </w:p>
    <w:p w14:paraId="797F584C" w14:textId="13096416" w:rsidR="000A62F5" w:rsidRPr="00E13FB2" w:rsidRDefault="004448A0" w:rsidP="004448A0">
      <w:pPr>
        <w:numPr>
          <w:ilvl w:val="0"/>
          <w:numId w:val="11"/>
        </w:numPr>
        <w:spacing w:before="0"/>
        <w:jc w:val="left"/>
        <w:rPr>
          <w:rFonts w:cs="Calibri"/>
          <w:b/>
          <w:szCs w:val="22"/>
        </w:rPr>
      </w:pPr>
      <w:r w:rsidRPr="00E13FB2">
        <w:rPr>
          <w:rFonts w:cs="Calibri"/>
          <w:b/>
          <w:szCs w:val="22"/>
        </w:rPr>
        <w:t>Ochrana nerostného bohatství:</w:t>
      </w:r>
    </w:p>
    <w:p w14:paraId="4FAC29CD" w14:textId="77777777" w:rsidR="00D30139" w:rsidRPr="00E13FB2" w:rsidRDefault="00D30139" w:rsidP="00D30139">
      <w:pPr>
        <w:pStyle w:val="Zkladntextodsazen"/>
        <w:spacing w:line="240" w:lineRule="auto"/>
        <w:ind w:left="187" w:firstLine="0"/>
        <w:rPr>
          <w:rFonts w:asciiTheme="minorHAnsi" w:hAnsiTheme="minorHAnsi" w:cstheme="minorHAnsi"/>
        </w:rPr>
      </w:pPr>
      <w:r w:rsidRPr="00E13FB2">
        <w:rPr>
          <w:rFonts w:asciiTheme="minorHAnsi" w:hAnsiTheme="minorHAnsi" w:cstheme="minorHAnsi"/>
        </w:rPr>
        <w:t xml:space="preserve">1/ chráněná ložisková území (CHLÚ) černého uhlí: </w:t>
      </w:r>
    </w:p>
    <w:p w14:paraId="1ACC6ABA" w14:textId="77777777" w:rsidR="00D30139" w:rsidRPr="00E13FB2" w:rsidRDefault="00D30139">
      <w:pPr>
        <w:pStyle w:val="Zkladntextodsazen"/>
        <w:numPr>
          <w:ilvl w:val="0"/>
          <w:numId w:val="72"/>
        </w:numPr>
        <w:spacing w:before="0" w:line="240" w:lineRule="auto"/>
        <w:rPr>
          <w:rFonts w:asciiTheme="minorHAnsi" w:hAnsiTheme="minorHAnsi" w:cstheme="minorHAnsi"/>
        </w:rPr>
      </w:pPr>
      <w:r w:rsidRPr="00E13FB2">
        <w:rPr>
          <w:rFonts w:asciiTheme="minorHAnsi" w:hAnsiTheme="minorHAnsi" w:cstheme="minorHAnsi"/>
        </w:rPr>
        <w:t xml:space="preserve">CHLÚ č. 07330000 Tuchlovice uhlí černé, </w:t>
      </w:r>
    </w:p>
    <w:p w14:paraId="2F271F76" w14:textId="77777777" w:rsidR="00D30139" w:rsidRPr="00E13FB2" w:rsidRDefault="00D30139">
      <w:pPr>
        <w:pStyle w:val="Zkladntextodsazen"/>
        <w:numPr>
          <w:ilvl w:val="0"/>
          <w:numId w:val="72"/>
        </w:numPr>
        <w:spacing w:before="0" w:line="240" w:lineRule="auto"/>
        <w:rPr>
          <w:rFonts w:asciiTheme="minorHAnsi" w:hAnsiTheme="minorHAnsi" w:cstheme="minorHAnsi"/>
        </w:rPr>
      </w:pPr>
      <w:r w:rsidRPr="00E13FB2">
        <w:rPr>
          <w:rFonts w:asciiTheme="minorHAnsi" w:hAnsiTheme="minorHAnsi" w:cstheme="minorHAnsi"/>
        </w:rPr>
        <w:t>CHLÚ č. 07310000 Srby uhlí černé,</w:t>
      </w:r>
    </w:p>
    <w:p w14:paraId="0AEECD0F" w14:textId="77777777" w:rsidR="00D30139" w:rsidRPr="00E13FB2" w:rsidRDefault="00D30139">
      <w:pPr>
        <w:pStyle w:val="Zkladntextodsazen"/>
        <w:numPr>
          <w:ilvl w:val="0"/>
          <w:numId w:val="72"/>
        </w:numPr>
        <w:spacing w:before="0" w:line="240" w:lineRule="auto"/>
        <w:rPr>
          <w:rFonts w:asciiTheme="minorHAnsi" w:hAnsiTheme="minorHAnsi" w:cstheme="minorHAnsi"/>
        </w:rPr>
      </w:pPr>
      <w:r w:rsidRPr="00E13FB2">
        <w:rPr>
          <w:rFonts w:asciiTheme="minorHAnsi" w:hAnsiTheme="minorHAnsi" w:cstheme="minorHAnsi"/>
        </w:rPr>
        <w:t xml:space="preserve">CHLÚ č. 07270000 Libušín uhlí černé,  </w:t>
      </w:r>
    </w:p>
    <w:p w14:paraId="55F7D2EF" w14:textId="77777777" w:rsidR="00BC5929" w:rsidRPr="00E13FB2" w:rsidRDefault="00D30139" w:rsidP="00D30139">
      <w:pPr>
        <w:pStyle w:val="Zkladntextodsazen"/>
        <w:spacing w:line="240" w:lineRule="auto"/>
        <w:ind w:firstLine="284"/>
        <w:rPr>
          <w:rFonts w:asciiTheme="minorHAnsi" w:hAnsiTheme="minorHAnsi" w:cstheme="minorHAnsi"/>
        </w:rPr>
      </w:pPr>
      <w:r w:rsidRPr="00E13FB2">
        <w:rPr>
          <w:rFonts w:asciiTheme="minorHAnsi" w:hAnsiTheme="minorHAnsi" w:cstheme="minorHAnsi"/>
        </w:rPr>
        <w:lastRenderedPageBreak/>
        <w:t xml:space="preserve">2/ Dále se zde nachází </w:t>
      </w:r>
    </w:p>
    <w:p w14:paraId="5FA34103" w14:textId="1FDE53AE" w:rsidR="00D30139" w:rsidRPr="00E13FB2" w:rsidRDefault="00D30139">
      <w:pPr>
        <w:pStyle w:val="Zkladntextodsazen"/>
        <w:numPr>
          <w:ilvl w:val="0"/>
          <w:numId w:val="72"/>
        </w:numPr>
        <w:spacing w:before="0" w:line="240" w:lineRule="auto"/>
        <w:rPr>
          <w:rFonts w:asciiTheme="minorHAnsi" w:hAnsiTheme="minorHAnsi" w:cstheme="minorHAnsi"/>
        </w:rPr>
      </w:pPr>
      <w:r w:rsidRPr="00E13FB2">
        <w:rPr>
          <w:rFonts w:asciiTheme="minorHAnsi" w:hAnsiTheme="minorHAnsi" w:cstheme="minorHAnsi"/>
        </w:rPr>
        <w:t xml:space="preserve">výhradní ložisko č. 3073300 </w:t>
      </w:r>
      <w:r w:rsidR="00BC5929" w:rsidRPr="00E13FB2">
        <w:rPr>
          <w:rFonts w:asciiTheme="minorHAnsi" w:hAnsiTheme="minorHAnsi" w:cstheme="minorHAnsi"/>
        </w:rPr>
        <w:t>Tuchlovice jíly uhlí černé</w:t>
      </w:r>
      <w:r w:rsidRPr="00E13FB2">
        <w:rPr>
          <w:rFonts w:asciiTheme="minorHAnsi" w:hAnsiTheme="minorHAnsi" w:cstheme="minorHAnsi"/>
        </w:rPr>
        <w:t xml:space="preserve"> </w:t>
      </w:r>
    </w:p>
    <w:p w14:paraId="1502097A" w14:textId="77777777" w:rsidR="00D30139" w:rsidRPr="00E13FB2" w:rsidRDefault="00D30139" w:rsidP="00D30139">
      <w:pPr>
        <w:pStyle w:val="Zkladntextodsazen"/>
        <w:spacing w:line="240" w:lineRule="auto"/>
        <w:ind w:firstLine="284"/>
        <w:rPr>
          <w:rFonts w:asciiTheme="minorHAnsi" w:hAnsiTheme="minorHAnsi" w:cstheme="minorHAnsi"/>
        </w:rPr>
      </w:pPr>
      <w:r w:rsidRPr="00E13FB2">
        <w:rPr>
          <w:rFonts w:asciiTheme="minorHAnsi" w:hAnsiTheme="minorHAnsi" w:cstheme="minorHAnsi"/>
        </w:rPr>
        <w:t xml:space="preserve">3/ poddolovaná území </w:t>
      </w:r>
    </w:p>
    <w:p w14:paraId="0A324AB1" w14:textId="77777777" w:rsidR="00D30139" w:rsidRPr="00E13FB2" w:rsidRDefault="00D30139">
      <w:pPr>
        <w:pStyle w:val="Zkladntextodsazen"/>
        <w:numPr>
          <w:ilvl w:val="0"/>
          <w:numId w:val="77"/>
        </w:numPr>
        <w:spacing w:before="0" w:line="240" w:lineRule="auto"/>
        <w:rPr>
          <w:rFonts w:asciiTheme="minorHAnsi" w:hAnsiTheme="minorHAnsi" w:cstheme="minorHAnsi"/>
        </w:rPr>
      </w:pPr>
      <w:r w:rsidRPr="00E13FB2">
        <w:rPr>
          <w:rFonts w:asciiTheme="minorHAnsi" w:hAnsiTheme="minorHAnsi" w:cstheme="minorHAnsi"/>
        </w:rPr>
        <w:t>PÚ Tuchlovice, uhlí černé,</w:t>
      </w:r>
    </w:p>
    <w:p w14:paraId="466812B6" w14:textId="77777777" w:rsidR="00D30139" w:rsidRPr="00E13FB2" w:rsidRDefault="00D30139">
      <w:pPr>
        <w:pStyle w:val="Zkladntextodsazen"/>
        <w:numPr>
          <w:ilvl w:val="0"/>
          <w:numId w:val="77"/>
        </w:numPr>
        <w:spacing w:before="0" w:line="240" w:lineRule="auto"/>
        <w:rPr>
          <w:rFonts w:asciiTheme="minorHAnsi" w:hAnsiTheme="minorHAnsi" w:cstheme="minorHAnsi"/>
        </w:rPr>
      </w:pPr>
      <w:r w:rsidRPr="00E13FB2">
        <w:rPr>
          <w:rFonts w:asciiTheme="minorHAnsi" w:hAnsiTheme="minorHAnsi" w:cstheme="minorHAnsi"/>
        </w:rPr>
        <w:t>PÚ Srby u Tuchlovic, uhlí černé,</w:t>
      </w:r>
    </w:p>
    <w:p w14:paraId="21A2A29E" w14:textId="77777777" w:rsidR="00D30139" w:rsidRPr="00E13FB2" w:rsidRDefault="00D30139">
      <w:pPr>
        <w:pStyle w:val="Zkladntextodsazen"/>
        <w:numPr>
          <w:ilvl w:val="0"/>
          <w:numId w:val="77"/>
        </w:numPr>
        <w:spacing w:before="0" w:line="240" w:lineRule="auto"/>
        <w:rPr>
          <w:rFonts w:asciiTheme="minorHAnsi" w:hAnsiTheme="minorHAnsi" w:cstheme="minorHAnsi"/>
        </w:rPr>
      </w:pPr>
      <w:r w:rsidRPr="00E13FB2">
        <w:rPr>
          <w:rFonts w:asciiTheme="minorHAnsi" w:hAnsiTheme="minorHAnsi" w:cstheme="minorHAnsi"/>
        </w:rPr>
        <w:t>PÚ Libušín, uhlí černé,</w:t>
      </w:r>
    </w:p>
    <w:p w14:paraId="77453A59" w14:textId="54DFCCF6" w:rsidR="00D30139" w:rsidRPr="00E13FB2" w:rsidRDefault="00D30139" w:rsidP="00D30139">
      <w:pPr>
        <w:pStyle w:val="Zkladntextodsazen"/>
        <w:spacing w:line="240" w:lineRule="auto"/>
        <w:ind w:left="374" w:firstLine="0"/>
        <w:rPr>
          <w:rFonts w:asciiTheme="minorHAnsi" w:hAnsiTheme="minorHAnsi" w:cstheme="minorHAnsi"/>
        </w:rPr>
      </w:pPr>
      <w:r w:rsidRPr="00E13FB2">
        <w:rPr>
          <w:rFonts w:asciiTheme="minorHAnsi" w:hAnsiTheme="minorHAnsi" w:cstheme="minorHAnsi"/>
        </w:rPr>
        <w:t xml:space="preserve">4/ prognózní zdroj </w:t>
      </w:r>
      <w:r w:rsidR="004F01BF" w:rsidRPr="00E13FB2">
        <w:rPr>
          <w:rFonts w:asciiTheme="minorHAnsi" w:hAnsiTheme="minorHAnsi" w:cstheme="minorHAnsi"/>
        </w:rPr>
        <w:t xml:space="preserve">v kategorii ostatní č. 9412400 </w:t>
      </w:r>
      <w:r w:rsidRPr="00E13FB2">
        <w:rPr>
          <w:rFonts w:asciiTheme="minorHAnsi" w:hAnsiTheme="minorHAnsi" w:cstheme="minorHAnsi"/>
        </w:rPr>
        <w:t xml:space="preserve">Kamenné Žehrovice, </w:t>
      </w:r>
      <w:r w:rsidR="004F01BF" w:rsidRPr="00E13FB2">
        <w:rPr>
          <w:rFonts w:asciiTheme="minorHAnsi" w:hAnsiTheme="minorHAnsi" w:cstheme="minorHAnsi"/>
        </w:rPr>
        <w:t>ostatní prognózní zdroj č. 9412400 kámen pro hrubou a ušlechtilou kamenickou výrobu (dřívější povrchová těžba), který není územním limitem</w:t>
      </w:r>
      <w:r w:rsidRPr="00E13FB2">
        <w:rPr>
          <w:rFonts w:asciiTheme="minorHAnsi" w:hAnsiTheme="minorHAnsi" w:cstheme="minorHAnsi"/>
        </w:rPr>
        <w:t xml:space="preserve">, </w:t>
      </w:r>
    </w:p>
    <w:p w14:paraId="188E731F" w14:textId="12035074" w:rsidR="00742A55" w:rsidRPr="00E13FB2" w:rsidRDefault="00363E60" w:rsidP="009226CA">
      <w:pPr>
        <w:spacing w:before="0"/>
      </w:pPr>
      <w:r w:rsidRPr="00E13FB2">
        <w:rPr>
          <w:noProof/>
        </w:rPr>
        <w:drawing>
          <wp:anchor distT="0" distB="0" distL="114300" distR="114300" simplePos="0" relativeHeight="251678208" behindDoc="0" locked="0" layoutInCell="1" allowOverlap="1" wp14:anchorId="1B70878F" wp14:editId="75602BCD">
            <wp:simplePos x="0" y="0"/>
            <wp:positionH relativeFrom="column">
              <wp:posOffset>3257550</wp:posOffset>
            </wp:positionH>
            <wp:positionV relativeFrom="paragraph">
              <wp:posOffset>0</wp:posOffset>
            </wp:positionV>
            <wp:extent cx="2484000" cy="1677600"/>
            <wp:effectExtent l="0" t="0" r="0" b="0"/>
            <wp:wrapTopAndBottom/>
            <wp:docPr id="145763495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84000" cy="1677600"/>
                    </a:xfrm>
                    <a:prstGeom prst="rect">
                      <a:avLst/>
                    </a:prstGeom>
                    <a:noFill/>
                  </pic:spPr>
                </pic:pic>
              </a:graphicData>
            </a:graphic>
            <wp14:sizeRelH relativeFrom="margin">
              <wp14:pctWidth>0</wp14:pctWidth>
            </wp14:sizeRelH>
            <wp14:sizeRelV relativeFrom="margin">
              <wp14:pctHeight>0</wp14:pctHeight>
            </wp14:sizeRelV>
          </wp:anchor>
        </w:drawing>
      </w:r>
    </w:p>
    <w:p w14:paraId="2BE33851" w14:textId="72944DE6" w:rsidR="00742A55" w:rsidRPr="00E13FB2" w:rsidRDefault="00363E60" w:rsidP="00363E60">
      <w:pPr>
        <w:spacing w:before="0"/>
        <w:jc w:val="right"/>
      </w:pPr>
      <w:r w:rsidRPr="00E13FB2">
        <w:t xml:space="preserve">CHLÚ – fialové plochy, Ložisko </w:t>
      </w:r>
      <w:proofErr w:type="gramStart"/>
      <w:r w:rsidRPr="00E13FB2">
        <w:t>Tuchlovice -nerost</w:t>
      </w:r>
      <w:proofErr w:type="gramEnd"/>
      <w:r w:rsidRPr="00E13FB2">
        <w:t xml:space="preserve"> černé uhlí – zelená plocha</w:t>
      </w:r>
    </w:p>
    <w:p w14:paraId="7022114C" w14:textId="5724C177" w:rsidR="00D30139" w:rsidRPr="00E13FB2" w:rsidRDefault="00D30139" w:rsidP="00D30139">
      <w:pPr>
        <w:pStyle w:val="Zkladntextodsazen"/>
        <w:spacing w:line="240" w:lineRule="auto"/>
        <w:ind w:firstLine="0"/>
        <w:rPr>
          <w:rFonts w:asciiTheme="minorHAnsi" w:hAnsiTheme="minorHAnsi" w:cstheme="minorHAnsi"/>
        </w:rPr>
      </w:pPr>
      <w:r w:rsidRPr="00E13FB2">
        <w:rPr>
          <w:rFonts w:asciiTheme="minorHAnsi" w:hAnsiTheme="minorHAnsi" w:cstheme="minorHAnsi"/>
        </w:rPr>
        <w:t>Tyto limity území byly změnou č. 3 územního plánu prověřeny a jsou vymezeny v části odůvodnění v koordinačním výkrese.</w:t>
      </w:r>
    </w:p>
    <w:p w14:paraId="4D649FFA" w14:textId="106A8137" w:rsidR="00210B2D" w:rsidRPr="00E13FB2" w:rsidRDefault="00A356C7" w:rsidP="00D30139">
      <w:pPr>
        <w:spacing w:before="0"/>
      </w:pPr>
      <w:r w:rsidRPr="00E13FB2">
        <w:t>L</w:t>
      </w:r>
      <w:r w:rsidR="00291F7A" w:rsidRPr="00E13FB2">
        <w:t>okality Změny č. 3 ÚP nezasahují do ploch přírodních hodnot</w:t>
      </w:r>
      <w:r w:rsidR="00D30139" w:rsidRPr="00E13FB2">
        <w:t xml:space="preserve"> s výjimkou zásahu do oblastí výskytu nerostných surovin.</w:t>
      </w:r>
    </w:p>
    <w:p w14:paraId="285A07E6" w14:textId="77777777" w:rsidR="00291F7A" w:rsidRPr="00E13FB2" w:rsidRDefault="00291F7A" w:rsidP="009226CA">
      <w:pPr>
        <w:spacing w:before="0"/>
        <w:jc w:val="left"/>
        <w:rPr>
          <w:rFonts w:cs="Calibri"/>
          <w:b/>
          <w:szCs w:val="22"/>
        </w:rPr>
      </w:pPr>
    </w:p>
    <w:p w14:paraId="20EDC05F" w14:textId="77777777" w:rsidR="00F04E2A" w:rsidRPr="00E13FB2" w:rsidRDefault="00F04E2A" w:rsidP="009226CA">
      <w:pPr>
        <w:spacing w:before="0"/>
        <w:jc w:val="left"/>
        <w:rPr>
          <w:rFonts w:cs="Calibri"/>
          <w:bCs/>
          <w:szCs w:val="22"/>
          <w:u w:val="single"/>
        </w:rPr>
      </w:pPr>
      <w:r w:rsidRPr="00E13FB2">
        <w:rPr>
          <w:rFonts w:cs="Calibri"/>
          <w:bCs/>
          <w:szCs w:val="22"/>
          <w:u w:val="single"/>
        </w:rPr>
        <w:t>Kulturn</w:t>
      </w:r>
      <w:r w:rsidR="00A356C7" w:rsidRPr="00E13FB2">
        <w:rPr>
          <w:rFonts w:cs="Calibri"/>
          <w:bCs/>
          <w:szCs w:val="22"/>
          <w:u w:val="single"/>
        </w:rPr>
        <w:t xml:space="preserve">í </w:t>
      </w:r>
      <w:r w:rsidRPr="00E13FB2">
        <w:rPr>
          <w:rFonts w:cs="Calibri"/>
          <w:bCs/>
          <w:szCs w:val="22"/>
          <w:u w:val="single"/>
        </w:rPr>
        <w:t>hodnoty</w:t>
      </w:r>
      <w:r w:rsidR="000605C0" w:rsidRPr="00E13FB2">
        <w:rPr>
          <w:rFonts w:cs="Calibri"/>
          <w:bCs/>
          <w:szCs w:val="22"/>
          <w:u w:val="single"/>
        </w:rPr>
        <w:t xml:space="preserve"> obce</w:t>
      </w:r>
      <w:r w:rsidRPr="00E13FB2">
        <w:rPr>
          <w:rFonts w:cs="Calibri"/>
          <w:bCs/>
          <w:szCs w:val="22"/>
          <w:u w:val="single"/>
        </w:rPr>
        <w:t>:</w:t>
      </w:r>
    </w:p>
    <w:p w14:paraId="5BF9D0BB" w14:textId="45CF829D" w:rsidR="00D02066" w:rsidRPr="00E13FB2" w:rsidRDefault="00D02066">
      <w:pPr>
        <w:numPr>
          <w:ilvl w:val="0"/>
          <w:numId w:val="11"/>
        </w:numPr>
        <w:spacing w:before="0"/>
        <w:jc w:val="left"/>
        <w:rPr>
          <w:rFonts w:cs="Calibri"/>
          <w:bCs/>
          <w:szCs w:val="22"/>
        </w:rPr>
      </w:pPr>
      <w:r w:rsidRPr="00E13FB2">
        <w:rPr>
          <w:rFonts w:cs="Calibri"/>
          <w:b/>
          <w:szCs w:val="22"/>
        </w:rPr>
        <w:t>urbanistické hodnoty</w:t>
      </w:r>
      <w:r w:rsidRPr="00E13FB2">
        <w:rPr>
          <w:rFonts w:cs="Calibri"/>
          <w:bCs/>
          <w:szCs w:val="22"/>
        </w:rPr>
        <w:t xml:space="preserve"> – </w:t>
      </w:r>
      <w:r w:rsidR="000D1092" w:rsidRPr="00E13FB2">
        <w:rPr>
          <w:rFonts w:cstheme="minorHAnsi"/>
          <w:szCs w:val="22"/>
        </w:rPr>
        <w:t>prostory revitalizované návsi s opravenými průčelími statků</w:t>
      </w:r>
      <w:r w:rsidR="000D1092" w:rsidRPr="00E13FB2">
        <w:rPr>
          <w:rFonts w:cs="Calibri"/>
          <w:bCs/>
          <w:szCs w:val="22"/>
        </w:rPr>
        <w:t xml:space="preserve">, </w:t>
      </w:r>
      <w:r w:rsidRPr="00E13FB2">
        <w:rPr>
          <w:rFonts w:cs="Calibri"/>
          <w:bCs/>
          <w:szCs w:val="22"/>
        </w:rPr>
        <w:t>urbanisticky hodnotná forma venkovské soustředěné zástavby s</w:t>
      </w:r>
      <w:r w:rsidR="00970E0E" w:rsidRPr="00E13FB2">
        <w:rPr>
          <w:rFonts w:cs="Calibri"/>
          <w:bCs/>
          <w:szCs w:val="22"/>
        </w:rPr>
        <w:t> </w:t>
      </w:r>
      <w:r w:rsidRPr="00E13FB2">
        <w:rPr>
          <w:rFonts w:cs="Calibri"/>
          <w:bCs/>
          <w:szCs w:val="22"/>
        </w:rPr>
        <w:t>návsí</w:t>
      </w:r>
      <w:r w:rsidR="00970E0E" w:rsidRPr="00E13FB2">
        <w:rPr>
          <w:rFonts w:cs="Calibri"/>
          <w:bCs/>
          <w:szCs w:val="22"/>
        </w:rPr>
        <w:t>, kterou protíná Karlovarská třída;</w:t>
      </w:r>
      <w:r w:rsidRPr="00E13FB2">
        <w:rPr>
          <w:rFonts w:cs="Calibri"/>
          <w:bCs/>
          <w:szCs w:val="22"/>
        </w:rPr>
        <w:t xml:space="preserve"> </w:t>
      </w:r>
      <w:r w:rsidR="00970E0E" w:rsidRPr="00E13FB2">
        <w:rPr>
          <w:rFonts w:cs="Calibri"/>
          <w:bCs/>
          <w:szCs w:val="22"/>
        </w:rPr>
        <w:t>nově zkoncipované a rekonstruované centrum Kamenných Žehrovic patří v současné době mezi nejhodnotnější výtvarné uspořádání centrálních prostorů venkovských sídel v rámci Středočeského kraje. Přestavba návesního prostoru, spolu s historickými objekty a s okolním krajinným prostředím s veřejnou zelení, jsou největšími hodnotami Kamenných Žehrovic. Jedná se o hodnoty nadčasové, které tvoří důležitý trvalý odkaz budoucím generacím.</w:t>
      </w:r>
    </w:p>
    <w:p w14:paraId="19C97612" w14:textId="6C3E07E0" w:rsidR="00343922" w:rsidRPr="00E13FB2" w:rsidRDefault="00343922">
      <w:pPr>
        <w:pStyle w:val="Odstavecseseznamem"/>
        <w:numPr>
          <w:ilvl w:val="0"/>
          <w:numId w:val="27"/>
        </w:numPr>
        <w:spacing w:before="0"/>
        <w:rPr>
          <w:rFonts w:cs="Calibri"/>
          <w:bCs/>
        </w:rPr>
      </w:pPr>
      <w:r w:rsidRPr="00E13FB2">
        <w:rPr>
          <w:rFonts w:cs="Calibri"/>
          <w:bCs/>
        </w:rPr>
        <w:t>Tato hodnota je vymezena v grafické části v</w:t>
      </w:r>
      <w:r w:rsidR="00416511" w:rsidRPr="00E13FB2">
        <w:rPr>
          <w:rFonts w:cs="Calibri"/>
          <w:bCs/>
        </w:rPr>
        <w:t xml:space="preserve"> hlavním výkrese a v </w:t>
      </w:r>
      <w:r w:rsidRPr="00E13FB2">
        <w:rPr>
          <w:rFonts w:cs="Calibri"/>
          <w:bCs/>
        </w:rPr>
        <w:t xml:space="preserve">koordinačním výkrese územního plánu a vyplývá z ÚAP </w:t>
      </w:r>
      <w:proofErr w:type="gramStart"/>
      <w:r w:rsidRPr="00E13FB2">
        <w:rPr>
          <w:rFonts w:cs="Calibri"/>
          <w:bCs/>
        </w:rPr>
        <w:t>pro  obec</w:t>
      </w:r>
      <w:proofErr w:type="gramEnd"/>
      <w:r w:rsidRPr="00E13FB2">
        <w:rPr>
          <w:rFonts w:cs="Calibri"/>
          <w:bCs/>
        </w:rPr>
        <w:t xml:space="preserve"> </w:t>
      </w:r>
      <w:r w:rsidR="00163250" w:rsidRPr="00E13FB2">
        <w:rPr>
          <w:rFonts w:cs="Calibri"/>
          <w:bCs/>
        </w:rPr>
        <w:t>Kamenné Žehrovice</w:t>
      </w:r>
      <w:r w:rsidR="00416511" w:rsidRPr="00E13FB2">
        <w:rPr>
          <w:rFonts w:cs="Calibri"/>
          <w:bCs/>
        </w:rPr>
        <w:t>.</w:t>
      </w:r>
      <w:r w:rsidR="0047699F" w:rsidRPr="00E13FB2">
        <w:rPr>
          <w:rFonts w:cs="Calibri"/>
          <w:bCs/>
        </w:rPr>
        <w:t xml:space="preserve"> </w:t>
      </w:r>
    </w:p>
    <w:p w14:paraId="33E0134B" w14:textId="5C4C15CB" w:rsidR="00F76057" w:rsidRPr="00E13FB2" w:rsidRDefault="00F76057">
      <w:pPr>
        <w:numPr>
          <w:ilvl w:val="0"/>
          <w:numId w:val="26"/>
        </w:numPr>
        <w:spacing w:before="0"/>
        <w:jc w:val="left"/>
        <w:rPr>
          <w:rFonts w:cs="Calibri"/>
          <w:b/>
          <w:bCs/>
          <w:szCs w:val="22"/>
        </w:rPr>
      </w:pPr>
      <w:r w:rsidRPr="00E13FB2">
        <w:rPr>
          <w:rFonts w:cs="Calibri"/>
          <w:b/>
          <w:bCs/>
          <w:szCs w:val="22"/>
        </w:rPr>
        <w:t>architektonické hodnoty</w:t>
      </w:r>
    </w:p>
    <w:p w14:paraId="4BB4EF5C" w14:textId="637D683C" w:rsidR="00F37CBC" w:rsidRPr="00E13FB2" w:rsidRDefault="00F37CBC" w:rsidP="00F37CBC">
      <w:pPr>
        <w:spacing w:before="0"/>
        <w:ind w:left="360"/>
        <w:jc w:val="left"/>
        <w:rPr>
          <w:rFonts w:cs="Calibri"/>
          <w:szCs w:val="22"/>
        </w:rPr>
      </w:pPr>
      <w:r w:rsidRPr="00E13FB2">
        <w:rPr>
          <w:rFonts w:cs="Calibri"/>
          <w:szCs w:val="22"/>
        </w:rPr>
        <w:t>K architektonickým hodnotám patří NKP, které jsou uvedeny v textu níže, a dále</w:t>
      </w:r>
      <w:r w:rsidR="00BC6100" w:rsidRPr="00E13FB2">
        <w:rPr>
          <w:rFonts w:cs="Calibri"/>
          <w:szCs w:val="22"/>
        </w:rPr>
        <w:t xml:space="preserve"> hodnotné objekty na návsi</w:t>
      </w:r>
      <w:r w:rsidR="00563BB7" w:rsidRPr="00E13FB2">
        <w:rPr>
          <w:rFonts w:cs="Calibri"/>
          <w:szCs w:val="22"/>
        </w:rPr>
        <w:t xml:space="preserve"> v centru obce </w:t>
      </w:r>
      <w:r w:rsidR="00BC6100" w:rsidRPr="00E13FB2">
        <w:rPr>
          <w:rFonts w:cs="Calibri"/>
          <w:szCs w:val="22"/>
        </w:rPr>
        <w:t xml:space="preserve">se zachovanou venkovskou architekturou </w:t>
      </w:r>
      <w:r w:rsidR="00946031" w:rsidRPr="00E13FB2">
        <w:rPr>
          <w:rFonts w:cs="Calibri"/>
          <w:szCs w:val="22"/>
        </w:rPr>
        <w:t>–</w:t>
      </w:r>
      <w:r w:rsidR="00BC6100" w:rsidRPr="00E13FB2">
        <w:rPr>
          <w:rFonts w:cs="Calibri"/>
          <w:szCs w:val="22"/>
        </w:rPr>
        <w:t xml:space="preserve"> </w:t>
      </w:r>
      <w:r w:rsidR="00CA0FD7" w:rsidRPr="00E13FB2">
        <w:rPr>
          <w:rFonts w:cs="Calibri"/>
          <w:szCs w:val="22"/>
        </w:rPr>
        <w:t xml:space="preserve">venkovské usedlosti </w:t>
      </w:r>
      <w:r w:rsidR="00946031" w:rsidRPr="00E13FB2">
        <w:rPr>
          <w:rFonts w:cs="Calibri"/>
          <w:szCs w:val="22"/>
        </w:rPr>
        <w:t xml:space="preserve">na </w:t>
      </w:r>
      <w:proofErr w:type="spellStart"/>
      <w:proofErr w:type="gramStart"/>
      <w:r w:rsidR="00946031" w:rsidRPr="00E13FB2">
        <w:rPr>
          <w:rFonts w:cs="Calibri"/>
          <w:szCs w:val="22"/>
        </w:rPr>
        <w:t>poz.st.č</w:t>
      </w:r>
      <w:proofErr w:type="spellEnd"/>
      <w:r w:rsidR="00946031" w:rsidRPr="00E13FB2">
        <w:rPr>
          <w:rFonts w:cs="Calibri"/>
          <w:szCs w:val="22"/>
        </w:rPr>
        <w:t>.</w:t>
      </w:r>
      <w:proofErr w:type="gramEnd"/>
      <w:r w:rsidR="00946031" w:rsidRPr="00E13FB2">
        <w:rPr>
          <w:rFonts w:cs="Calibri"/>
          <w:szCs w:val="22"/>
        </w:rPr>
        <w:t xml:space="preserve"> 28/1. </w:t>
      </w:r>
      <w:proofErr w:type="spellStart"/>
      <w:r w:rsidR="00946031" w:rsidRPr="00E13FB2">
        <w:rPr>
          <w:rFonts w:cs="Calibri"/>
          <w:szCs w:val="22"/>
        </w:rPr>
        <w:t>st.č</w:t>
      </w:r>
      <w:proofErr w:type="spellEnd"/>
      <w:r w:rsidR="00946031" w:rsidRPr="00E13FB2">
        <w:rPr>
          <w:rFonts w:cs="Calibri"/>
          <w:szCs w:val="22"/>
        </w:rPr>
        <w:t xml:space="preserve">. 24/1, </w:t>
      </w:r>
      <w:proofErr w:type="spellStart"/>
      <w:r w:rsidR="00563BB7" w:rsidRPr="00E13FB2">
        <w:rPr>
          <w:rFonts w:cs="Calibri"/>
          <w:szCs w:val="22"/>
        </w:rPr>
        <w:t>st.č</w:t>
      </w:r>
      <w:proofErr w:type="spellEnd"/>
      <w:r w:rsidR="00563BB7" w:rsidRPr="00E13FB2">
        <w:rPr>
          <w:rFonts w:cs="Calibri"/>
          <w:szCs w:val="22"/>
        </w:rPr>
        <w:t xml:space="preserve">. </w:t>
      </w:r>
      <w:r w:rsidR="00946031" w:rsidRPr="00E13FB2">
        <w:rPr>
          <w:rFonts w:cs="Calibri"/>
          <w:szCs w:val="22"/>
        </w:rPr>
        <w:t xml:space="preserve">23/1, </w:t>
      </w:r>
      <w:proofErr w:type="spellStart"/>
      <w:r w:rsidR="00563BB7" w:rsidRPr="00E13FB2">
        <w:rPr>
          <w:rFonts w:cs="Calibri"/>
          <w:szCs w:val="22"/>
        </w:rPr>
        <w:t>st.č</w:t>
      </w:r>
      <w:proofErr w:type="spellEnd"/>
      <w:r w:rsidR="00563BB7" w:rsidRPr="00E13FB2">
        <w:rPr>
          <w:rFonts w:cs="Calibri"/>
          <w:szCs w:val="22"/>
        </w:rPr>
        <w:t>. 17</w:t>
      </w:r>
      <w:r w:rsidR="00A15E68" w:rsidRPr="00E13FB2">
        <w:rPr>
          <w:rFonts w:cs="Calibri"/>
          <w:szCs w:val="22"/>
        </w:rPr>
        <w:t xml:space="preserve">; Tyto architektonické hodnoty a jejich vymezení je součástí odůvodnění Změny č. 3 ÚP a koordinačního výkresu. Zachování jejich hodnoty je zahrnuto do vyznačené plochy urbanistické </w:t>
      </w:r>
      <w:proofErr w:type="gramStart"/>
      <w:r w:rsidR="00A15E68" w:rsidRPr="00E13FB2">
        <w:rPr>
          <w:rFonts w:cs="Calibri"/>
          <w:szCs w:val="22"/>
        </w:rPr>
        <w:t>hodnoty ,</w:t>
      </w:r>
      <w:proofErr w:type="gramEnd"/>
      <w:r w:rsidR="00A15E68" w:rsidRPr="00E13FB2">
        <w:rPr>
          <w:rFonts w:cs="Calibri"/>
          <w:szCs w:val="22"/>
        </w:rPr>
        <w:t xml:space="preserve"> kterou je celá náves se stavbami orientovanými do návsi. Hlavní provozní budovy, strojovna, dílny v areálu bývalého dolu Wanieck je součástí plochy přestavby P.1 s </w:t>
      </w:r>
      <w:proofErr w:type="gramStart"/>
      <w:r w:rsidR="00A15E68" w:rsidRPr="00E13FB2">
        <w:rPr>
          <w:rFonts w:cs="Calibri"/>
          <w:szCs w:val="22"/>
        </w:rPr>
        <w:t>navrženým  využitím</w:t>
      </w:r>
      <w:proofErr w:type="gramEnd"/>
      <w:r w:rsidR="00A15E68" w:rsidRPr="00E13FB2">
        <w:rPr>
          <w:rFonts w:cs="Calibri"/>
          <w:szCs w:val="22"/>
        </w:rPr>
        <w:t xml:space="preserve"> pro plochu smíšenou obytnou jinou (SX). V rámci této plochy budou prověřeny uvedené stavby pro zachování a začlenění do zástavby celého areálu. </w:t>
      </w:r>
    </w:p>
    <w:p w14:paraId="16FD5A35" w14:textId="78FDC577" w:rsidR="00942643" w:rsidRPr="00E13FB2" w:rsidRDefault="00942643">
      <w:pPr>
        <w:pStyle w:val="Odstavecseseznamem"/>
        <w:numPr>
          <w:ilvl w:val="0"/>
          <w:numId w:val="27"/>
        </w:numPr>
        <w:spacing w:before="0"/>
        <w:rPr>
          <w:rFonts w:cs="Calibri"/>
        </w:rPr>
      </w:pPr>
      <w:r w:rsidRPr="00E13FB2">
        <w:rPr>
          <w:rFonts w:cs="Calibri"/>
        </w:rPr>
        <w:lastRenderedPageBreak/>
        <w:t xml:space="preserve">Územní plán a jeho změny neovlivní architektonické pojetí stavby nad stanovenou závaznou regulaci lokalit. </w:t>
      </w:r>
    </w:p>
    <w:p w14:paraId="5247E457" w14:textId="27C7B7BA" w:rsidR="008C237A" w:rsidRPr="00E13FB2" w:rsidRDefault="008C237A">
      <w:pPr>
        <w:numPr>
          <w:ilvl w:val="0"/>
          <w:numId w:val="26"/>
        </w:numPr>
        <w:spacing w:before="0"/>
        <w:jc w:val="left"/>
        <w:rPr>
          <w:rFonts w:cs="Calibri"/>
          <w:szCs w:val="22"/>
        </w:rPr>
      </w:pPr>
      <w:r w:rsidRPr="00E13FB2">
        <w:rPr>
          <w:rFonts w:cs="Calibri"/>
          <w:b/>
          <w:szCs w:val="22"/>
        </w:rPr>
        <w:t>nemovité kulturní památky</w:t>
      </w:r>
      <w:r w:rsidRPr="00E13FB2">
        <w:rPr>
          <w:rFonts w:cs="Calibri"/>
          <w:szCs w:val="22"/>
        </w:rPr>
        <w:t xml:space="preserve"> (podklad monumnet</w:t>
      </w:r>
      <w:r w:rsidR="000A4EC6" w:rsidRPr="00E13FB2">
        <w:rPr>
          <w:rFonts w:cs="Calibri"/>
          <w:szCs w:val="22"/>
        </w:rPr>
        <w:t>.npu.cz</w:t>
      </w:r>
      <w:r w:rsidRPr="00E13FB2">
        <w:rPr>
          <w:rFonts w:cs="Calibri"/>
          <w:szCs w:val="22"/>
        </w:rPr>
        <w:t>):</w:t>
      </w:r>
    </w:p>
    <w:p w14:paraId="6D3C7D95" w14:textId="7CB6FFCC" w:rsidR="00A6083B" w:rsidRPr="00E13FB2" w:rsidRDefault="00841434">
      <w:pPr>
        <w:numPr>
          <w:ilvl w:val="1"/>
          <w:numId w:val="10"/>
        </w:numPr>
        <w:spacing w:before="0"/>
        <w:jc w:val="left"/>
        <w:rPr>
          <w:rFonts w:cs="Calibri"/>
          <w:bCs/>
          <w:szCs w:val="22"/>
        </w:rPr>
      </w:pPr>
      <w:r w:rsidRPr="00E13FB2">
        <w:rPr>
          <w:rFonts w:cs="Calibri"/>
          <w:b/>
          <w:szCs w:val="22"/>
        </w:rPr>
        <w:t>venkovská usedlost (areál)</w:t>
      </w:r>
      <w:r w:rsidR="00EC5C9B" w:rsidRPr="00E13FB2">
        <w:rPr>
          <w:rFonts w:cs="Calibri"/>
          <w:bCs/>
          <w:szCs w:val="22"/>
        </w:rPr>
        <w:t>, č.</w:t>
      </w:r>
      <w:r w:rsidR="00A6083B" w:rsidRPr="00E13FB2">
        <w:rPr>
          <w:rFonts w:cs="Calibri"/>
          <w:bCs/>
          <w:szCs w:val="22"/>
        </w:rPr>
        <w:t xml:space="preserve"> </w:t>
      </w:r>
      <w:r w:rsidR="00501AFA" w:rsidRPr="00E13FB2">
        <w:rPr>
          <w:rFonts w:cs="Calibri"/>
          <w:bCs/>
          <w:szCs w:val="22"/>
        </w:rPr>
        <w:t>rej. ÚSKP 36064/2-4025</w:t>
      </w:r>
      <w:r w:rsidR="00A6083B" w:rsidRPr="00E13FB2">
        <w:rPr>
          <w:rFonts w:cs="Calibri"/>
          <w:bCs/>
          <w:szCs w:val="22"/>
        </w:rPr>
        <w:t>, ul. Žilinská čp. 17;</w:t>
      </w:r>
      <w:r w:rsidR="0057163F" w:rsidRPr="00E13FB2">
        <w:rPr>
          <w:rFonts w:cs="Calibri"/>
          <w:bCs/>
          <w:szCs w:val="22"/>
        </w:rPr>
        <w:t xml:space="preserve"> </w:t>
      </w:r>
      <w:r w:rsidR="00A6083B" w:rsidRPr="00E13FB2">
        <w:rPr>
          <w:rFonts w:cs="Calibri"/>
          <w:bCs/>
          <w:szCs w:val="22"/>
        </w:rPr>
        <w:t>Venkovská usedlost z přelomu 18. a 19. st. skládající se z přízemního obytného domu, patrového dominantního špýcharu, ohradní zdi s branou a dvora s kamennou studnou dat. r. 1781 (původně byla součástí i stodola). Areál se uplatňuje v urbanismu návsi.</w:t>
      </w:r>
    </w:p>
    <w:p w14:paraId="17FCDF8F" w14:textId="7D30E642" w:rsidR="00EC5C9B" w:rsidRPr="00E13FB2" w:rsidRDefault="00494980">
      <w:pPr>
        <w:numPr>
          <w:ilvl w:val="1"/>
          <w:numId w:val="10"/>
        </w:numPr>
        <w:spacing w:before="0"/>
        <w:jc w:val="left"/>
        <w:rPr>
          <w:rFonts w:cs="Calibri"/>
          <w:bCs/>
          <w:szCs w:val="22"/>
        </w:rPr>
      </w:pPr>
      <w:r w:rsidRPr="00E13FB2">
        <w:rPr>
          <w:rFonts w:cs="Calibri"/>
          <w:b/>
          <w:szCs w:val="22"/>
        </w:rPr>
        <w:t>Socha Panny Marie Bolestné</w:t>
      </w:r>
      <w:r w:rsidR="00EC5C9B" w:rsidRPr="00E13FB2">
        <w:rPr>
          <w:rFonts w:cs="Calibri"/>
          <w:bCs/>
          <w:szCs w:val="22"/>
        </w:rPr>
        <w:t xml:space="preserve">, </w:t>
      </w:r>
      <w:r w:rsidRPr="00E13FB2">
        <w:rPr>
          <w:rFonts w:cs="Calibri"/>
          <w:bCs/>
          <w:szCs w:val="22"/>
        </w:rPr>
        <w:t xml:space="preserve">č. </w:t>
      </w:r>
      <w:r w:rsidR="00535741" w:rsidRPr="00E13FB2">
        <w:rPr>
          <w:rFonts w:cs="Calibri"/>
          <w:bCs/>
          <w:szCs w:val="22"/>
        </w:rPr>
        <w:t>rej. 30129/2-523</w:t>
      </w:r>
      <w:r w:rsidRPr="00E13FB2">
        <w:rPr>
          <w:rFonts w:cs="Calibri"/>
          <w:bCs/>
          <w:szCs w:val="22"/>
        </w:rPr>
        <w:t xml:space="preserve">, </w:t>
      </w:r>
      <w:r w:rsidR="00E125CE" w:rsidRPr="00E13FB2">
        <w:rPr>
          <w:rFonts w:cs="Calibri"/>
          <w:bCs/>
          <w:szCs w:val="22"/>
        </w:rPr>
        <w:t xml:space="preserve">stojí na JV okraji vsi, naproti hřbitovu; Socha P. Marie Bolestné, zhotovená z pískovce a umístěná na vysokém hranolovém podstavci, pochází z poloviny 18. století. </w:t>
      </w:r>
    </w:p>
    <w:p w14:paraId="3A1CDE25" w14:textId="4A000ED0" w:rsidR="00DD5C8D" w:rsidRPr="00E13FB2" w:rsidRDefault="00DD5C8D">
      <w:pPr>
        <w:numPr>
          <w:ilvl w:val="1"/>
          <w:numId w:val="10"/>
        </w:numPr>
        <w:spacing w:before="0"/>
        <w:jc w:val="left"/>
        <w:rPr>
          <w:rFonts w:cs="Calibri"/>
          <w:bCs/>
          <w:szCs w:val="22"/>
        </w:rPr>
      </w:pPr>
      <w:r w:rsidRPr="00E13FB2">
        <w:rPr>
          <w:rFonts w:cs="Calibri"/>
          <w:b/>
          <w:szCs w:val="22"/>
        </w:rPr>
        <w:t xml:space="preserve">Socha sv. Jana </w:t>
      </w:r>
      <w:proofErr w:type="gramStart"/>
      <w:r w:rsidRPr="00E13FB2">
        <w:rPr>
          <w:rFonts w:cs="Calibri"/>
          <w:b/>
          <w:szCs w:val="22"/>
        </w:rPr>
        <w:t xml:space="preserve">Nepomuckého,  </w:t>
      </w:r>
      <w:r w:rsidRPr="00E13FB2">
        <w:rPr>
          <w:rFonts w:cs="Calibri"/>
          <w:bCs/>
          <w:szCs w:val="22"/>
        </w:rPr>
        <w:t>č.</w:t>
      </w:r>
      <w:proofErr w:type="gramEnd"/>
      <w:r w:rsidRPr="00E13FB2">
        <w:rPr>
          <w:rFonts w:cs="Calibri"/>
          <w:bCs/>
          <w:szCs w:val="22"/>
        </w:rPr>
        <w:t xml:space="preserve"> rej.25583/2-522, umístěna na návsi u autobus. zastávky; Barokní pískovcová socha světce z r. 1726 představuje kvalitně provedenou práci venkovského charakteru. Formálním provedením se vrací spíše k dílům z konce 17. a počátku 18. století.</w:t>
      </w:r>
    </w:p>
    <w:p w14:paraId="59B2F791" w14:textId="27A9C40F" w:rsidR="00F65282" w:rsidRPr="00E13FB2" w:rsidRDefault="00F65282">
      <w:pPr>
        <w:numPr>
          <w:ilvl w:val="1"/>
          <w:numId w:val="10"/>
        </w:numPr>
        <w:spacing w:before="0"/>
        <w:jc w:val="left"/>
        <w:rPr>
          <w:rFonts w:cs="Calibri"/>
          <w:bCs/>
          <w:szCs w:val="22"/>
        </w:rPr>
      </w:pPr>
      <w:r w:rsidRPr="00E13FB2">
        <w:rPr>
          <w:rFonts w:cs="Calibri"/>
          <w:b/>
          <w:szCs w:val="22"/>
        </w:rPr>
        <w:t xml:space="preserve">Boží muka se sochou sv. </w:t>
      </w:r>
      <w:proofErr w:type="spellStart"/>
      <w:r w:rsidRPr="00E13FB2">
        <w:rPr>
          <w:rFonts w:cs="Calibri"/>
          <w:b/>
          <w:szCs w:val="22"/>
        </w:rPr>
        <w:t>Rocha</w:t>
      </w:r>
      <w:proofErr w:type="spellEnd"/>
      <w:r w:rsidRPr="00E13FB2">
        <w:rPr>
          <w:rFonts w:cs="Calibri"/>
          <w:b/>
          <w:szCs w:val="22"/>
        </w:rPr>
        <w:t xml:space="preserve">, č. rej. </w:t>
      </w:r>
      <w:r w:rsidR="0074231E" w:rsidRPr="00E13FB2">
        <w:rPr>
          <w:rFonts w:cs="Calibri"/>
          <w:b/>
          <w:szCs w:val="22"/>
        </w:rPr>
        <w:t xml:space="preserve">17932/2-524, </w:t>
      </w:r>
      <w:r w:rsidR="00917A55" w:rsidRPr="00E13FB2">
        <w:rPr>
          <w:rFonts w:cs="Calibri"/>
          <w:b/>
          <w:szCs w:val="22"/>
        </w:rPr>
        <w:t xml:space="preserve">v ul. Skalní, u domu čp. 395, </w:t>
      </w:r>
      <w:r w:rsidR="0074231E" w:rsidRPr="00E13FB2">
        <w:rPr>
          <w:rFonts w:cs="Calibri"/>
          <w:bCs/>
          <w:szCs w:val="22"/>
        </w:rPr>
        <w:t xml:space="preserve">pískovcová Boží muka z roku 1838 stojící na místě původního lomu; ve vrcholu vsazena novodobá kopie sochy sv. </w:t>
      </w:r>
      <w:proofErr w:type="spellStart"/>
      <w:r w:rsidR="0074231E" w:rsidRPr="00E13FB2">
        <w:rPr>
          <w:rFonts w:cs="Calibri"/>
          <w:bCs/>
          <w:szCs w:val="22"/>
        </w:rPr>
        <w:t>Rocha</w:t>
      </w:r>
      <w:proofErr w:type="spellEnd"/>
      <w:r w:rsidR="0074231E" w:rsidRPr="00E13FB2">
        <w:rPr>
          <w:rFonts w:cs="Calibri"/>
          <w:bCs/>
          <w:szCs w:val="22"/>
        </w:rPr>
        <w:t xml:space="preserve">, ochranitele </w:t>
      </w:r>
      <w:r w:rsidR="00917A55" w:rsidRPr="00E13FB2">
        <w:rPr>
          <w:rFonts w:cs="Calibri"/>
          <w:bCs/>
          <w:szCs w:val="22"/>
        </w:rPr>
        <w:t>kameníků.</w:t>
      </w:r>
    </w:p>
    <w:p w14:paraId="5B193030" w14:textId="68966E51" w:rsidR="00F16AE3" w:rsidRPr="00E13FB2" w:rsidRDefault="00F16AE3">
      <w:pPr>
        <w:numPr>
          <w:ilvl w:val="0"/>
          <w:numId w:val="28"/>
        </w:numPr>
        <w:spacing w:before="0"/>
        <w:jc w:val="left"/>
        <w:rPr>
          <w:rFonts w:cs="Calibri"/>
          <w:noProof/>
        </w:rPr>
      </w:pPr>
      <w:r w:rsidRPr="00E13FB2">
        <w:rPr>
          <w:rFonts w:cs="Calibri"/>
          <w:b/>
          <w:szCs w:val="22"/>
        </w:rPr>
        <w:t>archeologická naleziště</w:t>
      </w:r>
      <w:r w:rsidRPr="00E13FB2">
        <w:rPr>
          <w:rFonts w:cs="Calibri"/>
          <w:szCs w:val="22"/>
        </w:rPr>
        <w:t xml:space="preserve"> (zdroj geoportal.npu.cz):</w:t>
      </w:r>
      <w:r w:rsidRPr="00E13FB2">
        <w:rPr>
          <w:rFonts w:cs="Calibri"/>
          <w:noProof/>
        </w:rPr>
        <w:t xml:space="preserve"> </w:t>
      </w:r>
    </w:p>
    <w:p w14:paraId="5BF8904A" w14:textId="06F355BE" w:rsidR="00F16AE3" w:rsidRPr="00E13FB2" w:rsidRDefault="00917A55">
      <w:pPr>
        <w:numPr>
          <w:ilvl w:val="1"/>
          <w:numId w:val="28"/>
        </w:numPr>
        <w:spacing w:before="0"/>
        <w:rPr>
          <w:rFonts w:cs="Calibri"/>
          <w:szCs w:val="22"/>
        </w:rPr>
      </w:pPr>
      <w:r w:rsidRPr="00E13FB2">
        <w:rPr>
          <w:rFonts w:cs="Calibri"/>
          <w:szCs w:val="22"/>
        </w:rPr>
        <w:t>zaniklá středověká osada „Německá Lhota“, č. rej. 26875/2-</w:t>
      </w:r>
      <w:proofErr w:type="gramStart"/>
      <w:r w:rsidRPr="00E13FB2">
        <w:rPr>
          <w:rFonts w:cs="Calibri"/>
          <w:szCs w:val="22"/>
        </w:rPr>
        <w:t>4026,  pozemky</w:t>
      </w:r>
      <w:proofErr w:type="gramEnd"/>
      <w:r w:rsidRPr="00E13FB2">
        <w:rPr>
          <w:rFonts w:cs="Calibri"/>
          <w:szCs w:val="22"/>
        </w:rPr>
        <w:t xml:space="preserve">, nebo části pozemků: st.: 185, 186, 187, 719, </w:t>
      </w:r>
      <w:proofErr w:type="spellStart"/>
      <w:r w:rsidRPr="00E13FB2">
        <w:rPr>
          <w:rFonts w:cs="Calibri"/>
          <w:szCs w:val="22"/>
        </w:rPr>
        <w:t>p.č</w:t>
      </w:r>
      <w:proofErr w:type="spellEnd"/>
      <w:r w:rsidRPr="00E13FB2">
        <w:rPr>
          <w:rFonts w:cs="Calibri"/>
          <w:szCs w:val="22"/>
        </w:rPr>
        <w:t>. 833/1, 833/16, 833/25, 833/26, 1029/1, 1044/1, 1045, 1046, 1186;</w:t>
      </w:r>
      <w:r w:rsidR="003A6416" w:rsidRPr="00E13FB2">
        <w:rPr>
          <w:rFonts w:cs="Calibri"/>
          <w:szCs w:val="22"/>
        </w:rPr>
        <w:t xml:space="preserve"> Dobře patrné terénní pozůstatky zaniklé vesnice ze 13.–17. st., nazývané Německá Lhota; patrny rozvaliny hospodářských a obytných staveb. Lokalita byla výrazně poškozena stavbou železnice a silnice; nachází se u lesní trati poblíž železniční stanice.</w:t>
      </w:r>
    </w:p>
    <w:p w14:paraId="744770BF" w14:textId="2D69F386" w:rsidR="00E73211" w:rsidRPr="00E13FB2" w:rsidRDefault="00E73211">
      <w:pPr>
        <w:pStyle w:val="Odstavecseseznamem"/>
        <w:numPr>
          <w:ilvl w:val="0"/>
          <w:numId w:val="27"/>
        </w:numPr>
        <w:spacing w:before="0"/>
        <w:rPr>
          <w:rFonts w:cs="Calibri"/>
        </w:rPr>
      </w:pPr>
      <w:r w:rsidRPr="00E13FB2">
        <w:rPr>
          <w:rFonts w:cs="Calibri"/>
        </w:rPr>
        <w:t xml:space="preserve">NKP a archeologické naleziště jsou vymezeny v odůvodnění územního plánu, v koordinačním výkrese. Vymezené podmínky zástavby neohrozí tyto hodnoty, konkrétní řešení v následných podrobnějších dokumentacích.  </w:t>
      </w:r>
    </w:p>
    <w:p w14:paraId="69C449B6" w14:textId="77777777" w:rsidR="0051551F" w:rsidRPr="00E13FB2" w:rsidRDefault="0051551F" w:rsidP="009226CA">
      <w:pPr>
        <w:spacing w:before="0"/>
        <w:jc w:val="left"/>
        <w:rPr>
          <w:rFonts w:cs="Calibri"/>
          <w:b/>
          <w:szCs w:val="22"/>
          <w:u w:val="single"/>
        </w:rPr>
      </w:pPr>
    </w:p>
    <w:p w14:paraId="76C19401" w14:textId="791631B6" w:rsidR="00180986" w:rsidRPr="00E13FB2" w:rsidRDefault="00BE5DD6" w:rsidP="009226CA">
      <w:pPr>
        <w:spacing w:before="0"/>
        <w:jc w:val="left"/>
        <w:rPr>
          <w:rFonts w:cs="Calibri"/>
          <w:bCs/>
          <w:szCs w:val="22"/>
          <w:u w:val="single"/>
        </w:rPr>
      </w:pPr>
      <w:r w:rsidRPr="00E13FB2">
        <w:rPr>
          <w:rFonts w:cs="Calibri"/>
          <w:bCs/>
          <w:szCs w:val="22"/>
          <w:u w:val="single"/>
        </w:rPr>
        <w:t>Civilizační hodnoty obce</w:t>
      </w:r>
      <w:r w:rsidR="00180986" w:rsidRPr="00E13FB2">
        <w:rPr>
          <w:rFonts w:cs="Calibri"/>
          <w:bCs/>
          <w:szCs w:val="22"/>
          <w:u w:val="single"/>
        </w:rPr>
        <w:t>:</w:t>
      </w:r>
    </w:p>
    <w:p w14:paraId="512C4E4B" w14:textId="739259C5" w:rsidR="00180986" w:rsidRPr="00E13FB2" w:rsidRDefault="00180986" w:rsidP="009226CA">
      <w:pPr>
        <w:spacing w:before="0"/>
        <w:jc w:val="left"/>
        <w:rPr>
          <w:rFonts w:cs="Calibri"/>
          <w:bCs/>
          <w:szCs w:val="22"/>
        </w:rPr>
      </w:pPr>
      <w:r w:rsidRPr="00E13FB2">
        <w:rPr>
          <w:rFonts w:cs="Calibri"/>
          <w:bCs/>
          <w:szCs w:val="22"/>
        </w:rPr>
        <w:t>veřejná vybavenost</w:t>
      </w:r>
    </w:p>
    <w:p w14:paraId="18EBE3FE" w14:textId="7CD29206" w:rsidR="00180986" w:rsidRPr="00E13FB2" w:rsidRDefault="00180986">
      <w:pPr>
        <w:pStyle w:val="Odstavecseseznamem"/>
        <w:numPr>
          <w:ilvl w:val="0"/>
          <w:numId w:val="27"/>
        </w:numPr>
        <w:spacing w:before="0"/>
        <w:rPr>
          <w:rFonts w:cs="Calibri"/>
          <w:bCs/>
        </w:rPr>
      </w:pPr>
      <w:r w:rsidRPr="00E13FB2">
        <w:rPr>
          <w:rFonts w:cs="Calibri"/>
          <w:bCs/>
        </w:rPr>
        <w:t>občanská vybavenost</w:t>
      </w:r>
      <w:r w:rsidR="00476C44" w:rsidRPr="00E13FB2">
        <w:rPr>
          <w:rFonts w:cs="Calibri"/>
          <w:bCs/>
        </w:rPr>
        <w:t xml:space="preserve"> – dostatečná občanská vybavenost vzhledem k ORP: OÚ, MŠ, ZŠ, Dělnický dům, knihovna, pošta</w:t>
      </w:r>
      <w:r w:rsidR="00BC56BB" w:rsidRPr="00E13FB2">
        <w:rPr>
          <w:rFonts w:cs="Calibri"/>
          <w:bCs/>
        </w:rPr>
        <w:t xml:space="preserve"> Partner</w:t>
      </w:r>
      <w:r w:rsidR="00476C44" w:rsidRPr="00E13FB2">
        <w:rPr>
          <w:rFonts w:cs="Calibri"/>
          <w:bCs/>
        </w:rPr>
        <w:t xml:space="preserve">, zdravotní středisko, prodejna </w:t>
      </w:r>
      <w:proofErr w:type="gramStart"/>
      <w:r w:rsidR="00476C44" w:rsidRPr="00E13FB2">
        <w:rPr>
          <w:rFonts w:cs="Calibri"/>
          <w:bCs/>
        </w:rPr>
        <w:t>potravin,  restaurace</w:t>
      </w:r>
      <w:proofErr w:type="gramEnd"/>
      <w:r w:rsidR="00476C44" w:rsidRPr="00E13FB2">
        <w:rPr>
          <w:rFonts w:cs="Calibri"/>
          <w:bCs/>
        </w:rPr>
        <w:t>, zahradnictví, domácí potřeby, hřiště, loděnice, služby, dobré podmínky pro cykloturistiku, pěší turistiku;</w:t>
      </w:r>
    </w:p>
    <w:p w14:paraId="78D25680" w14:textId="1D6CA7F6" w:rsidR="00915B68" w:rsidRPr="00E13FB2" w:rsidRDefault="00915B68">
      <w:pPr>
        <w:pStyle w:val="Odstavecseseznamem"/>
        <w:numPr>
          <w:ilvl w:val="0"/>
          <w:numId w:val="27"/>
        </w:numPr>
        <w:spacing w:before="0"/>
        <w:rPr>
          <w:rFonts w:cs="Calibri"/>
          <w:bCs/>
        </w:rPr>
      </w:pPr>
      <w:r w:rsidRPr="00E13FB2">
        <w:rPr>
          <w:rFonts w:cs="Calibri"/>
          <w:bCs/>
        </w:rPr>
        <w:t>dopravní infrastruktura</w:t>
      </w:r>
      <w:r w:rsidR="00605F0F" w:rsidRPr="00E13FB2">
        <w:rPr>
          <w:rFonts w:cs="Calibri"/>
          <w:bCs/>
        </w:rPr>
        <w:t xml:space="preserve"> – obcí v Z části prochází dálnice D6, obcí procházejí silnice II. a III. třídy, dobrá dostupnost autobusovou dopravou – Kladno, Praha, železnice – </w:t>
      </w:r>
      <w:proofErr w:type="spellStart"/>
      <w:r w:rsidR="00605F0F" w:rsidRPr="00E13FB2">
        <w:rPr>
          <w:rFonts w:cs="Calibri"/>
          <w:bCs/>
        </w:rPr>
        <w:t>žzt</w:t>
      </w:r>
      <w:proofErr w:type="spellEnd"/>
      <w:r w:rsidR="00605F0F" w:rsidRPr="00E13FB2">
        <w:rPr>
          <w:rFonts w:cs="Calibri"/>
          <w:bCs/>
        </w:rPr>
        <w:t>. Kamenné Žehrovice, cyklotrasy, pěší turistické, jezdecké trasy</w:t>
      </w:r>
    </w:p>
    <w:p w14:paraId="2A7C3B4E" w14:textId="687574B0" w:rsidR="00915B68" w:rsidRPr="00E13FB2" w:rsidRDefault="00915B68">
      <w:pPr>
        <w:pStyle w:val="Odstavecseseznamem"/>
        <w:numPr>
          <w:ilvl w:val="0"/>
          <w:numId w:val="27"/>
        </w:numPr>
        <w:spacing w:before="0"/>
        <w:rPr>
          <w:rFonts w:cs="Calibri"/>
          <w:bCs/>
        </w:rPr>
      </w:pPr>
      <w:r w:rsidRPr="00E13FB2">
        <w:rPr>
          <w:rFonts w:cs="Calibri"/>
          <w:bCs/>
        </w:rPr>
        <w:t xml:space="preserve">technická </w:t>
      </w:r>
      <w:proofErr w:type="gramStart"/>
      <w:r w:rsidRPr="00E13FB2">
        <w:rPr>
          <w:rFonts w:cs="Calibri"/>
          <w:bCs/>
        </w:rPr>
        <w:t>infrastruktura</w:t>
      </w:r>
      <w:r w:rsidR="00605F0F" w:rsidRPr="00E13FB2">
        <w:rPr>
          <w:rFonts w:cs="Calibri"/>
          <w:bCs/>
        </w:rPr>
        <w:t xml:space="preserve"> - vodovod</w:t>
      </w:r>
      <w:proofErr w:type="gramEnd"/>
      <w:r w:rsidR="00605F0F" w:rsidRPr="00E13FB2">
        <w:rPr>
          <w:rFonts w:cs="Calibri"/>
          <w:bCs/>
        </w:rPr>
        <w:t>, plynofikace, kanalizace + ČOV -100% podíl obyvatel napojených na v obci vodovod, 90% obyvatel napojených na kanalizaci, 58% na plyn</w:t>
      </w:r>
    </w:p>
    <w:p w14:paraId="23C01F35" w14:textId="7EC5918F" w:rsidR="00915B68" w:rsidRPr="00E13FB2" w:rsidRDefault="00915B68">
      <w:pPr>
        <w:pStyle w:val="Odstavecseseznamem"/>
        <w:numPr>
          <w:ilvl w:val="0"/>
          <w:numId w:val="27"/>
        </w:numPr>
        <w:spacing w:before="0"/>
        <w:rPr>
          <w:rFonts w:cs="Calibri"/>
          <w:bCs/>
        </w:rPr>
      </w:pPr>
      <w:r w:rsidRPr="00E13FB2">
        <w:rPr>
          <w:rFonts w:cs="Calibri"/>
          <w:bCs/>
        </w:rPr>
        <w:t>veřejná prostranství</w:t>
      </w:r>
      <w:r w:rsidR="00C366B9" w:rsidRPr="00E13FB2">
        <w:rPr>
          <w:rFonts w:cs="Calibri"/>
          <w:bCs/>
        </w:rPr>
        <w:t xml:space="preserve"> – urbanisticky hodnotná revitalizovaná náves; prostranství před základní školou,  </w:t>
      </w:r>
    </w:p>
    <w:p w14:paraId="69FCB6B4" w14:textId="0370ECB2" w:rsidR="00915B68" w:rsidRPr="00E13FB2" w:rsidRDefault="00915B68">
      <w:pPr>
        <w:pStyle w:val="Odstavecseseznamem"/>
        <w:numPr>
          <w:ilvl w:val="0"/>
          <w:numId w:val="27"/>
        </w:numPr>
        <w:spacing w:before="0"/>
        <w:rPr>
          <w:rFonts w:cs="Calibri"/>
          <w:bCs/>
        </w:rPr>
      </w:pPr>
      <w:r w:rsidRPr="00E13FB2">
        <w:rPr>
          <w:rFonts w:cs="Calibri"/>
          <w:bCs/>
        </w:rPr>
        <w:t>zelená infrastruktura</w:t>
      </w:r>
      <w:r w:rsidR="00476C44" w:rsidRPr="00E13FB2">
        <w:rPr>
          <w:rFonts w:cs="Calibri"/>
          <w:bCs/>
        </w:rPr>
        <w:t xml:space="preserve"> - kvalitní přírodní zázemí obce v návaznosti na blízké přírodní atraktivity -Křivoklátsko, lesní masívy obklopující obec, povodí </w:t>
      </w:r>
      <w:proofErr w:type="spellStart"/>
      <w:r w:rsidR="00476C44" w:rsidRPr="00E13FB2">
        <w:rPr>
          <w:rFonts w:cs="Calibri"/>
          <w:bCs/>
        </w:rPr>
        <w:t>Kačáku</w:t>
      </w:r>
      <w:proofErr w:type="spellEnd"/>
      <w:r w:rsidR="00476C44" w:rsidRPr="00E13FB2">
        <w:rPr>
          <w:rFonts w:cs="Calibri"/>
          <w:bCs/>
        </w:rPr>
        <w:t>, Turyňský rybník,  Vysoký podíl lesních porostů V od obce, Převaha lesů hospodářských</w:t>
      </w:r>
      <w:r w:rsidR="00C366B9" w:rsidRPr="00E13FB2">
        <w:rPr>
          <w:rFonts w:cs="Calibri"/>
          <w:bCs/>
        </w:rPr>
        <w:t xml:space="preserve">; PR: Záplavy, PP Povodí </w:t>
      </w:r>
      <w:proofErr w:type="spellStart"/>
      <w:r w:rsidR="00C366B9" w:rsidRPr="00E13FB2">
        <w:rPr>
          <w:rFonts w:cs="Calibri"/>
          <w:bCs/>
        </w:rPr>
        <w:t>Kačáku,Záplavy</w:t>
      </w:r>
      <w:proofErr w:type="spellEnd"/>
      <w:r w:rsidR="00C366B9" w:rsidRPr="00E13FB2">
        <w:rPr>
          <w:rFonts w:cs="Calibri"/>
          <w:bCs/>
        </w:rPr>
        <w:t>,  PP Kalspot, Drvotova naučná stezka (Mrákavy, Kalspot, Záplavy), PP Džbán, ÚSES: RBK</w:t>
      </w:r>
      <w:r w:rsidR="009F07C9" w:rsidRPr="00E13FB2">
        <w:rPr>
          <w:rFonts w:cs="Calibri"/>
          <w:bCs/>
        </w:rPr>
        <w:t>.</w:t>
      </w:r>
      <w:r w:rsidR="00C366B9" w:rsidRPr="00E13FB2">
        <w:rPr>
          <w:rFonts w:cs="Calibri"/>
          <w:bCs/>
        </w:rPr>
        <w:t xml:space="preserve">1111 Loděnice – Záplavy (kolem </w:t>
      </w:r>
      <w:proofErr w:type="spellStart"/>
      <w:r w:rsidR="00C366B9" w:rsidRPr="00E13FB2">
        <w:rPr>
          <w:rFonts w:cs="Calibri"/>
          <w:bCs/>
        </w:rPr>
        <w:t>Kačáku</w:t>
      </w:r>
      <w:proofErr w:type="spellEnd"/>
      <w:r w:rsidR="00C366B9" w:rsidRPr="00E13FB2">
        <w:rPr>
          <w:rFonts w:cs="Calibri"/>
          <w:bCs/>
        </w:rPr>
        <w:t xml:space="preserve">), </w:t>
      </w:r>
      <w:r w:rsidR="002667E4" w:rsidRPr="00E13FB2">
        <w:rPr>
          <w:rFonts w:cs="Calibri"/>
          <w:bCs/>
        </w:rPr>
        <w:t>RBC.1471</w:t>
      </w:r>
      <w:r w:rsidR="00C366B9" w:rsidRPr="00E13FB2">
        <w:rPr>
          <w:rFonts w:cs="Calibri"/>
          <w:bCs/>
        </w:rPr>
        <w:t xml:space="preserve"> Záplavy – propojeno s NRBK Pochvalovská stráň – Karlštejn, </w:t>
      </w:r>
      <w:proofErr w:type="spellStart"/>
      <w:r w:rsidR="00C366B9" w:rsidRPr="00E13FB2">
        <w:rPr>
          <w:rFonts w:cs="Calibri"/>
          <w:bCs/>
        </w:rPr>
        <w:t>Koda</w:t>
      </w:r>
      <w:proofErr w:type="spellEnd"/>
      <w:r w:rsidR="00C366B9" w:rsidRPr="00E13FB2">
        <w:rPr>
          <w:rFonts w:cs="Calibri"/>
          <w:bCs/>
        </w:rPr>
        <w:t xml:space="preserve"> (Srby- Tuchlovice a pokračuje přes Záplavy v KŽ na kat. Doksy (podél </w:t>
      </w:r>
      <w:proofErr w:type="spellStart"/>
      <w:r w:rsidR="00C366B9" w:rsidRPr="00E13FB2">
        <w:rPr>
          <w:rFonts w:cs="Calibri"/>
          <w:bCs/>
        </w:rPr>
        <w:t>Kačáku</w:t>
      </w:r>
      <w:proofErr w:type="spellEnd"/>
      <w:r w:rsidR="00C366B9" w:rsidRPr="00E13FB2">
        <w:rPr>
          <w:rFonts w:cs="Calibri"/>
          <w:bCs/>
        </w:rPr>
        <w:t xml:space="preserve">), zde odbočuje jižně zpět na kat. KŽ a vede k RBC Kalspot u hranice s kat. Žiliny. (ze ZÚR </w:t>
      </w:r>
      <w:proofErr w:type="spellStart"/>
      <w:r w:rsidR="00C366B9" w:rsidRPr="00E13FB2">
        <w:rPr>
          <w:rFonts w:cs="Calibri"/>
          <w:bCs/>
        </w:rPr>
        <w:t>StK</w:t>
      </w:r>
      <w:proofErr w:type="spellEnd"/>
      <w:r w:rsidR="00C366B9" w:rsidRPr="00E13FB2">
        <w:rPr>
          <w:rFonts w:cs="Calibri"/>
          <w:bCs/>
        </w:rPr>
        <w:t xml:space="preserve">), </w:t>
      </w:r>
      <w:proofErr w:type="gramStart"/>
      <w:r w:rsidR="00C366B9" w:rsidRPr="00E13FB2">
        <w:rPr>
          <w:rFonts w:cs="Calibri"/>
          <w:bCs/>
        </w:rPr>
        <w:t>LBK,LBC</w:t>
      </w:r>
      <w:proofErr w:type="gramEnd"/>
      <w:r w:rsidR="00C366B9" w:rsidRPr="00E13FB2">
        <w:rPr>
          <w:rFonts w:cs="Calibri"/>
          <w:bCs/>
        </w:rPr>
        <w:t xml:space="preserve">, vzájemná propojenost se sousedními </w:t>
      </w:r>
      <w:proofErr w:type="spellStart"/>
      <w:r w:rsidR="00C366B9" w:rsidRPr="00E13FB2">
        <w:rPr>
          <w:rFonts w:cs="Calibri"/>
          <w:bCs/>
        </w:rPr>
        <w:t>ÚSESy</w:t>
      </w:r>
      <w:proofErr w:type="spellEnd"/>
      <w:r w:rsidR="00C366B9" w:rsidRPr="00E13FB2">
        <w:rPr>
          <w:rFonts w:cs="Calibri"/>
          <w:bCs/>
        </w:rPr>
        <w:t>, v sousedství Lánská obora –J, PP Džbán - S</w:t>
      </w:r>
    </w:p>
    <w:p w14:paraId="766C7D5F" w14:textId="0AA82AFD" w:rsidR="00915B68" w:rsidRPr="00E13FB2" w:rsidRDefault="00915B68" w:rsidP="00915B68">
      <w:pPr>
        <w:spacing w:before="0"/>
        <w:rPr>
          <w:rFonts w:cs="Calibri"/>
          <w:bCs/>
        </w:rPr>
      </w:pPr>
      <w:r w:rsidRPr="00E13FB2">
        <w:rPr>
          <w:rFonts w:cs="Calibri"/>
          <w:bCs/>
        </w:rPr>
        <w:lastRenderedPageBreak/>
        <w:t>stopy důlní činnosti</w:t>
      </w:r>
    </w:p>
    <w:p w14:paraId="11157ACD" w14:textId="28C8AB28" w:rsidR="00915B68" w:rsidRPr="00E13FB2" w:rsidRDefault="00915B68">
      <w:pPr>
        <w:pStyle w:val="Odstavecseseznamem"/>
        <w:numPr>
          <w:ilvl w:val="0"/>
          <w:numId w:val="52"/>
        </w:numPr>
        <w:spacing w:before="0"/>
        <w:rPr>
          <w:rFonts w:cs="Calibri"/>
          <w:bCs/>
        </w:rPr>
      </w:pPr>
      <w:r w:rsidRPr="00E13FB2">
        <w:rPr>
          <w:rFonts w:cs="Calibri"/>
          <w:bCs/>
        </w:rPr>
        <w:t xml:space="preserve">rozsáhlá vodní plocha Turyňského </w:t>
      </w:r>
      <w:r w:rsidR="001B22B1" w:rsidRPr="00E13FB2">
        <w:rPr>
          <w:rFonts w:cs="Calibri"/>
          <w:bCs/>
        </w:rPr>
        <w:t>rybníka</w:t>
      </w:r>
      <w:r w:rsidRPr="00E13FB2">
        <w:rPr>
          <w:rFonts w:cs="Calibri"/>
          <w:bCs/>
        </w:rPr>
        <w:t xml:space="preserve"> vzniklá </w:t>
      </w:r>
      <w:proofErr w:type="gramStart"/>
      <w:r w:rsidRPr="00E13FB2">
        <w:rPr>
          <w:rFonts w:cs="Calibri"/>
          <w:bCs/>
        </w:rPr>
        <w:t>zatopením  dolu</w:t>
      </w:r>
      <w:proofErr w:type="gramEnd"/>
      <w:r w:rsidRPr="00E13FB2">
        <w:rPr>
          <w:rFonts w:cs="Calibri"/>
          <w:bCs/>
        </w:rPr>
        <w:t xml:space="preserve"> Wanieck a </w:t>
      </w:r>
      <w:r w:rsidR="001B22B1" w:rsidRPr="00E13FB2">
        <w:rPr>
          <w:rFonts w:cs="Calibri"/>
          <w:bCs/>
        </w:rPr>
        <w:t>plochy</w:t>
      </w:r>
      <w:r w:rsidRPr="00E13FB2">
        <w:rPr>
          <w:rFonts w:cs="Calibri"/>
          <w:bCs/>
        </w:rPr>
        <w:t xml:space="preserve"> </w:t>
      </w:r>
      <w:r w:rsidR="001B22B1" w:rsidRPr="00E13FB2">
        <w:rPr>
          <w:rFonts w:cs="Calibri"/>
          <w:bCs/>
        </w:rPr>
        <w:t>brownfield</w:t>
      </w:r>
      <w:r w:rsidRPr="00E13FB2">
        <w:rPr>
          <w:rFonts w:cs="Calibri"/>
          <w:bCs/>
        </w:rPr>
        <w:t xml:space="preserve"> po dolu Wanieck – </w:t>
      </w:r>
      <w:r w:rsidR="001B22B1" w:rsidRPr="00E13FB2">
        <w:rPr>
          <w:rFonts w:cs="Calibri"/>
          <w:bCs/>
        </w:rPr>
        <w:t>možnosti</w:t>
      </w:r>
      <w:r w:rsidRPr="00E13FB2">
        <w:rPr>
          <w:rFonts w:cs="Calibri"/>
          <w:bCs/>
        </w:rPr>
        <w:t xml:space="preserve"> pro </w:t>
      </w:r>
      <w:r w:rsidR="001B22B1" w:rsidRPr="00E13FB2">
        <w:rPr>
          <w:rFonts w:cs="Calibri"/>
          <w:bCs/>
        </w:rPr>
        <w:t xml:space="preserve">nové </w:t>
      </w:r>
      <w:r w:rsidRPr="00E13FB2">
        <w:rPr>
          <w:rFonts w:cs="Calibri"/>
          <w:bCs/>
        </w:rPr>
        <w:t xml:space="preserve">využití </w:t>
      </w:r>
      <w:r w:rsidR="001B22B1" w:rsidRPr="00E13FB2">
        <w:rPr>
          <w:rFonts w:cs="Calibri"/>
          <w:bCs/>
        </w:rPr>
        <w:t>pro bydlení</w:t>
      </w:r>
      <w:r w:rsidRPr="00E13FB2">
        <w:rPr>
          <w:rFonts w:cs="Calibri"/>
          <w:bCs/>
        </w:rPr>
        <w:t>, rekreac</w:t>
      </w:r>
      <w:r w:rsidR="001B22B1" w:rsidRPr="00E13FB2">
        <w:rPr>
          <w:rFonts w:cs="Calibri"/>
          <w:bCs/>
        </w:rPr>
        <w:t>i</w:t>
      </w:r>
      <w:r w:rsidRPr="00E13FB2">
        <w:rPr>
          <w:rFonts w:cs="Calibri"/>
          <w:bCs/>
        </w:rPr>
        <w:t>, sport</w:t>
      </w:r>
      <w:r w:rsidR="001B22B1" w:rsidRPr="00E13FB2">
        <w:rPr>
          <w:rFonts w:cs="Calibri"/>
          <w:bCs/>
        </w:rPr>
        <w:t>, veřejnou vybavenost, zeleň</w:t>
      </w:r>
      <w:r w:rsidRPr="00E13FB2">
        <w:rPr>
          <w:rFonts w:cs="Calibri"/>
          <w:bCs/>
        </w:rPr>
        <w:t xml:space="preserve"> na zastavěném území </w:t>
      </w:r>
      <w:r w:rsidR="001B22B1" w:rsidRPr="00E13FB2">
        <w:rPr>
          <w:rFonts w:cs="Calibri"/>
          <w:bCs/>
        </w:rPr>
        <w:t>bez nových záborů půdního fondu.</w:t>
      </w:r>
    </w:p>
    <w:p w14:paraId="453CE2CF" w14:textId="77777777" w:rsidR="005C3524" w:rsidRPr="00E13FB2" w:rsidRDefault="005C3524" w:rsidP="005C3524">
      <w:pPr>
        <w:pStyle w:val="Odstavecseseznamem"/>
        <w:spacing w:before="0"/>
        <w:rPr>
          <w:rFonts w:cs="Calibri"/>
        </w:rPr>
      </w:pPr>
    </w:p>
    <w:p w14:paraId="5CBC9602" w14:textId="62507F9F" w:rsidR="00BE5DD6" w:rsidRPr="00E13FB2" w:rsidRDefault="00BE5DD6">
      <w:pPr>
        <w:pStyle w:val="Odstavecseseznamem"/>
        <w:numPr>
          <w:ilvl w:val="0"/>
          <w:numId w:val="53"/>
        </w:numPr>
        <w:spacing w:before="0"/>
        <w:rPr>
          <w:rFonts w:cs="Calibri"/>
        </w:rPr>
      </w:pPr>
      <w:r w:rsidRPr="00E13FB2">
        <w:rPr>
          <w:rFonts w:cs="Calibri"/>
        </w:rPr>
        <w:t xml:space="preserve">tyto hodnoty jsou změnou č. </w:t>
      </w:r>
      <w:r w:rsidR="00193815" w:rsidRPr="00E13FB2">
        <w:rPr>
          <w:rFonts w:cs="Calibri"/>
        </w:rPr>
        <w:t>3</w:t>
      </w:r>
      <w:r w:rsidRPr="00E13FB2">
        <w:rPr>
          <w:rFonts w:cs="Calibri"/>
        </w:rPr>
        <w:t xml:space="preserve"> ÚP zachovány, lokality</w:t>
      </w:r>
      <w:r w:rsidR="001B22B1" w:rsidRPr="00E13FB2">
        <w:rPr>
          <w:rFonts w:cs="Calibri"/>
        </w:rPr>
        <w:t xml:space="preserve"> změny jsou situovány v zastavěném území nebo se jedná o úpravu 1 zastavitelné plochy.</w:t>
      </w:r>
    </w:p>
    <w:p w14:paraId="49D39F8C" w14:textId="77777777" w:rsidR="00AA7217" w:rsidRPr="00E13FB2" w:rsidRDefault="00AA7217" w:rsidP="009226CA">
      <w:pPr>
        <w:spacing w:before="0"/>
        <w:jc w:val="left"/>
        <w:rPr>
          <w:rFonts w:cs="Calibri"/>
          <w:szCs w:val="22"/>
        </w:rPr>
      </w:pPr>
    </w:p>
    <w:p w14:paraId="569C8903" w14:textId="77777777" w:rsidR="00596058" w:rsidRPr="00E13FB2" w:rsidRDefault="002C7C0B">
      <w:pPr>
        <w:pStyle w:val="Odstavecseseznamem"/>
        <w:numPr>
          <w:ilvl w:val="0"/>
          <w:numId w:val="25"/>
        </w:numPr>
        <w:spacing w:before="0" w:after="60" w:line="240" w:lineRule="auto"/>
        <w:rPr>
          <w:rStyle w:val="Siln"/>
        </w:rPr>
      </w:pPr>
      <w:r w:rsidRPr="00E13FB2">
        <w:rPr>
          <w:rStyle w:val="Siln"/>
        </w:rPr>
        <w:t>U</w:t>
      </w:r>
      <w:r w:rsidR="0031378C" w:rsidRPr="00E13FB2">
        <w:rPr>
          <w:rStyle w:val="Siln"/>
        </w:rPr>
        <w:t>rbanistická k</w:t>
      </w:r>
      <w:r w:rsidR="00596058" w:rsidRPr="00E13FB2">
        <w:rPr>
          <w:rStyle w:val="Siln"/>
        </w:rPr>
        <w:t>oncepce</w:t>
      </w:r>
      <w:r w:rsidR="002406A8" w:rsidRPr="00E13FB2">
        <w:rPr>
          <w:rStyle w:val="Siln"/>
        </w:rPr>
        <w:t>, včetně urbanistické kompozice, vymezení ploch s rozdílným způsobem využití, zastavitelných ploch, ploch přestavby a systému sídelní zeleně</w:t>
      </w:r>
    </w:p>
    <w:p w14:paraId="4E41190C" w14:textId="77777777" w:rsidR="008C43DD" w:rsidRPr="00E13FB2" w:rsidRDefault="00205860">
      <w:pPr>
        <w:pStyle w:val="Zkladntext3"/>
        <w:numPr>
          <w:ilvl w:val="0"/>
          <w:numId w:val="10"/>
        </w:numPr>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U</w:t>
      </w:r>
      <w:r w:rsidR="008C43DD" w:rsidRPr="00E13FB2">
        <w:rPr>
          <w:rFonts w:cs="Calibri"/>
          <w:b/>
          <w:color w:val="auto"/>
          <w:szCs w:val="22"/>
          <w14:shadow w14:blurRad="0" w14:dist="0" w14:dir="0" w14:sx="0" w14:sy="0" w14:kx="0" w14:ky="0" w14:algn="none">
            <w14:srgbClr w14:val="000000"/>
          </w14:shadow>
        </w:rPr>
        <w:t>rbanistická koncepce</w:t>
      </w:r>
    </w:p>
    <w:p w14:paraId="72438736" w14:textId="70C22499" w:rsidR="002F7274" w:rsidRPr="00E13FB2" w:rsidRDefault="00AB45CC"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 xml:space="preserve">Celková urbanistická koncepce stanovená v územním plánu nebyla měněna. </w:t>
      </w:r>
      <w:r w:rsidR="00AD3685" w:rsidRPr="00E13FB2">
        <w:rPr>
          <w:rFonts w:cstheme="minorHAnsi"/>
          <w:color w:val="auto"/>
          <w:szCs w:val="22"/>
          <w14:shadow w14:blurRad="0" w14:dist="0" w14:dir="0" w14:sx="0" w14:sy="0" w14:kx="0" w14:ky="0" w14:algn="none">
            <w14:srgbClr w14:val="000000"/>
          </w14:shadow>
        </w:rPr>
        <w:t>Předmětem řešení změn</w:t>
      </w:r>
      <w:r w:rsidR="002C7C0B" w:rsidRPr="00E13FB2">
        <w:rPr>
          <w:rFonts w:cstheme="minorHAnsi"/>
          <w:color w:val="auto"/>
          <w:szCs w:val="22"/>
          <w14:shadow w14:blurRad="0" w14:dist="0" w14:dir="0" w14:sx="0" w14:sy="0" w14:kx="0" w14:ky="0" w14:algn="none">
            <w14:srgbClr w14:val="000000"/>
          </w14:shadow>
        </w:rPr>
        <w:t>y</w:t>
      </w:r>
      <w:r w:rsidR="00AD3685" w:rsidRPr="00E13FB2">
        <w:rPr>
          <w:rFonts w:cstheme="minorHAnsi"/>
          <w:color w:val="auto"/>
          <w:szCs w:val="22"/>
          <w14:shadow w14:blurRad="0" w14:dist="0" w14:dir="0" w14:sx="0" w14:sy="0" w14:kx="0" w14:ky="0" w14:algn="none">
            <w14:srgbClr w14:val="000000"/>
          </w14:shadow>
        </w:rPr>
        <w:t xml:space="preserve"> č. </w:t>
      </w:r>
      <w:r w:rsidR="008C43DD" w:rsidRPr="00E13FB2">
        <w:rPr>
          <w:rFonts w:cstheme="minorHAnsi"/>
          <w:color w:val="auto"/>
          <w:szCs w:val="22"/>
          <w14:shadow w14:blurRad="0" w14:dist="0" w14:dir="0" w14:sx="0" w14:sy="0" w14:kx="0" w14:ky="0" w14:algn="none">
            <w14:srgbClr w14:val="000000"/>
          </w14:shadow>
        </w:rPr>
        <w:t>Z</w:t>
      </w:r>
      <w:r w:rsidR="00720E35" w:rsidRPr="00E13FB2">
        <w:rPr>
          <w:rFonts w:cstheme="minorHAnsi"/>
          <w:color w:val="auto"/>
          <w:szCs w:val="22"/>
          <w:lang w:val="cs-CZ"/>
          <w14:shadow w14:blurRad="0" w14:dist="0" w14:dir="0" w14:sx="0" w14:sy="0" w14:kx="0" w14:ky="0" w14:algn="none">
            <w14:srgbClr w14:val="000000"/>
          </w14:shadow>
        </w:rPr>
        <w:t xml:space="preserve">3 byla </w:t>
      </w:r>
      <w:r w:rsidR="008D3AE2" w:rsidRPr="00E13FB2">
        <w:rPr>
          <w:rFonts w:cstheme="minorHAnsi"/>
          <w:color w:val="auto"/>
          <w:szCs w:val="22"/>
          <w:lang w:val="cs-CZ"/>
          <w14:shadow w14:blurRad="0" w14:dist="0" w14:dir="0" w14:sx="0" w14:sy="0" w14:kx="0" w14:ky="0" w14:algn="none">
            <w14:srgbClr w14:val="000000"/>
          </w14:shadow>
        </w:rPr>
        <w:t xml:space="preserve">změna využití v zastavěném území ve dvou lokalitách z využití pro občanské vybavení – tělovýchovná a sportovní zařízení na </w:t>
      </w:r>
      <w:r w:rsidR="00E54199" w:rsidRPr="00E13FB2">
        <w:rPr>
          <w:rFonts w:cstheme="minorHAnsi"/>
          <w:color w:val="auto"/>
          <w:szCs w:val="22"/>
          <w:lang w:val="cs-CZ"/>
          <w14:shadow w14:blurRad="0" w14:dist="0" w14:dir="0" w14:sx="0" w14:sy="0" w14:kx="0" w14:ky="0" w14:algn="none">
            <w14:srgbClr w14:val="000000"/>
          </w14:shadow>
        </w:rPr>
        <w:t>občanské</w:t>
      </w:r>
      <w:r w:rsidR="008D3AE2" w:rsidRPr="00E13FB2">
        <w:rPr>
          <w:rFonts w:cstheme="minorHAnsi"/>
          <w:color w:val="auto"/>
          <w:szCs w:val="22"/>
          <w:lang w:val="cs-CZ"/>
          <w14:shadow w14:blurRad="0" w14:dist="0" w14:dir="0" w14:sx="0" w14:sy="0" w14:kx="0" w14:ky="0" w14:algn="none">
            <w14:srgbClr w14:val="000000"/>
          </w14:shadow>
        </w:rPr>
        <w:t xml:space="preserve"> </w:t>
      </w:r>
      <w:r w:rsidR="00E54199" w:rsidRPr="00E13FB2">
        <w:rPr>
          <w:rFonts w:cstheme="minorHAnsi"/>
          <w:color w:val="auto"/>
          <w:szCs w:val="22"/>
          <w:lang w:val="cs-CZ"/>
          <w14:shadow w14:blurRad="0" w14:dist="0" w14:dir="0" w14:sx="0" w14:sy="0" w14:kx="0" w14:ky="0" w14:algn="none">
            <w14:srgbClr w14:val="000000"/>
          </w14:shadow>
        </w:rPr>
        <w:t>vybavení</w:t>
      </w:r>
      <w:r w:rsidR="008D3AE2" w:rsidRPr="00E13FB2">
        <w:rPr>
          <w:rFonts w:cstheme="minorHAnsi"/>
          <w:color w:val="auto"/>
          <w:szCs w:val="22"/>
          <w:lang w:val="cs-CZ"/>
          <w14:shadow w14:blurRad="0" w14:dist="0" w14:dir="0" w14:sx="0" w14:sy="0" w14:kx="0" w14:ky="0" w14:algn="none">
            <w14:srgbClr w14:val="000000"/>
          </w14:shadow>
        </w:rPr>
        <w:t xml:space="preserve"> veřejné (OV). Nové využití odpovídá dosavadnímu i plánovanému využití.  Další změny využití v zastavěném území představují drobné úpravy využití ploch. </w:t>
      </w:r>
      <w:r w:rsidR="00E54199" w:rsidRPr="00E13FB2">
        <w:rPr>
          <w:rFonts w:cstheme="minorHAnsi"/>
          <w:color w:val="auto"/>
          <w:szCs w:val="22"/>
          <w:lang w:val="cs-CZ"/>
          <w14:shadow w14:blurRad="0" w14:dist="0" w14:dir="0" w14:sx="0" w14:sy="0" w14:kx="0" w14:ky="0" w14:algn="none">
            <w14:srgbClr w14:val="000000"/>
          </w14:shadow>
        </w:rPr>
        <w:t>Podstatnějším</w:t>
      </w:r>
      <w:r w:rsidR="008D3AE2" w:rsidRPr="00E13FB2">
        <w:rPr>
          <w:rFonts w:cstheme="minorHAnsi"/>
          <w:color w:val="auto"/>
          <w:szCs w:val="22"/>
          <w:lang w:val="cs-CZ"/>
          <w14:shadow w14:blurRad="0" w14:dist="0" w14:dir="0" w14:sx="0" w14:sy="0" w14:kx="0" w14:ky="0" w14:algn="none">
            <w14:srgbClr w14:val="000000"/>
          </w14:shadow>
        </w:rPr>
        <w:t xml:space="preserve"> změnou jsou změny využití v aktuálně stanoveném záplavovém území, které</w:t>
      </w:r>
      <w:r w:rsidR="008D3AE2" w:rsidRPr="00E13FB2">
        <w:rPr>
          <w:rFonts w:cstheme="minorHAnsi"/>
          <w:color w:val="auto"/>
          <w14:shadow w14:blurRad="0" w14:dist="0" w14:dir="0" w14:sx="0" w14:sy="0" w14:kx="0" w14:ky="0" w14:algn="none">
            <w14:srgbClr w14:val="000000"/>
          </w14:shadow>
        </w:rPr>
        <w:t xml:space="preserve"> </w:t>
      </w:r>
      <w:r w:rsidR="008D3AE2" w:rsidRPr="00E13FB2">
        <w:rPr>
          <w:rFonts w:cstheme="minorHAnsi"/>
          <w:color w:val="auto"/>
          <w:szCs w:val="22"/>
          <w:lang w:val="cs-CZ"/>
          <w14:shadow w14:blurRad="0" w14:dist="0" w14:dir="0" w14:sx="0" w14:sy="0" w14:kx="0" w14:ky="0" w14:algn="none">
            <w14:srgbClr w14:val="000000"/>
          </w14:shadow>
        </w:rPr>
        <w:t xml:space="preserve">je vymezeno v zastavěném území nebo na zastavitelné ploše. </w:t>
      </w:r>
      <w:r w:rsidR="002F7274" w:rsidRPr="00E13FB2">
        <w:rPr>
          <w:rFonts w:cstheme="minorHAnsi"/>
          <w:color w:val="auto"/>
          <w:szCs w:val="22"/>
          <w:lang w:val="cs-CZ"/>
          <w14:shadow w14:blurRad="0" w14:dist="0" w14:dir="0" w14:sx="0" w14:sy="0" w14:kx="0" w14:ky="0" w14:algn="none">
            <w14:srgbClr w14:val="000000"/>
          </w14:shadow>
        </w:rPr>
        <w:t>V </w:t>
      </w:r>
      <w:r w:rsidR="00E54199" w:rsidRPr="00E13FB2">
        <w:rPr>
          <w:rFonts w:cstheme="minorHAnsi"/>
          <w:color w:val="auto"/>
          <w:szCs w:val="22"/>
          <w:lang w:val="cs-CZ"/>
          <w14:shadow w14:blurRad="0" w14:dist="0" w14:dir="0" w14:sx="0" w14:sy="0" w14:kx="0" w14:ky="0" w14:algn="none">
            <w14:srgbClr w14:val="000000"/>
          </w14:shadow>
        </w:rPr>
        <w:t>tomto</w:t>
      </w:r>
      <w:r w:rsidR="002F7274" w:rsidRPr="00E13FB2">
        <w:rPr>
          <w:rFonts w:cstheme="minorHAnsi"/>
          <w:color w:val="auto"/>
          <w:szCs w:val="22"/>
          <w:lang w:val="cs-CZ"/>
          <w14:shadow w14:blurRad="0" w14:dist="0" w14:dir="0" w14:sx="0" w14:sy="0" w14:kx="0" w14:ky="0" w14:algn="none">
            <w14:srgbClr w14:val="000000"/>
          </w14:shadow>
        </w:rPr>
        <w:t xml:space="preserve"> území byl stanoven regulativ uzpůsobený právě pro tyto specifické pozemky. Další úpravou nad rámec jednotlivých </w:t>
      </w:r>
      <w:r w:rsidR="00E54199" w:rsidRPr="00E13FB2">
        <w:rPr>
          <w:rFonts w:cstheme="minorHAnsi"/>
          <w:color w:val="auto"/>
          <w:szCs w:val="22"/>
          <w:lang w:val="cs-CZ"/>
          <w14:shadow w14:blurRad="0" w14:dist="0" w14:dir="0" w14:sx="0" w14:sy="0" w14:kx="0" w14:ky="0" w14:algn="none">
            <w14:srgbClr w14:val="000000"/>
          </w14:shadow>
        </w:rPr>
        <w:t>lokalit ze</w:t>
      </w:r>
      <w:r w:rsidR="002F7274" w:rsidRPr="00E13FB2">
        <w:rPr>
          <w:rFonts w:cstheme="minorHAnsi"/>
          <w:color w:val="auto"/>
          <w:szCs w:val="22"/>
          <w:lang w:val="cs-CZ"/>
          <w14:shadow w14:blurRad="0" w14:dist="0" w14:dir="0" w14:sx="0" w14:sy="0" w14:kx="0" w14:ky="0" w14:algn="none">
            <w14:srgbClr w14:val="000000"/>
          </w14:shadow>
        </w:rPr>
        <w:t xml:space="preserve"> Zprávy o uplatňování je změna využití v nezastavěném území, kde je vymez</w:t>
      </w:r>
      <w:r w:rsidR="00E54199" w:rsidRPr="00E13FB2">
        <w:rPr>
          <w:rFonts w:cstheme="minorHAnsi"/>
          <w:color w:val="auto"/>
          <w:szCs w:val="22"/>
          <w:lang w:val="cs-CZ"/>
          <w14:shadow w14:blurRad="0" w14:dist="0" w14:dir="0" w14:sx="0" w14:sy="0" w14:kx="0" w14:ky="0" w14:algn="none">
            <w14:srgbClr w14:val="000000"/>
          </w14:shadow>
        </w:rPr>
        <w:t>en</w:t>
      </w:r>
      <w:r w:rsidR="008D3AE2" w:rsidRPr="00E13FB2">
        <w:rPr>
          <w:rFonts w:cstheme="minorHAnsi"/>
          <w:color w:val="auto"/>
          <w:szCs w:val="22"/>
          <w:lang w:val="cs-CZ"/>
          <w14:shadow w14:blurRad="0" w14:dist="0" w14:dir="0" w14:sx="0" w14:sy="0" w14:kx="0" w14:ky="0" w14:algn="none">
            <w14:srgbClr w14:val="000000"/>
          </w14:shadow>
        </w:rPr>
        <w:t xml:space="preserve"> </w:t>
      </w:r>
      <w:r w:rsidR="002F7274" w:rsidRPr="00E13FB2">
        <w:rPr>
          <w:rFonts w:cstheme="minorHAnsi"/>
          <w:color w:val="auto"/>
          <w:szCs w:val="22"/>
          <w:lang w:val="cs-CZ"/>
          <w14:shadow w14:blurRad="0" w14:dist="0" w14:dir="0" w14:sx="0" w14:sy="0" w14:kx="0" w14:ky="0" w14:algn="none">
            <w14:srgbClr w14:val="000000"/>
          </w14:shadow>
        </w:rPr>
        <w:t>lokální systém ekologické stability a dosud bylo využití vymezeno pro zemědělskou půdu. Proto byly pl</w:t>
      </w:r>
      <w:r w:rsidR="00E54199" w:rsidRPr="00E13FB2">
        <w:rPr>
          <w:rFonts w:cstheme="minorHAnsi"/>
          <w:color w:val="auto"/>
          <w:szCs w:val="22"/>
          <w:lang w:val="cs-CZ"/>
          <w14:shadow w14:blurRad="0" w14:dist="0" w14:dir="0" w14:sx="0" w14:sy="0" w14:kx="0" w14:ky="0" w14:algn="none">
            <w14:srgbClr w14:val="000000"/>
          </w14:shadow>
        </w:rPr>
        <w:t>o</w:t>
      </w:r>
      <w:r w:rsidR="002F7274" w:rsidRPr="00E13FB2">
        <w:rPr>
          <w:rFonts w:cstheme="minorHAnsi"/>
          <w:color w:val="auto"/>
          <w:szCs w:val="22"/>
          <w:lang w:val="cs-CZ"/>
          <w14:shadow w14:blurRad="0" w14:dist="0" w14:dir="0" w14:sx="0" w14:sy="0" w14:kx="0" w14:ky="0" w14:algn="none">
            <w14:srgbClr w14:val="000000"/>
          </w14:shadow>
        </w:rPr>
        <w:t>chy LBC a koridor LBK stanoveny pro plochy přírodní všeobecné (Nu).</w:t>
      </w:r>
    </w:p>
    <w:p w14:paraId="479E0EB5" w14:textId="227ADDD6" w:rsidR="001C482C" w:rsidRPr="00E13FB2" w:rsidRDefault="00F52EE3"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 xml:space="preserve">Z hlediska celkového prověření a převodu </w:t>
      </w:r>
      <w:r w:rsidR="001C482C" w:rsidRPr="00E13FB2">
        <w:rPr>
          <w:rFonts w:cstheme="minorHAnsi"/>
          <w:color w:val="auto"/>
          <w:szCs w:val="22"/>
          <w:lang w:val="cs-CZ"/>
          <w14:shadow w14:blurRad="0" w14:dist="0" w14:dir="0" w14:sx="0" w14:sy="0" w14:kx="0" w14:ky="0" w14:algn="none">
            <w14:srgbClr w14:val="000000"/>
          </w14:shadow>
        </w:rPr>
        <w:t>územního</w:t>
      </w:r>
      <w:r w:rsidRPr="00E13FB2">
        <w:rPr>
          <w:rFonts w:cstheme="minorHAnsi"/>
          <w:color w:val="auto"/>
          <w:szCs w:val="22"/>
          <w:lang w:val="cs-CZ"/>
          <w14:shadow w14:blurRad="0" w14:dist="0" w14:dir="0" w14:sx="0" w14:sy="0" w14:kx="0" w14:ky="0" w14:algn="none">
            <w14:srgbClr w14:val="000000"/>
          </w14:shadow>
        </w:rPr>
        <w:t xml:space="preserve"> plánu do jednotného standardu bylo uspřádáno označení </w:t>
      </w:r>
      <w:r w:rsidR="001C482C" w:rsidRPr="00E13FB2">
        <w:rPr>
          <w:rFonts w:cstheme="minorHAnsi"/>
          <w:color w:val="auto"/>
          <w:szCs w:val="22"/>
          <w:lang w:val="cs-CZ"/>
          <w14:shadow w14:blurRad="0" w14:dist="0" w14:dir="0" w14:sx="0" w14:sy="0" w14:kx="0" w14:ky="0" w14:algn="none">
            <w14:srgbClr w14:val="000000"/>
          </w14:shadow>
        </w:rPr>
        <w:t>zastavitelných</w:t>
      </w:r>
      <w:r w:rsidRPr="00E13FB2">
        <w:rPr>
          <w:rFonts w:cstheme="minorHAnsi"/>
          <w:color w:val="auto"/>
          <w:szCs w:val="22"/>
          <w:lang w:val="cs-CZ"/>
          <w14:shadow w14:blurRad="0" w14:dist="0" w14:dir="0" w14:sx="0" w14:sy="0" w14:kx="0" w14:ky="0" w14:algn="none">
            <w14:srgbClr w14:val="000000"/>
          </w14:shadow>
        </w:rPr>
        <w:t xml:space="preserve"> ploch, ploch změny </w:t>
      </w:r>
      <w:proofErr w:type="gramStart"/>
      <w:r w:rsidRPr="00E13FB2">
        <w:rPr>
          <w:rFonts w:cstheme="minorHAnsi"/>
          <w:color w:val="auto"/>
          <w:szCs w:val="22"/>
          <w:lang w:val="cs-CZ"/>
          <w14:shadow w14:blurRad="0" w14:dist="0" w14:dir="0" w14:sx="0" w14:sy="0" w14:kx="0" w14:ky="0" w14:algn="none">
            <w14:srgbClr w14:val="000000"/>
          </w14:shadow>
        </w:rPr>
        <w:t>využití ,</w:t>
      </w:r>
      <w:proofErr w:type="gramEnd"/>
      <w:r w:rsidRPr="00E13FB2">
        <w:rPr>
          <w:rFonts w:cstheme="minorHAnsi"/>
          <w:color w:val="auto"/>
          <w:szCs w:val="22"/>
          <w:lang w:val="cs-CZ"/>
          <w14:shadow w14:blurRad="0" w14:dist="0" w14:dir="0" w14:sx="0" w14:sy="0" w14:kx="0" w14:ky="0" w14:algn="none">
            <w14:srgbClr w14:val="000000"/>
          </w14:shadow>
        </w:rPr>
        <w:t xml:space="preserve"> ploch přestaveb, indexů ploch s rozdílným způsobem využití, nové označení změny ploch v krajině, atd. Důvodem</w:t>
      </w:r>
      <w:r w:rsidR="001C482C" w:rsidRPr="00E13FB2">
        <w:rPr>
          <w:rFonts w:cstheme="minorHAnsi"/>
          <w:color w:val="auto"/>
          <w:szCs w:val="22"/>
          <w:lang w:val="cs-CZ"/>
          <w14:shadow w14:blurRad="0" w14:dist="0" w14:dir="0" w14:sx="0" w14:sy="0" w14:kx="0" w14:ky="0" w14:algn="none">
            <w14:srgbClr w14:val="000000"/>
          </w14:shadow>
        </w:rPr>
        <w:t xml:space="preserve"> </w:t>
      </w:r>
      <w:r w:rsidRPr="00E13FB2">
        <w:rPr>
          <w:rFonts w:cstheme="minorHAnsi"/>
          <w:color w:val="auto"/>
          <w:szCs w:val="22"/>
          <w:lang w:val="cs-CZ"/>
          <w14:shadow w14:blurRad="0" w14:dist="0" w14:dir="0" w14:sx="0" w14:sy="0" w14:kx="0" w14:ky="0" w14:algn="none">
            <w14:srgbClr w14:val="000000"/>
          </w14:shadow>
        </w:rPr>
        <w:t>je kromě převodu do jednotného standardu celkové propojení označených ploch a koridorů v textu a v grafické části</w:t>
      </w:r>
      <w:r w:rsidR="001C482C" w:rsidRPr="00E13FB2">
        <w:rPr>
          <w:rFonts w:cstheme="minorHAnsi"/>
          <w:color w:val="auto"/>
          <w:szCs w:val="22"/>
          <w:lang w:val="cs-CZ"/>
          <w14:shadow w14:blurRad="0" w14:dist="0" w14:dir="0" w14:sx="0" w14:sy="0" w14:kx="0" w14:ky="0" w14:algn="none">
            <w14:srgbClr w14:val="000000"/>
          </w14:shadow>
        </w:rPr>
        <w:t>.</w:t>
      </w:r>
    </w:p>
    <w:p w14:paraId="326ABCD9" w14:textId="46837CC2" w:rsidR="0077475C" w:rsidRPr="00E13FB2" w:rsidRDefault="00CC0F4F"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 xml:space="preserve">Urbanistická koncepce je založena na záměru zachovat sídlo jako </w:t>
      </w:r>
      <w:r w:rsidR="006038C9" w:rsidRPr="00E13FB2">
        <w:rPr>
          <w:rFonts w:cstheme="minorHAnsi"/>
          <w:color w:val="auto"/>
          <w:szCs w:val="22"/>
          <w:lang w:val="cs-CZ"/>
          <w14:shadow w14:blurRad="0" w14:dist="0" w14:dir="0" w14:sx="0" w14:sy="0" w14:kx="0" w14:ky="0" w14:algn="none">
            <w14:srgbClr w14:val="000000"/>
          </w14:shadow>
        </w:rPr>
        <w:t>větší obec s venkovským charakterem zástavby v zázemí největšího středočeského města Kladna. Obec má hodnotné přírodní okolí – Turyňský rybník s břehovým porostem, nivní louky východním směrem v údolní nivě protékajícího toku potoka Loděnice, lesní plochy s pozůstatky těžby „</w:t>
      </w:r>
      <w:proofErr w:type="spellStart"/>
      <w:r w:rsidR="006038C9" w:rsidRPr="00E13FB2">
        <w:rPr>
          <w:rFonts w:cstheme="minorHAnsi"/>
          <w:color w:val="auto"/>
          <w:szCs w:val="22"/>
          <w:lang w:val="cs-CZ"/>
          <w14:shadow w14:blurRad="0" w14:dist="0" w14:dir="0" w14:sx="0" w14:sy="0" w14:kx="0" w14:ky="0" w14:algn="none">
            <w14:srgbClr w14:val="000000"/>
          </w14:shadow>
        </w:rPr>
        <w:t>žehrováku</w:t>
      </w:r>
      <w:proofErr w:type="spellEnd"/>
      <w:r w:rsidR="006038C9" w:rsidRPr="00E13FB2">
        <w:rPr>
          <w:rFonts w:cstheme="minorHAnsi"/>
          <w:color w:val="auto"/>
          <w:szCs w:val="22"/>
          <w:lang w:val="cs-CZ"/>
          <w14:shadow w14:blurRad="0" w14:dist="0" w14:dir="0" w14:sx="0" w14:sy="0" w14:kx="0" w14:ky="0" w14:algn="none">
            <w14:srgbClr w14:val="000000"/>
          </w14:shadow>
        </w:rPr>
        <w:t xml:space="preserve">“, přírodní parky, přírodní rezervace a přírodní památka. </w:t>
      </w:r>
      <w:r w:rsidRPr="00E13FB2">
        <w:rPr>
          <w:rFonts w:cstheme="minorHAnsi"/>
          <w:color w:val="auto"/>
          <w:szCs w:val="22"/>
          <w:lang w:val="cs-CZ"/>
          <w14:shadow w14:blurRad="0" w14:dist="0" w14:dir="0" w14:sx="0" w14:sy="0" w14:kx="0" w14:ky="0" w14:algn="none">
            <w14:srgbClr w14:val="000000"/>
          </w14:shadow>
        </w:rPr>
        <w:t>Vymezené změny využití stanovené změnou č. 3 územního plánu jsou podřízeny této celkové koncepci, a to jak ve využití navržených ploch, tak v prostorové regulaci zástavby.</w:t>
      </w:r>
    </w:p>
    <w:p w14:paraId="5BF04883" w14:textId="77777777" w:rsidR="003B27CE" w:rsidRPr="00E13FB2" w:rsidRDefault="003B27CE" w:rsidP="009226CA">
      <w:pPr>
        <w:pStyle w:val="Zkladntext3"/>
        <w:spacing w:before="0"/>
        <w:rPr>
          <w:rFonts w:cstheme="minorHAnsi"/>
          <w:color w:val="auto"/>
          <w:szCs w:val="22"/>
          <w:lang w:val="cs-CZ"/>
          <w14:shadow w14:blurRad="0" w14:dist="0" w14:dir="0" w14:sx="0" w14:sy="0" w14:kx="0" w14:ky="0" w14:algn="none">
            <w14:srgbClr w14:val="000000"/>
          </w14:shadow>
        </w:rPr>
      </w:pPr>
    </w:p>
    <w:p w14:paraId="2C1AA00F" w14:textId="77777777" w:rsidR="00187DA8" w:rsidRPr="00E13FB2" w:rsidRDefault="008C43DD">
      <w:pPr>
        <w:pStyle w:val="Zkladntext3"/>
        <w:numPr>
          <w:ilvl w:val="0"/>
          <w:numId w:val="10"/>
        </w:numPr>
        <w:spacing w:before="0"/>
        <w:rPr>
          <w:rFonts w:cstheme="minorHAnsi"/>
          <w:b/>
          <w:color w:val="auto"/>
          <w:szCs w:val="22"/>
          <w14:shadow w14:blurRad="0" w14:dist="0" w14:dir="0" w14:sx="0" w14:sy="0" w14:kx="0" w14:ky="0" w14:algn="none">
            <w14:srgbClr w14:val="000000"/>
          </w14:shadow>
        </w:rPr>
      </w:pPr>
      <w:r w:rsidRPr="00E13FB2">
        <w:rPr>
          <w:rFonts w:cstheme="minorHAnsi"/>
          <w:b/>
          <w:color w:val="auto"/>
          <w:szCs w:val="22"/>
          <w14:shadow w14:blurRad="0" w14:dist="0" w14:dir="0" w14:sx="0" w14:sy="0" w14:kx="0" w14:ky="0" w14:algn="none">
            <w14:srgbClr w14:val="000000"/>
          </w14:shadow>
        </w:rPr>
        <w:t xml:space="preserve">Urbanistická kompozice </w:t>
      </w:r>
    </w:p>
    <w:p w14:paraId="7F3DF1A5" w14:textId="4E786C59" w:rsidR="00864F84" w:rsidRPr="00E13FB2" w:rsidRDefault="008C43DD"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14:shadow w14:blurRad="0" w14:dist="0" w14:dir="0" w14:sx="0" w14:sy="0" w14:kx="0" w14:ky="0" w14:algn="none">
            <w14:srgbClr w14:val="000000"/>
          </w14:shadow>
        </w:rPr>
        <w:t>vychází z</w:t>
      </w:r>
      <w:r w:rsidR="007B20D6" w:rsidRPr="00E13FB2">
        <w:rPr>
          <w:rFonts w:cstheme="minorHAnsi"/>
          <w:color w:val="auto"/>
          <w:szCs w:val="22"/>
          <w14:shadow w14:blurRad="0" w14:dist="0" w14:dir="0" w14:sx="0" w14:sy="0" w14:kx="0" w14:ky="0" w14:algn="none">
            <w14:srgbClr w14:val="000000"/>
          </w14:shadow>
        </w:rPr>
        <w:t> </w:t>
      </w:r>
      <w:r w:rsidR="007B20D6" w:rsidRPr="00E13FB2">
        <w:rPr>
          <w:rFonts w:cstheme="minorHAnsi"/>
          <w:color w:val="auto"/>
          <w:szCs w:val="22"/>
          <w:lang w:val="cs-CZ"/>
          <w14:shadow w14:blurRad="0" w14:dist="0" w14:dir="0" w14:sx="0" w14:sy="0" w14:kx="0" w14:ky="0" w14:algn="none">
            <w14:srgbClr w14:val="000000"/>
          </w14:shadow>
        </w:rPr>
        <w:t xml:space="preserve">původní </w:t>
      </w:r>
      <w:r w:rsidRPr="00E13FB2">
        <w:rPr>
          <w:rFonts w:cstheme="minorHAnsi"/>
          <w:color w:val="auto"/>
          <w:szCs w:val="22"/>
          <w14:shadow w14:blurRad="0" w14:dist="0" w14:dir="0" w14:sx="0" w14:sy="0" w14:kx="0" w14:ky="0" w14:algn="none">
            <w14:srgbClr w14:val="000000"/>
          </w14:shadow>
        </w:rPr>
        <w:t>urbanistické struktury zástavby obce</w:t>
      </w:r>
      <w:r w:rsidR="00187DA8" w:rsidRPr="00E13FB2">
        <w:rPr>
          <w:rFonts w:cstheme="minorHAnsi"/>
          <w:color w:val="auto"/>
          <w:szCs w:val="22"/>
          <w14:shadow w14:blurRad="0" w14:dist="0" w14:dir="0" w14:sx="0" w14:sy="0" w14:kx="0" w14:ky="0" w14:algn="none">
            <w14:srgbClr w14:val="000000"/>
          </w14:shadow>
        </w:rPr>
        <w:t xml:space="preserve">. </w:t>
      </w:r>
      <w:r w:rsidR="007806AF" w:rsidRPr="00E13FB2">
        <w:rPr>
          <w:rFonts w:cstheme="minorHAnsi"/>
          <w:color w:val="auto"/>
          <w:szCs w:val="22"/>
          <w:lang w:val="cs-CZ"/>
          <w14:shadow w14:blurRad="0" w14:dist="0" w14:dir="0" w14:sx="0" w14:sy="0" w14:kx="0" w14:ky="0" w14:algn="none">
            <w14:srgbClr w14:val="000000"/>
          </w14:shadow>
        </w:rPr>
        <w:t xml:space="preserve">Současná </w:t>
      </w:r>
      <w:r w:rsidR="00187DA8" w:rsidRPr="00E13FB2">
        <w:rPr>
          <w:rFonts w:cstheme="minorHAnsi"/>
          <w:color w:val="auto"/>
          <w:szCs w:val="22"/>
          <w14:shadow w14:blurRad="0" w14:dist="0" w14:dir="0" w14:sx="0" w14:sy="0" w14:kx="0" w14:ky="0" w14:algn="none">
            <w14:srgbClr w14:val="000000"/>
          </w14:shadow>
        </w:rPr>
        <w:t xml:space="preserve">zástavba obce </w:t>
      </w:r>
      <w:r w:rsidR="007806AF" w:rsidRPr="00E13FB2">
        <w:rPr>
          <w:rFonts w:cstheme="minorHAnsi"/>
          <w:color w:val="auto"/>
          <w:szCs w:val="22"/>
          <w:lang w:val="cs-CZ"/>
          <w14:shadow w14:blurRad="0" w14:dist="0" w14:dir="0" w14:sx="0" w14:sy="0" w14:kx="0" w14:ky="0" w14:algn="none">
            <w14:srgbClr w14:val="000000"/>
          </w14:shadow>
        </w:rPr>
        <w:t xml:space="preserve">je tvořena </w:t>
      </w:r>
      <w:r w:rsidR="007F095C" w:rsidRPr="00E13FB2">
        <w:rPr>
          <w:rFonts w:cstheme="minorHAnsi"/>
          <w:color w:val="auto"/>
          <w:szCs w:val="22"/>
          <w:lang w:val="cs-CZ"/>
          <w14:shadow w14:blurRad="0" w14:dist="0" w14:dir="0" w14:sx="0" w14:sy="0" w14:kx="0" w14:ky="0" w14:algn="none">
            <w14:srgbClr w14:val="000000"/>
          </w14:shadow>
        </w:rPr>
        <w:t xml:space="preserve">centrální polohou návsi </w:t>
      </w:r>
      <w:r w:rsidR="00864F84" w:rsidRPr="00E13FB2">
        <w:rPr>
          <w:rFonts w:cstheme="minorHAnsi"/>
          <w:color w:val="auto"/>
          <w:szCs w:val="22"/>
          <w:lang w:val="cs-CZ"/>
          <w14:shadow w14:blurRad="0" w14:dist="0" w14:dir="0" w14:sx="0" w14:sy="0" w14:kx="0" w14:ky="0" w14:algn="none">
            <w14:srgbClr w14:val="000000"/>
          </w14:shadow>
        </w:rPr>
        <w:t xml:space="preserve">pravoúhlého tvaru, kterou prochází silnice </w:t>
      </w:r>
      <w:proofErr w:type="gramStart"/>
      <w:r w:rsidR="00864F84" w:rsidRPr="00E13FB2">
        <w:rPr>
          <w:rFonts w:cstheme="minorHAnsi"/>
          <w:color w:val="auto"/>
          <w:szCs w:val="22"/>
          <w:lang w:val="cs-CZ"/>
          <w14:shadow w14:blurRad="0" w14:dist="0" w14:dir="0" w14:sx="0" w14:sy="0" w14:kx="0" w14:ky="0" w14:algn="none">
            <w14:srgbClr w14:val="000000"/>
          </w14:shadow>
        </w:rPr>
        <w:t>Karlovarské ,</w:t>
      </w:r>
      <w:proofErr w:type="gramEnd"/>
      <w:r w:rsidR="00864F84" w:rsidRPr="00E13FB2">
        <w:rPr>
          <w:rFonts w:cstheme="minorHAnsi"/>
          <w:color w:val="auto"/>
          <w:szCs w:val="22"/>
          <w:lang w:val="cs-CZ"/>
          <w14:shadow w14:blurRad="0" w14:dist="0" w14:dir="0" w14:sx="0" w14:sy="0" w14:kx="0" w14:ky="0" w14:algn="none">
            <w14:srgbClr w14:val="000000"/>
          </w14:shadow>
        </w:rPr>
        <w:t xml:space="preserve"> historicky spojující Prahu a Karlovy Vary. Tato silnice je také páteří, kromě návsi, historického vývoje zástavby obce.</w:t>
      </w:r>
    </w:p>
    <w:p w14:paraId="500564C7" w14:textId="064B9718" w:rsidR="00C04913" w:rsidRPr="00E13FB2" w:rsidRDefault="00C04913"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 xml:space="preserve">Struktura </w:t>
      </w:r>
      <w:proofErr w:type="gramStart"/>
      <w:r w:rsidRPr="00E13FB2">
        <w:rPr>
          <w:rFonts w:cstheme="minorHAnsi"/>
          <w:color w:val="auto"/>
          <w:szCs w:val="22"/>
          <w:lang w:val="cs-CZ"/>
          <w14:shadow w14:blurRad="0" w14:dist="0" w14:dir="0" w14:sx="0" w14:sy="0" w14:kx="0" w14:ky="0" w14:algn="none">
            <w14:srgbClr w14:val="000000"/>
          </w14:shadow>
        </w:rPr>
        <w:t>zástavby  -</w:t>
      </w:r>
      <w:proofErr w:type="gramEnd"/>
      <w:r w:rsidRPr="00E13FB2">
        <w:rPr>
          <w:rFonts w:cstheme="minorHAnsi"/>
          <w:color w:val="auto"/>
          <w:szCs w:val="22"/>
          <w:lang w:val="cs-CZ"/>
          <w14:shadow w14:blurRad="0" w14:dist="0" w14:dir="0" w14:sx="0" w14:sy="0" w14:kx="0" w14:ky="0" w14:algn="none">
            <w14:srgbClr w14:val="000000"/>
          </w14:shadow>
        </w:rPr>
        <w:t xml:space="preserve"> Pravidelná forma návesní vesnice s velkorysou  nově revitalizovanou návsí, k návsi přiléhají vesnická stavení (index 4).  Lineární forma podél Karlovarské třídy s veřejným prostranstvím před Základní školou</w:t>
      </w:r>
      <w:r w:rsidR="00374981" w:rsidRPr="00E13FB2">
        <w:rPr>
          <w:rFonts w:cstheme="minorHAnsi"/>
          <w:color w:val="auto"/>
          <w:szCs w:val="22"/>
          <w:lang w:val="cs-CZ"/>
          <w14:shadow w14:blurRad="0" w14:dist="0" w14:dir="0" w14:sx="0" w14:sy="0" w14:kx="0" w14:ky="0" w14:algn="none">
            <w14:srgbClr w14:val="000000"/>
          </w14:shadow>
        </w:rPr>
        <w:t xml:space="preserve"> (B)</w:t>
      </w:r>
      <w:r w:rsidRPr="00E13FB2">
        <w:rPr>
          <w:rFonts w:cstheme="minorHAnsi"/>
          <w:color w:val="auto"/>
          <w:szCs w:val="22"/>
          <w:lang w:val="cs-CZ"/>
          <w14:shadow w14:blurRad="0" w14:dist="0" w14:dir="0" w14:sx="0" w14:sy="0" w14:kx="0" w14:ky="0" w14:algn="none">
            <w14:srgbClr w14:val="000000"/>
          </w14:shadow>
        </w:rPr>
        <w:t>. Pozdější zástavba rodinných domů je v pravidelné pravoúhlé formě (index 6).</w:t>
      </w:r>
    </w:p>
    <w:p w14:paraId="2985553F" w14:textId="21E9434C" w:rsidR="00C04913" w:rsidRPr="00E13FB2" w:rsidRDefault="00AB2DAC"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noProof/>
          <w:color w:val="auto"/>
          <w:szCs w:val="22"/>
          <w:lang w:val="cs-CZ"/>
          <w14:shadow w14:blurRad="0" w14:dist="0" w14:dir="0" w14:sx="0" w14:sy="0" w14:kx="0" w14:ky="0" w14:algn="none">
            <w14:srgbClr w14:val="000000"/>
          </w14:shadow>
        </w:rPr>
        <w:lastRenderedPageBreak/>
        <w:drawing>
          <wp:anchor distT="0" distB="0" distL="114300" distR="114300" simplePos="0" relativeHeight="251679232" behindDoc="0" locked="0" layoutInCell="1" allowOverlap="1" wp14:anchorId="05892F29" wp14:editId="4C4046B6">
            <wp:simplePos x="0" y="0"/>
            <wp:positionH relativeFrom="column">
              <wp:posOffset>2571750</wp:posOffset>
            </wp:positionH>
            <wp:positionV relativeFrom="paragraph">
              <wp:posOffset>407345</wp:posOffset>
            </wp:positionV>
            <wp:extent cx="3279600" cy="2318400"/>
            <wp:effectExtent l="0" t="0" r="0" b="5715"/>
            <wp:wrapTopAndBottom/>
            <wp:docPr id="88133671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79600" cy="2318400"/>
                    </a:xfrm>
                    <a:prstGeom prst="rect">
                      <a:avLst/>
                    </a:prstGeom>
                    <a:noFill/>
                  </pic:spPr>
                </pic:pic>
              </a:graphicData>
            </a:graphic>
            <wp14:sizeRelH relativeFrom="margin">
              <wp14:pctWidth>0</wp14:pctWidth>
            </wp14:sizeRelH>
            <wp14:sizeRelV relativeFrom="margin">
              <wp14:pctHeight>0</wp14:pctHeight>
            </wp14:sizeRelV>
          </wp:anchor>
        </w:drawing>
      </w:r>
      <w:r w:rsidR="00C04913" w:rsidRPr="00E13FB2">
        <w:rPr>
          <w:rFonts w:cstheme="minorHAnsi"/>
          <w:color w:val="auto"/>
          <w:szCs w:val="22"/>
          <w:lang w:val="cs-CZ"/>
          <w14:shadow w14:blurRad="0" w14:dist="0" w14:dir="0" w14:sx="0" w14:sy="0" w14:kx="0" w14:ky="0" w14:algn="none">
            <w14:srgbClr w14:val="000000"/>
          </w14:shadow>
        </w:rPr>
        <w:t xml:space="preserve">Výška </w:t>
      </w:r>
      <w:proofErr w:type="gramStart"/>
      <w:r w:rsidR="00C04913" w:rsidRPr="00E13FB2">
        <w:rPr>
          <w:rFonts w:cstheme="minorHAnsi"/>
          <w:color w:val="auto"/>
          <w:szCs w:val="22"/>
          <w:lang w:val="cs-CZ"/>
          <w14:shadow w14:blurRad="0" w14:dist="0" w14:dir="0" w14:sx="0" w14:sy="0" w14:kx="0" w14:ky="0" w14:algn="none">
            <w14:srgbClr w14:val="000000"/>
          </w14:shadow>
        </w:rPr>
        <w:t>zástavby - Převažuje</w:t>
      </w:r>
      <w:proofErr w:type="gramEnd"/>
      <w:r w:rsidR="00C04913" w:rsidRPr="00E13FB2">
        <w:rPr>
          <w:rFonts w:cstheme="minorHAnsi"/>
          <w:color w:val="auto"/>
          <w:szCs w:val="22"/>
          <w:lang w:val="cs-CZ"/>
          <w14:shadow w14:blurRad="0" w14:dist="0" w14:dir="0" w14:sx="0" w14:sy="0" w14:kx="0" w14:ky="0" w14:algn="none">
            <w14:srgbClr w14:val="000000"/>
          </w14:shadow>
        </w:rPr>
        <w:t xml:space="preserve"> nízkopodlažní zástavba, 1. NP + zastřešení nebo podkroví, ale i 2 NP u RD s plochou či šikmou střechou, nesourodé půdorysné řešení i zastřešení objektů RD. Výšková dominanta centra obce není.</w:t>
      </w:r>
    </w:p>
    <w:p w14:paraId="0A7F2872" w14:textId="4666D4D0" w:rsidR="00AB2DAC" w:rsidRPr="00E13FB2" w:rsidRDefault="0024017A" w:rsidP="0024017A">
      <w:pPr>
        <w:pStyle w:val="Zkladntext3"/>
        <w:spacing w:before="0"/>
        <w:jc w:val="right"/>
        <w:rPr>
          <w:rFonts w:cstheme="minorHAnsi"/>
          <w:color w:val="auto"/>
          <w:sz w:val="20"/>
          <w:szCs w:val="20"/>
          <w:lang w:val="cs-CZ"/>
          <w14:shadow w14:blurRad="0" w14:dist="0" w14:dir="0" w14:sx="0" w14:sy="0" w14:kx="0" w14:ky="0" w14:algn="none">
            <w14:srgbClr w14:val="000000"/>
          </w14:shadow>
        </w:rPr>
      </w:pPr>
      <w:r w:rsidRPr="00E13FB2">
        <w:rPr>
          <w:rFonts w:cstheme="minorHAnsi"/>
          <w:color w:val="auto"/>
          <w:sz w:val="20"/>
          <w:szCs w:val="20"/>
          <w:lang w:val="cs-CZ"/>
          <w14:shadow w14:blurRad="0" w14:dist="0" w14:dir="0" w14:sx="0" w14:sy="0" w14:kx="0" w14:ky="0" w14:algn="none">
            <w14:srgbClr w14:val="000000"/>
          </w14:shadow>
        </w:rPr>
        <w:t>zdroj: ÚAP ORP Kladno, 2020</w:t>
      </w:r>
    </w:p>
    <w:p w14:paraId="147B2A75" w14:textId="43F480BC" w:rsidR="007F095C" w:rsidRPr="00E13FB2" w:rsidRDefault="004A7164" w:rsidP="009226CA">
      <w:pPr>
        <w:pStyle w:val="Zkladntext3"/>
        <w:spacing w:before="0"/>
        <w:rPr>
          <w:rFonts w:cstheme="minorHAnsi"/>
          <w:color w:val="auto"/>
          <w:szCs w:val="22"/>
          <w:lang w:val="cs-CZ"/>
          <w14:shadow w14:blurRad="0" w14:dist="0" w14:dir="0" w14:sx="0" w14:sy="0" w14:kx="0" w14:ky="0" w14:algn="none">
            <w14:srgbClr w14:val="000000"/>
          </w14:shadow>
        </w:rPr>
      </w:pPr>
      <w:r w:rsidRPr="00E13FB2">
        <w:rPr>
          <w:rFonts w:cstheme="minorHAnsi"/>
          <w:color w:val="auto"/>
          <w:szCs w:val="22"/>
          <w:lang w:val="cs-CZ"/>
          <w14:shadow w14:blurRad="0" w14:dist="0" w14:dir="0" w14:sx="0" w14:sy="0" w14:kx="0" w14:ky="0" w14:algn="none">
            <w14:srgbClr w14:val="000000"/>
          </w14:shadow>
        </w:rPr>
        <w:t xml:space="preserve">Tato koncepce a struktura zástavby není změnou č. 3 ÚP změněna. </w:t>
      </w:r>
    </w:p>
    <w:p w14:paraId="2D413BBF" w14:textId="77777777" w:rsidR="004A7164" w:rsidRPr="00E13FB2" w:rsidRDefault="004A7164" w:rsidP="009226CA">
      <w:pPr>
        <w:pStyle w:val="Zkladntext3"/>
        <w:spacing w:before="0"/>
        <w:rPr>
          <w:rFonts w:cstheme="minorHAnsi"/>
          <w:color w:val="auto"/>
          <w:szCs w:val="22"/>
          <w:lang w:val="cs-CZ"/>
          <w14:shadow w14:blurRad="0" w14:dist="0" w14:dir="0" w14:sx="0" w14:sy="0" w14:kx="0" w14:ky="0" w14:algn="none">
            <w14:srgbClr w14:val="000000"/>
          </w14:shadow>
        </w:rPr>
      </w:pPr>
    </w:p>
    <w:p w14:paraId="49A043A0" w14:textId="77777777" w:rsidR="00B13A32" w:rsidRPr="00E13FB2" w:rsidRDefault="00B13A32">
      <w:pPr>
        <w:pStyle w:val="Zkladntext3"/>
        <w:numPr>
          <w:ilvl w:val="0"/>
          <w:numId w:val="10"/>
        </w:numPr>
        <w:spacing w:before="0"/>
        <w:rPr>
          <w:rFonts w:cstheme="minorHAnsi"/>
          <w:b/>
          <w:color w:val="auto"/>
          <w:szCs w:val="22"/>
          <w14:shadow w14:blurRad="0" w14:dist="0" w14:dir="0" w14:sx="0" w14:sy="0" w14:kx="0" w14:ky="0" w14:algn="none">
            <w14:srgbClr w14:val="000000"/>
          </w14:shadow>
        </w:rPr>
      </w:pPr>
      <w:r w:rsidRPr="00E13FB2">
        <w:rPr>
          <w:rFonts w:cstheme="minorHAnsi"/>
          <w:b/>
          <w:color w:val="auto"/>
          <w:szCs w:val="22"/>
          <w14:shadow w14:blurRad="0" w14:dist="0" w14:dir="0" w14:sx="0" w14:sy="0" w14:kx="0" w14:ky="0" w14:algn="none">
            <w14:srgbClr w14:val="000000"/>
          </w14:shadow>
        </w:rPr>
        <w:t>Plochy s rozdílným způsobem využití</w:t>
      </w:r>
    </w:p>
    <w:p w14:paraId="1F0A5E57" w14:textId="6CB5D53A" w:rsidR="004A7164" w:rsidRPr="00E13FB2" w:rsidRDefault="004A7164" w:rsidP="004A7164">
      <w:pPr>
        <w:pStyle w:val="Zkladntext3"/>
        <w:spacing w:before="0"/>
        <w:rPr>
          <w:rFonts w:cstheme="minorHAnsi"/>
          <w:bCs/>
          <w:color w:val="auto"/>
          <w:szCs w:val="22"/>
          <w:lang w:val="cs-CZ"/>
          <w14:shadow w14:blurRad="0" w14:dist="0" w14:dir="0" w14:sx="0" w14:sy="0" w14:kx="0" w14:ky="0" w14:algn="none">
            <w14:srgbClr w14:val="000000"/>
          </w14:shadow>
        </w:rPr>
      </w:pPr>
      <w:r w:rsidRPr="00E13FB2">
        <w:rPr>
          <w:rFonts w:cstheme="minorHAnsi"/>
          <w:bCs/>
          <w:color w:val="auto"/>
          <w:szCs w:val="22"/>
          <w:lang w:val="cs-CZ"/>
          <w14:shadow w14:blurRad="0" w14:dist="0" w14:dir="0" w14:sx="0" w14:sy="0" w14:kx="0" w14:ky="0" w14:algn="none">
            <w14:srgbClr w14:val="000000"/>
          </w14:shadow>
        </w:rPr>
        <w:t>Obsah jednotlivých ploch s rozdílným způsobem (RZV) využití byl upraven podle vyhlášky č. 418/2022 Sb., kterou se provádí novela vyhlášky č. 500/2006 Sb., o územně analytických podkladech, územně plánovací dokumentaci a způsobu evidence územně plánovací činnosti, ve znění pozdějších předpisů (vyhláška č. 500/2006 Sb.), a vyhlášky  č. 501/2006 Sb., o obecných požadavcích na využití území, ve znění pozdějších předpisů (vyhláška č. 501/2006 Sb.),  nabytí účinnosti 1. 1. 2023, tzn. byl proveden převod do jednotného standardu územních plánů.</w:t>
      </w:r>
    </w:p>
    <w:p w14:paraId="0AD4470E" w14:textId="23010470" w:rsidR="0077475C" w:rsidRPr="00E13FB2" w:rsidRDefault="000E3EDC" w:rsidP="004A7164">
      <w:pPr>
        <w:pStyle w:val="Zkladntext3"/>
        <w:spacing w:before="0"/>
        <w:rPr>
          <w:rFonts w:cstheme="minorHAnsi"/>
          <w:bCs/>
          <w:color w:val="auto"/>
          <w:szCs w:val="22"/>
          <w:lang w:val="cs-CZ"/>
          <w14:shadow w14:blurRad="0" w14:dist="0" w14:dir="0" w14:sx="0" w14:sy="0" w14:kx="0" w14:ky="0" w14:algn="none">
            <w14:srgbClr w14:val="000000"/>
          </w14:shadow>
        </w:rPr>
      </w:pPr>
      <w:r w:rsidRPr="00E13FB2">
        <w:rPr>
          <w:rFonts w:cstheme="minorHAnsi"/>
          <w:bCs/>
          <w:color w:val="auto"/>
          <w:szCs w:val="22"/>
          <w:lang w:val="cs-CZ"/>
          <w14:shadow w14:blurRad="0" w14:dist="0" w14:dir="0" w14:sx="0" w14:sy="0" w14:kx="0" w14:ky="0" w14:algn="none">
            <w14:srgbClr w14:val="000000"/>
          </w14:shadow>
        </w:rPr>
        <w:t>P</w:t>
      </w:r>
      <w:r w:rsidR="004A7164" w:rsidRPr="00E13FB2">
        <w:rPr>
          <w:rFonts w:cstheme="minorHAnsi"/>
          <w:bCs/>
          <w:color w:val="auto"/>
          <w:szCs w:val="22"/>
          <w:lang w:val="cs-CZ"/>
          <w14:shadow w14:blurRad="0" w14:dist="0" w14:dir="0" w14:sx="0" w14:sy="0" w14:kx="0" w14:ky="0" w14:algn="none">
            <w14:srgbClr w14:val="000000"/>
          </w14:shadow>
        </w:rPr>
        <w:t xml:space="preserve">řehledná tabulka </w:t>
      </w:r>
      <w:r w:rsidR="00A63AE0" w:rsidRPr="00E13FB2">
        <w:rPr>
          <w:rFonts w:cstheme="minorHAnsi"/>
          <w:bCs/>
          <w:color w:val="auto"/>
          <w:szCs w:val="22"/>
          <w:lang w:val="cs-CZ"/>
          <w14:shadow w14:blurRad="0" w14:dist="0" w14:dir="0" w14:sx="0" w14:sy="0" w14:kx="0" w14:ky="0" w14:algn="none">
            <w14:srgbClr w14:val="000000"/>
          </w14:shadow>
        </w:rPr>
        <w:t xml:space="preserve">převodu </w:t>
      </w:r>
      <w:r w:rsidR="004A7164" w:rsidRPr="00E13FB2">
        <w:rPr>
          <w:rFonts w:cstheme="minorHAnsi"/>
          <w:bCs/>
          <w:color w:val="auto"/>
          <w:szCs w:val="22"/>
          <w:lang w:val="cs-CZ"/>
          <w14:shadow w14:blurRad="0" w14:dist="0" w14:dir="0" w14:sx="0" w14:sy="0" w14:kx="0" w14:ky="0" w14:algn="none">
            <w14:srgbClr w14:val="000000"/>
          </w14:shadow>
        </w:rPr>
        <w:t xml:space="preserve">ploch s rozdílným způsobem využití </w:t>
      </w:r>
      <w:r w:rsidR="00A63AE0" w:rsidRPr="00E13FB2">
        <w:rPr>
          <w:rFonts w:cstheme="minorHAnsi"/>
          <w:bCs/>
          <w:color w:val="auto"/>
          <w:szCs w:val="22"/>
          <w:lang w:val="cs-CZ"/>
          <w14:shadow w14:blurRad="0" w14:dist="0" w14:dir="0" w14:sx="0" w14:sy="0" w14:kx="0" w14:ky="0" w14:algn="none">
            <w14:srgbClr w14:val="000000"/>
          </w14:shadow>
        </w:rPr>
        <w:t xml:space="preserve">(RZV)z </w:t>
      </w:r>
      <w:r w:rsidR="004A7164" w:rsidRPr="00E13FB2">
        <w:rPr>
          <w:rFonts w:cstheme="minorHAnsi"/>
          <w:bCs/>
          <w:color w:val="auto"/>
          <w:szCs w:val="22"/>
          <w:lang w:val="cs-CZ"/>
          <w14:shadow w14:blurRad="0" w14:dist="0" w14:dir="0" w14:sx="0" w14:sy="0" w14:kx="0" w14:ky="0" w14:algn="none">
            <w14:srgbClr w14:val="000000"/>
          </w14:shadow>
        </w:rPr>
        <w:t xml:space="preserve">platného územního plánu </w:t>
      </w:r>
      <w:r w:rsidR="00A63AE0" w:rsidRPr="00E13FB2">
        <w:rPr>
          <w:rFonts w:cstheme="minorHAnsi"/>
          <w:bCs/>
          <w:color w:val="auto"/>
          <w:szCs w:val="22"/>
          <w:lang w:val="cs-CZ"/>
          <w14:shadow w14:blurRad="0" w14:dist="0" w14:dir="0" w14:sx="0" w14:sy="0" w14:kx="0" w14:ky="0" w14:algn="none">
            <w14:srgbClr w14:val="000000"/>
          </w14:shadow>
        </w:rPr>
        <w:t xml:space="preserve">do </w:t>
      </w:r>
      <w:r w:rsidR="004A7164" w:rsidRPr="00E13FB2">
        <w:rPr>
          <w:rFonts w:cstheme="minorHAnsi"/>
          <w:bCs/>
          <w:color w:val="auto"/>
          <w:szCs w:val="22"/>
          <w:lang w:val="cs-CZ"/>
          <w14:shadow w14:blurRad="0" w14:dist="0" w14:dir="0" w14:sx="0" w14:sy="0" w14:kx="0" w14:ky="0" w14:algn="none">
            <w14:srgbClr w14:val="000000"/>
          </w14:shadow>
        </w:rPr>
        <w:t xml:space="preserve">Změny č. </w:t>
      </w:r>
      <w:r w:rsidRPr="00E13FB2">
        <w:rPr>
          <w:rFonts w:cstheme="minorHAnsi"/>
          <w:bCs/>
          <w:color w:val="auto"/>
          <w:szCs w:val="22"/>
          <w:lang w:val="cs-CZ"/>
          <w14:shadow w14:blurRad="0" w14:dist="0" w14:dir="0" w14:sx="0" w14:sy="0" w14:kx="0" w14:ky="0" w14:algn="none">
            <w14:srgbClr w14:val="000000"/>
          </w14:shadow>
        </w:rPr>
        <w:t>3</w:t>
      </w:r>
      <w:r w:rsidR="004A7164" w:rsidRPr="00E13FB2">
        <w:rPr>
          <w:rFonts w:cstheme="minorHAnsi"/>
          <w:bCs/>
          <w:color w:val="auto"/>
          <w:szCs w:val="22"/>
          <w:lang w:val="cs-CZ"/>
          <w14:shadow w14:blurRad="0" w14:dist="0" w14:dir="0" w14:sx="0" w14:sy="0" w14:kx="0" w14:ky="0" w14:algn="none">
            <w14:srgbClr w14:val="000000"/>
          </w14:shadow>
        </w:rPr>
        <w:t xml:space="preserve"> v souladu s jednotným standardem:</w:t>
      </w:r>
      <w:r w:rsidRPr="00E13FB2">
        <w:rPr>
          <w:rFonts w:cstheme="minorHAnsi"/>
          <w:bCs/>
          <w:color w:val="auto"/>
          <w:szCs w:val="22"/>
          <w:lang w:val="cs-CZ"/>
          <w14:shadow w14:blurRad="0" w14:dist="0" w14:dir="0" w14:sx="0" w14:sy="0" w14:kx="0" w14:ky="0" w14:algn="none">
            <w14:srgbClr w14:val="000000"/>
          </w14:shadow>
        </w:rPr>
        <w:t xml:space="preserve"> </w:t>
      </w:r>
    </w:p>
    <w:tbl>
      <w:tblPr>
        <w:tblStyle w:val="Mkatabulky"/>
        <w:tblW w:w="0" w:type="auto"/>
        <w:tblLook w:val="04A0" w:firstRow="1" w:lastRow="0" w:firstColumn="1" w:lastColumn="0" w:noHBand="0" w:noVBand="1"/>
      </w:tblPr>
      <w:tblGrid>
        <w:gridCol w:w="773"/>
        <w:gridCol w:w="4190"/>
        <w:gridCol w:w="707"/>
        <w:gridCol w:w="4066"/>
      </w:tblGrid>
      <w:tr w:rsidR="00E13FB2" w:rsidRPr="00E13FB2" w14:paraId="78E43D41" w14:textId="77777777" w:rsidTr="001F7E9B">
        <w:tc>
          <w:tcPr>
            <w:tcW w:w="773" w:type="dxa"/>
            <w:shd w:val="clear" w:color="auto" w:fill="E7E6E6" w:themeFill="background2"/>
          </w:tcPr>
          <w:p w14:paraId="1C988B7E" w14:textId="77777777" w:rsidR="000E3EDC" w:rsidRPr="00E13FB2" w:rsidRDefault="000E3EDC" w:rsidP="00DF5ECA">
            <w:pPr>
              <w:spacing w:before="0" w:line="240" w:lineRule="auto"/>
              <w:rPr>
                <w:rFonts w:cstheme="minorHAnsi"/>
                <w:szCs w:val="22"/>
                <w:lang w:eastAsia="x-none"/>
              </w:rPr>
            </w:pPr>
            <w:r w:rsidRPr="00E13FB2">
              <w:rPr>
                <w:rFonts w:cstheme="minorHAnsi"/>
                <w:szCs w:val="22"/>
                <w:lang w:eastAsia="x-none"/>
              </w:rPr>
              <w:t>č.</w:t>
            </w:r>
          </w:p>
        </w:tc>
        <w:tc>
          <w:tcPr>
            <w:tcW w:w="4190" w:type="dxa"/>
            <w:shd w:val="clear" w:color="auto" w:fill="E7E6E6" w:themeFill="background2"/>
          </w:tcPr>
          <w:p w14:paraId="232C24A9" w14:textId="77777777" w:rsidR="000E3EDC" w:rsidRPr="00E13FB2" w:rsidRDefault="000E3EDC" w:rsidP="00DF5ECA">
            <w:pPr>
              <w:spacing w:before="0" w:line="240" w:lineRule="auto"/>
              <w:rPr>
                <w:rFonts w:cstheme="minorHAnsi"/>
                <w:szCs w:val="22"/>
                <w:lang w:eastAsia="x-none"/>
              </w:rPr>
            </w:pPr>
            <w:r w:rsidRPr="00E13FB2">
              <w:rPr>
                <w:rFonts w:cstheme="minorHAnsi"/>
                <w:szCs w:val="22"/>
                <w:lang w:eastAsia="x-none"/>
              </w:rPr>
              <w:t>Plochy RZV v ÚP</w:t>
            </w:r>
          </w:p>
        </w:tc>
        <w:tc>
          <w:tcPr>
            <w:tcW w:w="707" w:type="dxa"/>
            <w:shd w:val="clear" w:color="auto" w:fill="FFF2CC" w:themeFill="accent4" w:themeFillTint="33"/>
          </w:tcPr>
          <w:p w14:paraId="6F873099" w14:textId="77777777" w:rsidR="000E3EDC" w:rsidRPr="00E13FB2" w:rsidRDefault="000E3EDC" w:rsidP="00DF5ECA">
            <w:pPr>
              <w:spacing w:before="0" w:line="240" w:lineRule="auto"/>
              <w:rPr>
                <w:rFonts w:cstheme="minorHAnsi"/>
                <w:szCs w:val="22"/>
                <w:lang w:eastAsia="x-none"/>
              </w:rPr>
            </w:pPr>
            <w:r w:rsidRPr="00E13FB2">
              <w:rPr>
                <w:rFonts w:cstheme="minorHAnsi"/>
                <w:szCs w:val="22"/>
                <w:lang w:eastAsia="x-none"/>
              </w:rPr>
              <w:t>č</w:t>
            </w:r>
          </w:p>
        </w:tc>
        <w:tc>
          <w:tcPr>
            <w:tcW w:w="4066" w:type="dxa"/>
            <w:shd w:val="clear" w:color="auto" w:fill="FFF2CC" w:themeFill="accent4" w:themeFillTint="33"/>
          </w:tcPr>
          <w:p w14:paraId="3060492E" w14:textId="606DCF39" w:rsidR="000E3EDC" w:rsidRPr="00E13FB2" w:rsidRDefault="000E3EDC" w:rsidP="00DF5ECA">
            <w:pPr>
              <w:spacing w:before="0" w:line="240" w:lineRule="auto"/>
              <w:rPr>
                <w:rFonts w:cstheme="minorHAnsi"/>
                <w:szCs w:val="22"/>
                <w:lang w:eastAsia="x-none"/>
              </w:rPr>
            </w:pPr>
            <w:r w:rsidRPr="00E13FB2">
              <w:rPr>
                <w:rFonts w:cstheme="minorHAnsi"/>
                <w:b/>
                <w:bCs/>
                <w:szCs w:val="22"/>
                <w:lang w:eastAsia="x-none"/>
              </w:rPr>
              <w:t xml:space="preserve">Plochy s rozdílným způsobem </w:t>
            </w:r>
            <w:r w:rsidR="00A63AE0" w:rsidRPr="00E13FB2">
              <w:rPr>
                <w:rFonts w:cstheme="minorHAnsi"/>
                <w:b/>
                <w:bCs/>
                <w:szCs w:val="22"/>
                <w:lang w:eastAsia="x-none"/>
              </w:rPr>
              <w:t>využití</w:t>
            </w:r>
            <w:r w:rsidR="00A63AE0" w:rsidRPr="00E13FB2">
              <w:rPr>
                <w:rFonts w:cstheme="minorHAnsi"/>
                <w:szCs w:val="22"/>
                <w:lang w:eastAsia="x-none"/>
              </w:rPr>
              <w:t xml:space="preserve"> </w:t>
            </w:r>
            <w:r w:rsidRPr="00E13FB2">
              <w:rPr>
                <w:rFonts w:cstheme="minorHAnsi"/>
                <w:szCs w:val="22"/>
                <w:lang w:eastAsia="x-none"/>
              </w:rPr>
              <w:t xml:space="preserve">ve Změně č. </w:t>
            </w:r>
            <w:r w:rsidR="003931C8" w:rsidRPr="00E13FB2">
              <w:rPr>
                <w:rFonts w:cstheme="minorHAnsi"/>
                <w:szCs w:val="22"/>
                <w:lang w:eastAsia="x-none"/>
              </w:rPr>
              <w:t>3</w:t>
            </w:r>
            <w:r w:rsidRPr="00E13FB2">
              <w:rPr>
                <w:rFonts w:cstheme="minorHAnsi"/>
                <w:szCs w:val="22"/>
                <w:lang w:eastAsia="x-none"/>
              </w:rPr>
              <w:t xml:space="preserve"> ÚP</w:t>
            </w:r>
          </w:p>
        </w:tc>
      </w:tr>
      <w:tr w:rsidR="00E13FB2" w:rsidRPr="00E13FB2" w14:paraId="662AB6CD" w14:textId="77777777" w:rsidTr="001F7E9B">
        <w:tc>
          <w:tcPr>
            <w:tcW w:w="773" w:type="dxa"/>
          </w:tcPr>
          <w:p w14:paraId="670ED4C1" w14:textId="77777777" w:rsidR="000E3EDC" w:rsidRPr="00E13FB2" w:rsidRDefault="000E3EDC" w:rsidP="00DF5ECA">
            <w:pPr>
              <w:spacing w:before="0" w:line="240" w:lineRule="auto"/>
              <w:rPr>
                <w:rFonts w:cstheme="minorHAnsi"/>
                <w:szCs w:val="22"/>
                <w:lang w:eastAsia="x-none"/>
              </w:rPr>
            </w:pPr>
            <w:r w:rsidRPr="00E13FB2">
              <w:rPr>
                <w:rFonts w:cstheme="minorHAnsi"/>
                <w:szCs w:val="22"/>
                <w:lang w:eastAsia="x-none"/>
              </w:rPr>
              <w:t>1.</w:t>
            </w:r>
          </w:p>
        </w:tc>
        <w:tc>
          <w:tcPr>
            <w:tcW w:w="4190" w:type="dxa"/>
          </w:tcPr>
          <w:p w14:paraId="3F04F0EA" w14:textId="441859F5" w:rsidR="000E3EDC" w:rsidRPr="00E13FB2" w:rsidRDefault="00061C22" w:rsidP="00DF5ECA">
            <w:pPr>
              <w:tabs>
                <w:tab w:val="left" w:pos="567"/>
                <w:tab w:val="center" w:pos="4536"/>
                <w:tab w:val="right" w:pos="9072"/>
              </w:tabs>
              <w:spacing w:before="0" w:line="240" w:lineRule="auto"/>
              <w:rPr>
                <w:rFonts w:cstheme="minorHAnsi"/>
                <w:caps/>
                <w:szCs w:val="22"/>
                <w:lang w:val="x-none" w:eastAsia="x-none"/>
              </w:rPr>
            </w:pPr>
            <w:r w:rsidRPr="00E13FB2">
              <w:rPr>
                <w:rFonts w:cstheme="minorHAnsi"/>
                <w:szCs w:val="22"/>
                <w:lang w:eastAsia="x-none"/>
              </w:rPr>
              <w:t xml:space="preserve">plochy bydlení v rodinných domech – </w:t>
            </w:r>
            <w:proofErr w:type="gramStart"/>
            <w:r w:rsidRPr="00E13FB2">
              <w:rPr>
                <w:rFonts w:cstheme="minorHAnsi"/>
                <w:szCs w:val="22"/>
                <w:lang w:eastAsia="x-none"/>
              </w:rPr>
              <w:t xml:space="preserve">venkovské </w:t>
            </w:r>
            <w:r w:rsidRPr="00E13FB2">
              <w:rPr>
                <w:rFonts w:cstheme="minorHAnsi"/>
                <w:szCs w:val="22"/>
                <w:lang w:val="x-none" w:eastAsia="x-none"/>
              </w:rPr>
              <w:t xml:space="preserve"> </w:t>
            </w:r>
            <w:r w:rsidRPr="00E13FB2">
              <w:rPr>
                <w:rFonts w:cstheme="minorHAnsi"/>
                <w:caps/>
                <w:szCs w:val="22"/>
                <w:lang w:val="x-none" w:eastAsia="x-none"/>
              </w:rPr>
              <w:t>(</w:t>
            </w:r>
            <w:proofErr w:type="gramEnd"/>
            <w:r w:rsidRPr="00E13FB2">
              <w:rPr>
                <w:rFonts w:cstheme="minorHAnsi"/>
                <w:caps/>
                <w:szCs w:val="22"/>
                <w:lang w:val="x-none" w:eastAsia="x-none"/>
              </w:rPr>
              <w:t>B</w:t>
            </w:r>
            <w:r w:rsidRPr="00E13FB2">
              <w:rPr>
                <w:rFonts w:cstheme="minorHAnsi"/>
                <w:caps/>
                <w:szCs w:val="22"/>
                <w:lang w:eastAsia="x-none"/>
              </w:rPr>
              <w:t>V</w:t>
            </w:r>
            <w:r w:rsidRPr="00E13FB2">
              <w:rPr>
                <w:rFonts w:cstheme="minorHAnsi"/>
                <w:caps/>
                <w:szCs w:val="22"/>
                <w:lang w:val="x-none" w:eastAsia="x-none"/>
              </w:rPr>
              <w:t>)</w:t>
            </w:r>
          </w:p>
        </w:tc>
        <w:tc>
          <w:tcPr>
            <w:tcW w:w="707" w:type="dxa"/>
          </w:tcPr>
          <w:p w14:paraId="3B9B2410" w14:textId="77777777" w:rsidR="000E3EDC" w:rsidRPr="00E13FB2" w:rsidRDefault="000E3EDC" w:rsidP="00DF5ECA">
            <w:pPr>
              <w:spacing w:before="0" w:line="240" w:lineRule="auto"/>
              <w:rPr>
                <w:rFonts w:cstheme="minorHAnsi"/>
                <w:szCs w:val="22"/>
                <w:lang w:eastAsia="x-none"/>
              </w:rPr>
            </w:pPr>
            <w:r w:rsidRPr="00E13FB2">
              <w:rPr>
                <w:rFonts w:cstheme="minorHAnsi"/>
                <w:szCs w:val="22"/>
                <w:lang w:eastAsia="x-none"/>
              </w:rPr>
              <w:t>1.</w:t>
            </w:r>
          </w:p>
        </w:tc>
        <w:tc>
          <w:tcPr>
            <w:tcW w:w="4066" w:type="dxa"/>
          </w:tcPr>
          <w:p w14:paraId="49C35899" w14:textId="77777777" w:rsidR="000E3EDC" w:rsidRPr="00E13FB2" w:rsidRDefault="000E3EDC" w:rsidP="00DF5ECA">
            <w:pPr>
              <w:tabs>
                <w:tab w:val="left" w:pos="567"/>
                <w:tab w:val="center" w:pos="4536"/>
                <w:tab w:val="right" w:pos="9072"/>
              </w:tabs>
              <w:spacing w:before="0" w:line="240" w:lineRule="auto"/>
              <w:rPr>
                <w:rFonts w:cstheme="minorHAnsi"/>
                <w:b/>
                <w:bCs/>
                <w:caps/>
                <w:szCs w:val="22"/>
                <w:lang w:val="x-none" w:eastAsia="x-none"/>
              </w:rPr>
            </w:pPr>
            <w:r w:rsidRPr="00E13FB2">
              <w:rPr>
                <w:rFonts w:cstheme="minorHAnsi"/>
                <w:b/>
                <w:bCs/>
                <w:szCs w:val="22"/>
                <w:lang w:val="x-none" w:eastAsia="x-none"/>
              </w:rPr>
              <w:t xml:space="preserve">bydlení venkovské </w:t>
            </w:r>
            <w:r w:rsidRPr="00E13FB2">
              <w:rPr>
                <w:rFonts w:cstheme="minorHAnsi"/>
                <w:b/>
                <w:bCs/>
                <w:szCs w:val="22"/>
                <w:lang w:eastAsia="x-none"/>
              </w:rPr>
              <w:t>/</w:t>
            </w:r>
            <w:r w:rsidRPr="00E13FB2">
              <w:rPr>
                <w:rFonts w:cstheme="minorHAnsi"/>
                <w:b/>
                <w:bCs/>
                <w:szCs w:val="22"/>
                <w:lang w:val="x-none" w:eastAsia="x-none"/>
              </w:rPr>
              <w:t>BV</w:t>
            </w:r>
            <w:r w:rsidRPr="00E13FB2">
              <w:rPr>
                <w:rFonts w:cstheme="minorHAnsi"/>
                <w:b/>
                <w:bCs/>
                <w:szCs w:val="22"/>
                <w:lang w:eastAsia="x-none"/>
              </w:rPr>
              <w:t>/</w:t>
            </w:r>
            <w:r w:rsidRPr="00E13FB2">
              <w:rPr>
                <w:rFonts w:cstheme="minorHAnsi"/>
                <w:b/>
                <w:bCs/>
                <w:szCs w:val="22"/>
                <w:lang w:val="x-none" w:eastAsia="x-none"/>
              </w:rPr>
              <w:t xml:space="preserve">  </w:t>
            </w:r>
          </w:p>
        </w:tc>
      </w:tr>
      <w:tr w:rsidR="00E13FB2" w:rsidRPr="00E13FB2" w14:paraId="6C6BF5DC" w14:textId="77777777" w:rsidTr="001F7E9B">
        <w:tc>
          <w:tcPr>
            <w:tcW w:w="773" w:type="dxa"/>
          </w:tcPr>
          <w:p w14:paraId="3EB3993B" w14:textId="36DB37F6"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w:t>
            </w:r>
          </w:p>
        </w:tc>
        <w:tc>
          <w:tcPr>
            <w:tcW w:w="4190" w:type="dxa"/>
          </w:tcPr>
          <w:p w14:paraId="0B0A3890" w14:textId="18FFE44B" w:rsidR="000E10F2" w:rsidRPr="00E13FB2" w:rsidRDefault="000E10F2" w:rsidP="00DF5ECA">
            <w:pPr>
              <w:tabs>
                <w:tab w:val="left" w:pos="567"/>
                <w:tab w:val="center" w:pos="4536"/>
                <w:tab w:val="right" w:pos="9072"/>
              </w:tabs>
              <w:spacing w:before="0" w:line="240" w:lineRule="auto"/>
              <w:rPr>
                <w:rFonts w:cstheme="minorHAnsi"/>
                <w:szCs w:val="22"/>
                <w:lang w:eastAsia="x-none"/>
              </w:rPr>
            </w:pPr>
            <w:r w:rsidRPr="00E13FB2">
              <w:rPr>
                <w:rFonts w:cstheme="minorHAnsi"/>
                <w:szCs w:val="22"/>
                <w:lang w:eastAsia="x-none"/>
              </w:rPr>
              <w:t>plochy bydlení v rodinných domech – městské a příměstské (BI)</w:t>
            </w:r>
          </w:p>
        </w:tc>
        <w:tc>
          <w:tcPr>
            <w:tcW w:w="707" w:type="dxa"/>
          </w:tcPr>
          <w:p w14:paraId="2228B4C5" w14:textId="20EDFA6D"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w:t>
            </w:r>
          </w:p>
        </w:tc>
        <w:tc>
          <w:tcPr>
            <w:tcW w:w="4066" w:type="dxa"/>
          </w:tcPr>
          <w:p w14:paraId="0EABB5D9" w14:textId="198C2AEF" w:rsidR="000E10F2" w:rsidRPr="00E13FB2" w:rsidRDefault="000E10F2" w:rsidP="00DF5ECA">
            <w:pPr>
              <w:tabs>
                <w:tab w:val="left" w:pos="567"/>
                <w:tab w:val="center" w:pos="4536"/>
                <w:tab w:val="right" w:pos="9072"/>
              </w:tabs>
              <w:spacing w:before="0" w:line="240" w:lineRule="auto"/>
              <w:rPr>
                <w:rFonts w:cstheme="minorHAnsi"/>
                <w:b/>
                <w:bCs/>
                <w:szCs w:val="22"/>
                <w:lang w:eastAsia="x-none"/>
              </w:rPr>
            </w:pPr>
            <w:r w:rsidRPr="00E13FB2">
              <w:rPr>
                <w:rFonts w:cstheme="minorHAnsi"/>
                <w:b/>
                <w:bCs/>
                <w:szCs w:val="22"/>
                <w:lang w:eastAsia="x-none"/>
              </w:rPr>
              <w:t>bydlení individuální /BI/</w:t>
            </w:r>
          </w:p>
        </w:tc>
      </w:tr>
      <w:tr w:rsidR="00E13FB2" w:rsidRPr="00E13FB2" w14:paraId="58FA7940" w14:textId="77777777" w:rsidTr="001F7E9B">
        <w:tc>
          <w:tcPr>
            <w:tcW w:w="773" w:type="dxa"/>
          </w:tcPr>
          <w:p w14:paraId="0FB3D2C8" w14:textId="12FEA83E"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3.</w:t>
            </w:r>
          </w:p>
        </w:tc>
        <w:tc>
          <w:tcPr>
            <w:tcW w:w="4190" w:type="dxa"/>
          </w:tcPr>
          <w:p w14:paraId="00AA0340" w14:textId="6DDBDB26"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bydlení v bytových domech / BH/</w:t>
            </w:r>
          </w:p>
        </w:tc>
        <w:tc>
          <w:tcPr>
            <w:tcW w:w="707" w:type="dxa"/>
          </w:tcPr>
          <w:p w14:paraId="154B5165" w14:textId="6BCFC52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3.</w:t>
            </w:r>
          </w:p>
        </w:tc>
        <w:tc>
          <w:tcPr>
            <w:tcW w:w="4066" w:type="dxa"/>
          </w:tcPr>
          <w:p w14:paraId="057E4A71"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 xml:space="preserve">bydlení hromadné /BH / </w:t>
            </w:r>
          </w:p>
        </w:tc>
      </w:tr>
      <w:tr w:rsidR="00E13FB2" w:rsidRPr="00E13FB2" w14:paraId="3F994C77" w14:textId="77777777" w:rsidTr="001F7E9B">
        <w:tc>
          <w:tcPr>
            <w:tcW w:w="773" w:type="dxa"/>
          </w:tcPr>
          <w:p w14:paraId="1C0A642E" w14:textId="4E891E20"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4.</w:t>
            </w:r>
          </w:p>
        </w:tc>
        <w:tc>
          <w:tcPr>
            <w:tcW w:w="4190" w:type="dxa"/>
          </w:tcPr>
          <w:p w14:paraId="55B20549" w14:textId="2CCA9968" w:rsidR="000E10F2" w:rsidRPr="00E13FB2" w:rsidRDefault="000E10F2" w:rsidP="00DF5ECA">
            <w:pPr>
              <w:tabs>
                <w:tab w:val="left" w:pos="567"/>
                <w:tab w:val="center" w:pos="4536"/>
                <w:tab w:val="right" w:pos="9072"/>
              </w:tabs>
              <w:spacing w:before="0" w:line="240" w:lineRule="auto"/>
              <w:rPr>
                <w:rFonts w:cstheme="minorHAnsi"/>
                <w:szCs w:val="22"/>
              </w:rPr>
            </w:pPr>
            <w:r w:rsidRPr="00E13FB2">
              <w:rPr>
                <w:rFonts w:cstheme="minorHAnsi"/>
                <w:szCs w:val="22"/>
              </w:rPr>
              <w:t>plochy rekreace – plochy staveb pro rodinnou rekreaci - /RI/</w:t>
            </w:r>
          </w:p>
        </w:tc>
        <w:tc>
          <w:tcPr>
            <w:tcW w:w="707" w:type="dxa"/>
          </w:tcPr>
          <w:p w14:paraId="2981B3C9" w14:textId="57EE9D5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4.</w:t>
            </w:r>
          </w:p>
        </w:tc>
        <w:tc>
          <w:tcPr>
            <w:tcW w:w="4066" w:type="dxa"/>
          </w:tcPr>
          <w:p w14:paraId="6FDAFFEE"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rekreace individuální /RI/</w:t>
            </w:r>
          </w:p>
        </w:tc>
      </w:tr>
      <w:tr w:rsidR="00E13FB2" w:rsidRPr="00E13FB2" w14:paraId="23A73009" w14:textId="77777777" w:rsidTr="001F7E9B">
        <w:trPr>
          <w:trHeight w:val="615"/>
        </w:trPr>
        <w:tc>
          <w:tcPr>
            <w:tcW w:w="773" w:type="dxa"/>
          </w:tcPr>
          <w:p w14:paraId="77174692" w14:textId="7D55960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5.</w:t>
            </w:r>
            <w:r w:rsidRPr="00E13FB2">
              <w:rPr>
                <w:rFonts w:cstheme="minorHAnsi"/>
                <w:szCs w:val="22"/>
                <w:lang w:eastAsia="x-none"/>
              </w:rPr>
              <w:tab/>
            </w:r>
          </w:p>
        </w:tc>
        <w:tc>
          <w:tcPr>
            <w:tcW w:w="4190" w:type="dxa"/>
          </w:tcPr>
          <w:p w14:paraId="52FB4AF8" w14:textId="41681152"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občanské vybavení – veřejná infrastruktura /OV/</w:t>
            </w:r>
          </w:p>
        </w:tc>
        <w:tc>
          <w:tcPr>
            <w:tcW w:w="707" w:type="dxa"/>
          </w:tcPr>
          <w:p w14:paraId="0D77F6B8" w14:textId="67C80069"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5.</w:t>
            </w:r>
          </w:p>
        </w:tc>
        <w:tc>
          <w:tcPr>
            <w:tcW w:w="4066" w:type="dxa"/>
          </w:tcPr>
          <w:p w14:paraId="4E40B687" w14:textId="7EC49D06" w:rsidR="000E10F2" w:rsidRPr="00E13FB2" w:rsidRDefault="000E10F2" w:rsidP="00DF5ECA">
            <w:pPr>
              <w:tabs>
                <w:tab w:val="left" w:pos="567"/>
                <w:tab w:val="center" w:pos="4536"/>
                <w:tab w:val="right" w:pos="9072"/>
              </w:tabs>
              <w:spacing w:before="0" w:line="240" w:lineRule="auto"/>
              <w:rPr>
                <w:rFonts w:cstheme="minorHAnsi"/>
                <w:b/>
                <w:bCs/>
                <w:szCs w:val="22"/>
                <w:lang w:val="x-none" w:eastAsia="x-none"/>
              </w:rPr>
            </w:pPr>
            <w:r w:rsidRPr="00E13FB2">
              <w:rPr>
                <w:rFonts w:cstheme="minorHAnsi"/>
                <w:b/>
                <w:bCs/>
                <w:szCs w:val="22"/>
                <w:lang w:eastAsia="x-none"/>
              </w:rPr>
              <w:t>občanské vybavení veřejné /OV/</w:t>
            </w:r>
          </w:p>
        </w:tc>
      </w:tr>
      <w:tr w:rsidR="00E13FB2" w:rsidRPr="00E13FB2" w14:paraId="60F219C9" w14:textId="77777777" w:rsidTr="001F7E9B">
        <w:tc>
          <w:tcPr>
            <w:tcW w:w="773" w:type="dxa"/>
          </w:tcPr>
          <w:p w14:paraId="5FEA9EB0" w14:textId="576973A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6.</w:t>
            </w:r>
          </w:p>
        </w:tc>
        <w:tc>
          <w:tcPr>
            <w:tcW w:w="4190" w:type="dxa"/>
          </w:tcPr>
          <w:p w14:paraId="46D6A279" w14:textId="669A588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občanské vybavení – komerční zařízení malá a střední /OM/</w:t>
            </w:r>
          </w:p>
        </w:tc>
        <w:tc>
          <w:tcPr>
            <w:tcW w:w="707" w:type="dxa"/>
          </w:tcPr>
          <w:p w14:paraId="3323E24F" w14:textId="5DC05B02"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6.</w:t>
            </w:r>
          </w:p>
        </w:tc>
        <w:tc>
          <w:tcPr>
            <w:tcW w:w="4066" w:type="dxa"/>
          </w:tcPr>
          <w:p w14:paraId="02ADCF30" w14:textId="017823E8"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občanské vybavení komerční /OK/</w:t>
            </w:r>
          </w:p>
        </w:tc>
      </w:tr>
      <w:tr w:rsidR="00E13FB2" w:rsidRPr="00E13FB2" w14:paraId="1898A78D" w14:textId="77777777" w:rsidTr="001F7E9B">
        <w:tc>
          <w:tcPr>
            <w:tcW w:w="773" w:type="dxa"/>
          </w:tcPr>
          <w:p w14:paraId="42D41A73" w14:textId="75EDF962"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7.</w:t>
            </w:r>
          </w:p>
        </w:tc>
        <w:tc>
          <w:tcPr>
            <w:tcW w:w="4190" w:type="dxa"/>
          </w:tcPr>
          <w:p w14:paraId="5E0783DE" w14:textId="05C4D4EC"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občanské vybavení – tělovýchovná a sportovní zařízení /OS/</w:t>
            </w:r>
          </w:p>
        </w:tc>
        <w:tc>
          <w:tcPr>
            <w:tcW w:w="707" w:type="dxa"/>
          </w:tcPr>
          <w:p w14:paraId="615AD089" w14:textId="131347E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7.</w:t>
            </w:r>
          </w:p>
        </w:tc>
        <w:tc>
          <w:tcPr>
            <w:tcW w:w="4066" w:type="dxa"/>
          </w:tcPr>
          <w:p w14:paraId="73FEFF64"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občanské vybavení – sport /OS/</w:t>
            </w:r>
          </w:p>
        </w:tc>
      </w:tr>
      <w:tr w:rsidR="00E13FB2" w:rsidRPr="00E13FB2" w14:paraId="70FEEBCE" w14:textId="77777777" w:rsidTr="001F7E9B">
        <w:tc>
          <w:tcPr>
            <w:tcW w:w="773" w:type="dxa"/>
          </w:tcPr>
          <w:p w14:paraId="30367D49" w14:textId="26426E9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8.</w:t>
            </w:r>
          </w:p>
        </w:tc>
        <w:tc>
          <w:tcPr>
            <w:tcW w:w="4190" w:type="dxa"/>
          </w:tcPr>
          <w:p w14:paraId="3571390E" w14:textId="7F12A8DE"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občanské vybavení – se specifickým využitím: tělovýchovná a sportovní zařízení /OX/</w:t>
            </w:r>
          </w:p>
        </w:tc>
        <w:tc>
          <w:tcPr>
            <w:tcW w:w="707" w:type="dxa"/>
          </w:tcPr>
          <w:p w14:paraId="53A69844" w14:textId="65B9A5C8"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8.</w:t>
            </w:r>
          </w:p>
        </w:tc>
        <w:tc>
          <w:tcPr>
            <w:tcW w:w="4066" w:type="dxa"/>
          </w:tcPr>
          <w:p w14:paraId="392C3BCD" w14:textId="2BDB4E5A"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občanské vybavení jiné /OX/</w:t>
            </w:r>
          </w:p>
        </w:tc>
      </w:tr>
      <w:tr w:rsidR="00E13FB2" w:rsidRPr="00E13FB2" w14:paraId="7E3F2BA2" w14:textId="77777777" w:rsidTr="001F7E9B">
        <w:tc>
          <w:tcPr>
            <w:tcW w:w="773" w:type="dxa"/>
          </w:tcPr>
          <w:p w14:paraId="33608864" w14:textId="5D990F8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9.</w:t>
            </w:r>
          </w:p>
        </w:tc>
        <w:tc>
          <w:tcPr>
            <w:tcW w:w="4190" w:type="dxa"/>
          </w:tcPr>
          <w:p w14:paraId="195D38B3" w14:textId="1B96E4DA"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občanské </w:t>
            </w:r>
            <w:proofErr w:type="gramStart"/>
            <w:r w:rsidRPr="00E13FB2">
              <w:rPr>
                <w:rFonts w:cstheme="minorHAnsi"/>
                <w:szCs w:val="22"/>
                <w:lang w:eastAsia="x-none"/>
              </w:rPr>
              <w:t>vybavení - hřbitov</w:t>
            </w:r>
            <w:proofErr w:type="gramEnd"/>
            <w:r w:rsidRPr="00E13FB2">
              <w:rPr>
                <w:rFonts w:cstheme="minorHAnsi"/>
                <w:szCs w:val="22"/>
                <w:lang w:eastAsia="x-none"/>
              </w:rPr>
              <w:t xml:space="preserve"> /OH/</w:t>
            </w:r>
          </w:p>
        </w:tc>
        <w:tc>
          <w:tcPr>
            <w:tcW w:w="707" w:type="dxa"/>
          </w:tcPr>
          <w:p w14:paraId="2854F2BC" w14:textId="5EDDA041"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9.</w:t>
            </w:r>
          </w:p>
        </w:tc>
        <w:tc>
          <w:tcPr>
            <w:tcW w:w="4066" w:type="dxa"/>
          </w:tcPr>
          <w:p w14:paraId="5DF0E99E"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občanské vybavení – hřbitovy /OH/</w:t>
            </w:r>
            <w:r w:rsidRPr="00E13FB2">
              <w:rPr>
                <w:rFonts w:cstheme="minorHAnsi"/>
                <w:b/>
                <w:bCs/>
                <w:szCs w:val="22"/>
                <w:lang w:eastAsia="x-none"/>
              </w:rPr>
              <w:tab/>
            </w:r>
          </w:p>
        </w:tc>
      </w:tr>
      <w:tr w:rsidR="00E13FB2" w:rsidRPr="00E13FB2" w14:paraId="74313EA1" w14:textId="77777777" w:rsidTr="001F7E9B">
        <w:tc>
          <w:tcPr>
            <w:tcW w:w="773" w:type="dxa"/>
          </w:tcPr>
          <w:p w14:paraId="5879F2DE" w14:textId="53F4F612"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lastRenderedPageBreak/>
              <w:t>10.</w:t>
            </w:r>
          </w:p>
        </w:tc>
        <w:tc>
          <w:tcPr>
            <w:tcW w:w="4190" w:type="dxa"/>
          </w:tcPr>
          <w:p w14:paraId="596702CB" w14:textId="2A722221"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veřejných prostranství – veřejná prostranství /PV/</w:t>
            </w:r>
          </w:p>
        </w:tc>
        <w:tc>
          <w:tcPr>
            <w:tcW w:w="707" w:type="dxa"/>
          </w:tcPr>
          <w:p w14:paraId="5FE2FEE9" w14:textId="78D0B19C"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10.</w:t>
            </w:r>
          </w:p>
        </w:tc>
        <w:tc>
          <w:tcPr>
            <w:tcW w:w="4066" w:type="dxa"/>
          </w:tcPr>
          <w:p w14:paraId="225A1055"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veřejná prostranství všeobecná /PU/</w:t>
            </w:r>
          </w:p>
        </w:tc>
      </w:tr>
      <w:tr w:rsidR="00E13FB2" w:rsidRPr="00E13FB2" w14:paraId="752DAA9A" w14:textId="77777777" w:rsidTr="001F7E9B">
        <w:tc>
          <w:tcPr>
            <w:tcW w:w="773" w:type="dxa"/>
          </w:tcPr>
          <w:p w14:paraId="203C97B5" w14:textId="2975BE2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11.</w:t>
            </w:r>
          </w:p>
        </w:tc>
        <w:tc>
          <w:tcPr>
            <w:tcW w:w="4190" w:type="dxa"/>
          </w:tcPr>
          <w:p w14:paraId="4F94BFE9" w14:textId="0923CED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zeleně – zeleň na veřejných </w:t>
            </w:r>
            <w:proofErr w:type="gramStart"/>
            <w:r w:rsidRPr="00E13FB2">
              <w:rPr>
                <w:rFonts w:cstheme="minorHAnsi"/>
                <w:szCs w:val="22"/>
                <w:lang w:eastAsia="x-none"/>
              </w:rPr>
              <w:t>prostranstvích  /</w:t>
            </w:r>
            <w:proofErr w:type="gramEnd"/>
            <w:r w:rsidRPr="00E13FB2">
              <w:rPr>
                <w:rFonts w:cstheme="minorHAnsi"/>
                <w:szCs w:val="22"/>
                <w:lang w:eastAsia="x-none"/>
              </w:rPr>
              <w:t>ZV/</w:t>
            </w:r>
          </w:p>
        </w:tc>
        <w:tc>
          <w:tcPr>
            <w:tcW w:w="707" w:type="dxa"/>
          </w:tcPr>
          <w:p w14:paraId="18934096" w14:textId="7777777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11. </w:t>
            </w:r>
          </w:p>
        </w:tc>
        <w:tc>
          <w:tcPr>
            <w:tcW w:w="4066" w:type="dxa"/>
          </w:tcPr>
          <w:p w14:paraId="64218665" w14:textId="034EB494"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zeleň – parky a parkově upravené plochy /ZP/</w:t>
            </w:r>
          </w:p>
        </w:tc>
      </w:tr>
      <w:tr w:rsidR="00E13FB2" w:rsidRPr="00E13FB2" w14:paraId="0C47B1EA" w14:textId="77777777" w:rsidTr="001F7E9B">
        <w:tc>
          <w:tcPr>
            <w:tcW w:w="773" w:type="dxa"/>
          </w:tcPr>
          <w:p w14:paraId="73F6D4F2" w14:textId="46599BF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12.</w:t>
            </w:r>
          </w:p>
        </w:tc>
        <w:tc>
          <w:tcPr>
            <w:tcW w:w="4190" w:type="dxa"/>
          </w:tcPr>
          <w:p w14:paraId="320B50AC" w14:textId="7777777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smíšené obytné </w:t>
            </w:r>
          </w:p>
          <w:p w14:paraId="5F54439E" w14:textId="192B6D4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smíšené </w:t>
            </w:r>
            <w:proofErr w:type="gramStart"/>
            <w:r w:rsidRPr="00E13FB2">
              <w:rPr>
                <w:rFonts w:cstheme="minorHAnsi"/>
                <w:szCs w:val="22"/>
                <w:lang w:eastAsia="x-none"/>
              </w:rPr>
              <w:t>obytné - venkovské</w:t>
            </w:r>
            <w:proofErr w:type="gramEnd"/>
            <w:r w:rsidRPr="00E13FB2">
              <w:rPr>
                <w:rFonts w:cstheme="minorHAnsi"/>
                <w:szCs w:val="22"/>
                <w:lang w:eastAsia="x-none"/>
              </w:rPr>
              <w:t xml:space="preserve"> /SV/</w:t>
            </w:r>
          </w:p>
        </w:tc>
        <w:tc>
          <w:tcPr>
            <w:tcW w:w="707" w:type="dxa"/>
          </w:tcPr>
          <w:p w14:paraId="3EB30068" w14:textId="7777777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12.</w:t>
            </w:r>
          </w:p>
        </w:tc>
        <w:tc>
          <w:tcPr>
            <w:tcW w:w="4066" w:type="dxa"/>
          </w:tcPr>
          <w:p w14:paraId="742360DB"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smíšené obytné venkovské /SV/</w:t>
            </w:r>
          </w:p>
        </w:tc>
      </w:tr>
      <w:tr w:rsidR="00E13FB2" w:rsidRPr="00E13FB2" w14:paraId="4961D067" w14:textId="77777777" w:rsidTr="001F7E9B">
        <w:tc>
          <w:tcPr>
            <w:tcW w:w="773" w:type="dxa"/>
          </w:tcPr>
          <w:p w14:paraId="63ED69FE" w14:textId="254A59A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13.</w:t>
            </w:r>
          </w:p>
        </w:tc>
        <w:tc>
          <w:tcPr>
            <w:tcW w:w="4190" w:type="dxa"/>
          </w:tcPr>
          <w:p w14:paraId="2608157C" w14:textId="17EA981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smíšené obytné – městské a příměstské /SM/</w:t>
            </w:r>
          </w:p>
        </w:tc>
        <w:tc>
          <w:tcPr>
            <w:tcW w:w="707" w:type="dxa"/>
          </w:tcPr>
          <w:p w14:paraId="1F2CF237" w14:textId="1AC17849"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13.</w:t>
            </w:r>
          </w:p>
        </w:tc>
        <w:tc>
          <w:tcPr>
            <w:tcW w:w="4066" w:type="dxa"/>
          </w:tcPr>
          <w:p w14:paraId="1A54FC5A" w14:textId="5408FF81"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smíšené obytné městské /SM/</w:t>
            </w:r>
          </w:p>
        </w:tc>
      </w:tr>
      <w:tr w:rsidR="00E13FB2" w:rsidRPr="00E13FB2" w14:paraId="7CA5CE4C" w14:textId="77777777" w:rsidTr="001F7E9B">
        <w:tc>
          <w:tcPr>
            <w:tcW w:w="773" w:type="dxa"/>
          </w:tcPr>
          <w:p w14:paraId="6749D263" w14:textId="41E6095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14.</w:t>
            </w:r>
          </w:p>
        </w:tc>
        <w:tc>
          <w:tcPr>
            <w:tcW w:w="4190" w:type="dxa"/>
          </w:tcPr>
          <w:p w14:paraId="16190C2A" w14:textId="795B0F0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smíšené obytné – se specifickým využitím /SX/</w:t>
            </w:r>
          </w:p>
        </w:tc>
        <w:tc>
          <w:tcPr>
            <w:tcW w:w="707" w:type="dxa"/>
          </w:tcPr>
          <w:p w14:paraId="59F465D2" w14:textId="457D9866"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14.</w:t>
            </w:r>
          </w:p>
        </w:tc>
        <w:tc>
          <w:tcPr>
            <w:tcW w:w="4066" w:type="dxa"/>
          </w:tcPr>
          <w:p w14:paraId="0FF31CD5" w14:textId="797A4BD3"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smíšené obytné jiné /SX/</w:t>
            </w:r>
          </w:p>
        </w:tc>
      </w:tr>
      <w:tr w:rsidR="00E13FB2" w:rsidRPr="00E13FB2" w14:paraId="4F3E17B7" w14:textId="77777777" w:rsidTr="001F7E9B">
        <w:tc>
          <w:tcPr>
            <w:tcW w:w="773" w:type="dxa"/>
          </w:tcPr>
          <w:p w14:paraId="35811754" w14:textId="1D10D0C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15.</w:t>
            </w:r>
          </w:p>
        </w:tc>
        <w:tc>
          <w:tcPr>
            <w:tcW w:w="4190" w:type="dxa"/>
          </w:tcPr>
          <w:p w14:paraId="3468C9A2" w14:textId="630C474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dopravní infrastruktury – silniční /DS/</w:t>
            </w:r>
          </w:p>
        </w:tc>
        <w:tc>
          <w:tcPr>
            <w:tcW w:w="707" w:type="dxa"/>
            <w:vMerge w:val="restart"/>
          </w:tcPr>
          <w:p w14:paraId="330C16B5" w14:textId="5BD825D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15.</w:t>
            </w:r>
          </w:p>
        </w:tc>
        <w:tc>
          <w:tcPr>
            <w:tcW w:w="4066" w:type="dxa"/>
            <w:vMerge w:val="restart"/>
          </w:tcPr>
          <w:p w14:paraId="71CFE2D6" w14:textId="777777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doprava silniční /DS/</w:t>
            </w:r>
          </w:p>
        </w:tc>
      </w:tr>
      <w:tr w:rsidR="00E13FB2" w:rsidRPr="00E13FB2" w14:paraId="5B1F3FD6" w14:textId="77777777" w:rsidTr="001F7E9B">
        <w:tc>
          <w:tcPr>
            <w:tcW w:w="773" w:type="dxa"/>
          </w:tcPr>
          <w:p w14:paraId="62A4CE3B" w14:textId="1AE69256"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16.</w:t>
            </w:r>
          </w:p>
        </w:tc>
        <w:tc>
          <w:tcPr>
            <w:tcW w:w="4190" w:type="dxa"/>
          </w:tcPr>
          <w:p w14:paraId="67889EDF" w14:textId="6A088FD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rychlostní silnice</w:t>
            </w:r>
          </w:p>
        </w:tc>
        <w:tc>
          <w:tcPr>
            <w:tcW w:w="707" w:type="dxa"/>
            <w:vMerge/>
          </w:tcPr>
          <w:p w14:paraId="7F43D15C" w14:textId="77777777" w:rsidR="000E10F2" w:rsidRPr="00E13FB2" w:rsidRDefault="000E10F2" w:rsidP="00DF5ECA">
            <w:pPr>
              <w:spacing w:before="0" w:line="240" w:lineRule="auto"/>
              <w:rPr>
                <w:rFonts w:cstheme="minorHAnsi"/>
                <w:szCs w:val="22"/>
                <w:lang w:eastAsia="x-none"/>
              </w:rPr>
            </w:pPr>
          </w:p>
        </w:tc>
        <w:tc>
          <w:tcPr>
            <w:tcW w:w="4066" w:type="dxa"/>
            <w:vMerge/>
          </w:tcPr>
          <w:p w14:paraId="67C3BC64" w14:textId="77777777" w:rsidR="000E10F2" w:rsidRPr="00E13FB2" w:rsidRDefault="000E10F2" w:rsidP="00DF5ECA">
            <w:pPr>
              <w:spacing w:before="0" w:line="240" w:lineRule="auto"/>
              <w:rPr>
                <w:rFonts w:cstheme="minorHAnsi"/>
                <w:b/>
                <w:bCs/>
                <w:szCs w:val="22"/>
                <w:lang w:eastAsia="x-none"/>
              </w:rPr>
            </w:pPr>
          </w:p>
        </w:tc>
      </w:tr>
      <w:tr w:rsidR="00E13FB2" w:rsidRPr="00E13FB2" w14:paraId="4BB4D7EF" w14:textId="77777777" w:rsidTr="001F7E9B">
        <w:tc>
          <w:tcPr>
            <w:tcW w:w="773" w:type="dxa"/>
          </w:tcPr>
          <w:p w14:paraId="38AFA9C4" w14:textId="25E9487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17.</w:t>
            </w:r>
          </w:p>
        </w:tc>
        <w:tc>
          <w:tcPr>
            <w:tcW w:w="4190" w:type="dxa"/>
          </w:tcPr>
          <w:p w14:paraId="46108B9C" w14:textId="3220A44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silnice II. třídy</w:t>
            </w:r>
          </w:p>
        </w:tc>
        <w:tc>
          <w:tcPr>
            <w:tcW w:w="707" w:type="dxa"/>
            <w:vMerge/>
          </w:tcPr>
          <w:p w14:paraId="03C8BD7C" w14:textId="77777777" w:rsidR="000E10F2" w:rsidRPr="00E13FB2" w:rsidRDefault="000E10F2" w:rsidP="00DF5ECA">
            <w:pPr>
              <w:spacing w:before="0" w:line="240" w:lineRule="auto"/>
              <w:rPr>
                <w:rFonts w:cstheme="minorHAnsi"/>
                <w:szCs w:val="22"/>
                <w:lang w:eastAsia="x-none"/>
              </w:rPr>
            </w:pPr>
          </w:p>
        </w:tc>
        <w:tc>
          <w:tcPr>
            <w:tcW w:w="4066" w:type="dxa"/>
            <w:vMerge/>
          </w:tcPr>
          <w:p w14:paraId="471A0168" w14:textId="77777777" w:rsidR="000E10F2" w:rsidRPr="00E13FB2" w:rsidRDefault="000E10F2" w:rsidP="00DF5ECA">
            <w:pPr>
              <w:spacing w:before="0" w:line="240" w:lineRule="auto"/>
              <w:rPr>
                <w:rFonts w:cstheme="minorHAnsi"/>
                <w:b/>
                <w:bCs/>
                <w:szCs w:val="22"/>
                <w:lang w:eastAsia="x-none"/>
              </w:rPr>
            </w:pPr>
          </w:p>
        </w:tc>
      </w:tr>
      <w:tr w:rsidR="00E13FB2" w:rsidRPr="00E13FB2" w14:paraId="5D85FC54" w14:textId="77777777" w:rsidTr="001F7E9B">
        <w:tc>
          <w:tcPr>
            <w:tcW w:w="773" w:type="dxa"/>
          </w:tcPr>
          <w:p w14:paraId="65AAEA2E" w14:textId="7E559E5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18.</w:t>
            </w:r>
          </w:p>
        </w:tc>
        <w:tc>
          <w:tcPr>
            <w:tcW w:w="4190" w:type="dxa"/>
          </w:tcPr>
          <w:p w14:paraId="68E6C8A4" w14:textId="70F1FC48"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silnice III. třídy </w:t>
            </w:r>
          </w:p>
        </w:tc>
        <w:tc>
          <w:tcPr>
            <w:tcW w:w="707" w:type="dxa"/>
            <w:vMerge/>
          </w:tcPr>
          <w:p w14:paraId="78AC24ED" w14:textId="77777777" w:rsidR="000E10F2" w:rsidRPr="00E13FB2" w:rsidRDefault="000E10F2" w:rsidP="00DF5ECA">
            <w:pPr>
              <w:spacing w:before="0" w:line="240" w:lineRule="auto"/>
              <w:rPr>
                <w:rFonts w:cstheme="minorHAnsi"/>
                <w:szCs w:val="22"/>
                <w:lang w:eastAsia="x-none"/>
              </w:rPr>
            </w:pPr>
          </w:p>
        </w:tc>
        <w:tc>
          <w:tcPr>
            <w:tcW w:w="4066" w:type="dxa"/>
            <w:vMerge/>
          </w:tcPr>
          <w:p w14:paraId="7F1180C5" w14:textId="77777777" w:rsidR="000E10F2" w:rsidRPr="00E13FB2" w:rsidRDefault="000E10F2" w:rsidP="00DF5ECA">
            <w:pPr>
              <w:spacing w:before="0" w:line="240" w:lineRule="auto"/>
              <w:rPr>
                <w:rFonts w:cstheme="minorHAnsi"/>
                <w:b/>
                <w:bCs/>
                <w:szCs w:val="22"/>
                <w:lang w:eastAsia="x-none"/>
              </w:rPr>
            </w:pPr>
          </w:p>
        </w:tc>
      </w:tr>
      <w:tr w:rsidR="00E13FB2" w:rsidRPr="00E13FB2" w14:paraId="30F19B44" w14:textId="77777777" w:rsidTr="001F7E9B">
        <w:tc>
          <w:tcPr>
            <w:tcW w:w="773" w:type="dxa"/>
          </w:tcPr>
          <w:p w14:paraId="5D341764" w14:textId="447F9E8E"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19.</w:t>
            </w:r>
          </w:p>
        </w:tc>
        <w:tc>
          <w:tcPr>
            <w:tcW w:w="4190" w:type="dxa"/>
          </w:tcPr>
          <w:p w14:paraId="327231D8" w14:textId="55A0564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parkoviště</w:t>
            </w:r>
          </w:p>
        </w:tc>
        <w:tc>
          <w:tcPr>
            <w:tcW w:w="707" w:type="dxa"/>
            <w:vMerge/>
          </w:tcPr>
          <w:p w14:paraId="61EEEF21" w14:textId="77777777" w:rsidR="000E10F2" w:rsidRPr="00E13FB2" w:rsidRDefault="000E10F2" w:rsidP="00DF5ECA">
            <w:pPr>
              <w:spacing w:before="0" w:line="240" w:lineRule="auto"/>
              <w:rPr>
                <w:rFonts w:cstheme="minorHAnsi"/>
                <w:szCs w:val="22"/>
                <w:lang w:eastAsia="x-none"/>
              </w:rPr>
            </w:pPr>
          </w:p>
        </w:tc>
        <w:tc>
          <w:tcPr>
            <w:tcW w:w="4066" w:type="dxa"/>
            <w:vMerge/>
          </w:tcPr>
          <w:p w14:paraId="26589FA7" w14:textId="77777777" w:rsidR="000E10F2" w:rsidRPr="00E13FB2" w:rsidRDefault="000E10F2" w:rsidP="00DF5ECA">
            <w:pPr>
              <w:spacing w:before="0" w:line="240" w:lineRule="auto"/>
              <w:rPr>
                <w:rFonts w:cstheme="minorHAnsi"/>
                <w:b/>
                <w:bCs/>
                <w:szCs w:val="22"/>
                <w:lang w:eastAsia="x-none"/>
              </w:rPr>
            </w:pPr>
          </w:p>
        </w:tc>
      </w:tr>
      <w:tr w:rsidR="00E13FB2" w:rsidRPr="00E13FB2" w14:paraId="7AA91140" w14:textId="77777777" w:rsidTr="001F7E9B">
        <w:tc>
          <w:tcPr>
            <w:tcW w:w="773" w:type="dxa"/>
          </w:tcPr>
          <w:p w14:paraId="710B2011" w14:textId="1E00E3CC"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20.</w:t>
            </w:r>
          </w:p>
        </w:tc>
        <w:tc>
          <w:tcPr>
            <w:tcW w:w="4190" w:type="dxa"/>
          </w:tcPr>
          <w:p w14:paraId="52DA2077" w14:textId="03299B16"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čerpací stanice pohonných hmot</w:t>
            </w:r>
          </w:p>
        </w:tc>
        <w:tc>
          <w:tcPr>
            <w:tcW w:w="707" w:type="dxa"/>
            <w:vMerge/>
          </w:tcPr>
          <w:p w14:paraId="151C4B7A" w14:textId="77777777" w:rsidR="000E10F2" w:rsidRPr="00E13FB2" w:rsidRDefault="000E10F2" w:rsidP="00DF5ECA">
            <w:pPr>
              <w:spacing w:before="0" w:line="240" w:lineRule="auto"/>
              <w:rPr>
                <w:rFonts w:cstheme="minorHAnsi"/>
                <w:szCs w:val="22"/>
                <w:lang w:eastAsia="x-none"/>
              </w:rPr>
            </w:pPr>
          </w:p>
        </w:tc>
        <w:tc>
          <w:tcPr>
            <w:tcW w:w="4066" w:type="dxa"/>
            <w:vMerge/>
          </w:tcPr>
          <w:p w14:paraId="79883D6A" w14:textId="77777777" w:rsidR="000E10F2" w:rsidRPr="00E13FB2" w:rsidRDefault="000E10F2" w:rsidP="00DF5ECA">
            <w:pPr>
              <w:spacing w:before="0" w:line="240" w:lineRule="auto"/>
              <w:rPr>
                <w:rFonts w:cstheme="minorHAnsi"/>
                <w:b/>
                <w:bCs/>
                <w:szCs w:val="22"/>
                <w:lang w:eastAsia="x-none"/>
              </w:rPr>
            </w:pPr>
          </w:p>
        </w:tc>
      </w:tr>
      <w:tr w:rsidR="00E13FB2" w:rsidRPr="00E13FB2" w14:paraId="661CCE26" w14:textId="77777777" w:rsidTr="001F7E9B">
        <w:tc>
          <w:tcPr>
            <w:tcW w:w="773" w:type="dxa"/>
          </w:tcPr>
          <w:p w14:paraId="16DD96F8" w14:textId="67B17E5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21.</w:t>
            </w:r>
          </w:p>
        </w:tc>
        <w:tc>
          <w:tcPr>
            <w:tcW w:w="4190" w:type="dxa"/>
          </w:tcPr>
          <w:p w14:paraId="4DF558DF" w14:textId="6D61CE09"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dopravní infrastruktura – železniční /DZ/</w:t>
            </w:r>
          </w:p>
        </w:tc>
        <w:tc>
          <w:tcPr>
            <w:tcW w:w="707" w:type="dxa"/>
          </w:tcPr>
          <w:p w14:paraId="585F465E" w14:textId="268721E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16.</w:t>
            </w:r>
          </w:p>
        </w:tc>
        <w:tc>
          <w:tcPr>
            <w:tcW w:w="4066" w:type="dxa"/>
          </w:tcPr>
          <w:p w14:paraId="5A1B5871" w14:textId="01B9F5DF"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doprava drážní /DD/</w:t>
            </w:r>
          </w:p>
        </w:tc>
      </w:tr>
      <w:tr w:rsidR="00E13FB2" w:rsidRPr="00E13FB2" w14:paraId="169DC477" w14:textId="77777777" w:rsidTr="001F7E9B">
        <w:tc>
          <w:tcPr>
            <w:tcW w:w="773" w:type="dxa"/>
          </w:tcPr>
          <w:p w14:paraId="6DDB0E4D" w14:textId="027564A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22.</w:t>
            </w:r>
          </w:p>
        </w:tc>
        <w:tc>
          <w:tcPr>
            <w:tcW w:w="4190" w:type="dxa"/>
          </w:tcPr>
          <w:p w14:paraId="07C09A42" w14:textId="2C8E8AFD"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komunikace pro pěší, cyklostezky, cyklotrasy</w:t>
            </w:r>
          </w:p>
        </w:tc>
        <w:tc>
          <w:tcPr>
            <w:tcW w:w="707" w:type="dxa"/>
          </w:tcPr>
          <w:p w14:paraId="02EA9A3E" w14:textId="5649C4A8"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17.</w:t>
            </w:r>
          </w:p>
        </w:tc>
        <w:tc>
          <w:tcPr>
            <w:tcW w:w="4066" w:type="dxa"/>
          </w:tcPr>
          <w:p w14:paraId="7D2BDBD7" w14:textId="424E0B0C"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doprava kombinovaná /DK/</w:t>
            </w:r>
          </w:p>
        </w:tc>
      </w:tr>
      <w:tr w:rsidR="00E13FB2" w:rsidRPr="00E13FB2" w14:paraId="240B4229" w14:textId="77777777" w:rsidTr="001F7E9B">
        <w:tc>
          <w:tcPr>
            <w:tcW w:w="773" w:type="dxa"/>
          </w:tcPr>
          <w:p w14:paraId="4D9C18DB" w14:textId="3651836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23.</w:t>
            </w:r>
          </w:p>
        </w:tc>
        <w:tc>
          <w:tcPr>
            <w:tcW w:w="4190" w:type="dxa"/>
          </w:tcPr>
          <w:p w14:paraId="40DD9ADE" w14:textId="7777777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dopravní infrastruktury – silniční </w:t>
            </w:r>
          </w:p>
          <w:p w14:paraId="78726B69" w14:textId="77E2A45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místní komunikace</w:t>
            </w:r>
          </w:p>
        </w:tc>
        <w:tc>
          <w:tcPr>
            <w:tcW w:w="707" w:type="dxa"/>
            <w:vMerge w:val="restart"/>
          </w:tcPr>
          <w:p w14:paraId="588FA3E3" w14:textId="0D61DB9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18.</w:t>
            </w:r>
          </w:p>
        </w:tc>
        <w:tc>
          <w:tcPr>
            <w:tcW w:w="4066" w:type="dxa"/>
            <w:vMerge w:val="restart"/>
          </w:tcPr>
          <w:p w14:paraId="198F2857" w14:textId="539142C2"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doprava jiná /DX/</w:t>
            </w:r>
          </w:p>
        </w:tc>
      </w:tr>
      <w:tr w:rsidR="00E13FB2" w:rsidRPr="00E13FB2" w14:paraId="2B0A0453" w14:textId="77777777" w:rsidTr="001F7E9B">
        <w:tc>
          <w:tcPr>
            <w:tcW w:w="773" w:type="dxa"/>
          </w:tcPr>
          <w:p w14:paraId="335947A1" w14:textId="71910A86"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24.</w:t>
            </w:r>
          </w:p>
        </w:tc>
        <w:tc>
          <w:tcPr>
            <w:tcW w:w="4190" w:type="dxa"/>
          </w:tcPr>
          <w:p w14:paraId="7576D6F5" w14:textId="7777777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technické infrastruktury </w:t>
            </w:r>
          </w:p>
          <w:p w14:paraId="031DC209" w14:textId="6B217B7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koridor dopravní na technické infrastruktury</w:t>
            </w:r>
          </w:p>
        </w:tc>
        <w:tc>
          <w:tcPr>
            <w:tcW w:w="707" w:type="dxa"/>
            <w:vMerge/>
          </w:tcPr>
          <w:p w14:paraId="27A97EE1" w14:textId="77777777" w:rsidR="000E10F2" w:rsidRPr="00E13FB2" w:rsidRDefault="000E10F2" w:rsidP="00DF5ECA">
            <w:pPr>
              <w:spacing w:before="0" w:line="240" w:lineRule="auto"/>
              <w:rPr>
                <w:rFonts w:cstheme="minorHAnsi"/>
                <w:szCs w:val="22"/>
                <w:lang w:eastAsia="x-none"/>
              </w:rPr>
            </w:pPr>
          </w:p>
        </w:tc>
        <w:tc>
          <w:tcPr>
            <w:tcW w:w="4066" w:type="dxa"/>
            <w:vMerge/>
          </w:tcPr>
          <w:p w14:paraId="2C754CA4" w14:textId="77777777" w:rsidR="000E10F2" w:rsidRPr="00E13FB2" w:rsidRDefault="000E10F2" w:rsidP="00DF5ECA">
            <w:pPr>
              <w:spacing w:before="0" w:line="240" w:lineRule="auto"/>
              <w:rPr>
                <w:rFonts w:cstheme="minorHAnsi"/>
                <w:b/>
                <w:bCs/>
                <w:szCs w:val="22"/>
                <w:lang w:eastAsia="x-none"/>
              </w:rPr>
            </w:pPr>
          </w:p>
        </w:tc>
      </w:tr>
      <w:tr w:rsidR="00E13FB2" w:rsidRPr="00E13FB2" w14:paraId="5D72A2D2" w14:textId="77777777" w:rsidTr="001F7E9B">
        <w:tc>
          <w:tcPr>
            <w:tcW w:w="773" w:type="dxa"/>
          </w:tcPr>
          <w:p w14:paraId="1C209795" w14:textId="1C6E17AC"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25.</w:t>
            </w:r>
          </w:p>
        </w:tc>
        <w:tc>
          <w:tcPr>
            <w:tcW w:w="4190" w:type="dxa"/>
          </w:tcPr>
          <w:p w14:paraId="092E1110" w14:textId="60B3880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technické infrastruktury </w:t>
            </w:r>
          </w:p>
          <w:p w14:paraId="2963E946" w14:textId="445D9FDE"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technická infrastruktura – inženýrské sítě (TI)</w:t>
            </w:r>
          </w:p>
        </w:tc>
        <w:tc>
          <w:tcPr>
            <w:tcW w:w="707" w:type="dxa"/>
          </w:tcPr>
          <w:p w14:paraId="78F8FA78" w14:textId="3AAF491C"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19.</w:t>
            </w:r>
          </w:p>
        </w:tc>
        <w:tc>
          <w:tcPr>
            <w:tcW w:w="4066" w:type="dxa"/>
          </w:tcPr>
          <w:p w14:paraId="02ADB7D9" w14:textId="4DB5A877"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technická infrastruktura všeobecná /TU/</w:t>
            </w:r>
          </w:p>
        </w:tc>
      </w:tr>
      <w:tr w:rsidR="00E13FB2" w:rsidRPr="00E13FB2" w14:paraId="479187EB" w14:textId="77777777" w:rsidTr="001F7E9B">
        <w:tc>
          <w:tcPr>
            <w:tcW w:w="773" w:type="dxa"/>
          </w:tcPr>
          <w:p w14:paraId="11DD4BD4" w14:textId="334B4B0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26.</w:t>
            </w:r>
          </w:p>
        </w:tc>
        <w:tc>
          <w:tcPr>
            <w:tcW w:w="4190" w:type="dxa"/>
          </w:tcPr>
          <w:p w14:paraId="2ABAA223" w14:textId="38E1770D"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výroby a skladování</w:t>
            </w:r>
          </w:p>
          <w:p w14:paraId="71B2BFF5" w14:textId="51FCFAB0"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výroba skladování – drobná řemeslná výroba /VD/</w:t>
            </w:r>
          </w:p>
        </w:tc>
        <w:tc>
          <w:tcPr>
            <w:tcW w:w="707" w:type="dxa"/>
          </w:tcPr>
          <w:p w14:paraId="717AFFD4" w14:textId="0116D4A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20.</w:t>
            </w:r>
          </w:p>
        </w:tc>
        <w:tc>
          <w:tcPr>
            <w:tcW w:w="4066" w:type="dxa"/>
          </w:tcPr>
          <w:p w14:paraId="16B56287" w14:textId="6C2022F1"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výroba drobná a služby /VD/</w:t>
            </w:r>
          </w:p>
        </w:tc>
      </w:tr>
      <w:tr w:rsidR="00E13FB2" w:rsidRPr="00E13FB2" w14:paraId="4B8CECE2" w14:textId="77777777" w:rsidTr="001F7E9B">
        <w:tc>
          <w:tcPr>
            <w:tcW w:w="773" w:type="dxa"/>
          </w:tcPr>
          <w:p w14:paraId="35182906" w14:textId="68379CF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27.</w:t>
            </w:r>
          </w:p>
        </w:tc>
        <w:tc>
          <w:tcPr>
            <w:tcW w:w="4190" w:type="dxa"/>
          </w:tcPr>
          <w:p w14:paraId="7AEA9F2C" w14:textId="461F8CDA"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vodní a vodohospodářské /W/</w:t>
            </w:r>
          </w:p>
        </w:tc>
        <w:tc>
          <w:tcPr>
            <w:tcW w:w="707" w:type="dxa"/>
          </w:tcPr>
          <w:p w14:paraId="15E94C94" w14:textId="64A77F61"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21.</w:t>
            </w:r>
          </w:p>
        </w:tc>
        <w:tc>
          <w:tcPr>
            <w:tcW w:w="4066" w:type="dxa"/>
          </w:tcPr>
          <w:p w14:paraId="322B8B54" w14:textId="5317B2C0"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vodní a vodohospodářské všeobecné /WU/</w:t>
            </w:r>
          </w:p>
        </w:tc>
      </w:tr>
      <w:tr w:rsidR="00E13FB2" w:rsidRPr="00E13FB2" w14:paraId="4447C057" w14:textId="77777777" w:rsidTr="001F7E9B">
        <w:tc>
          <w:tcPr>
            <w:tcW w:w="773" w:type="dxa"/>
          </w:tcPr>
          <w:p w14:paraId="78686BFF" w14:textId="29828B5B"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28.</w:t>
            </w:r>
          </w:p>
        </w:tc>
        <w:tc>
          <w:tcPr>
            <w:tcW w:w="4190" w:type="dxa"/>
          </w:tcPr>
          <w:p w14:paraId="590403EE" w14:textId="320F552D"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w:t>
            </w:r>
            <w:proofErr w:type="gramStart"/>
            <w:r w:rsidRPr="00E13FB2">
              <w:rPr>
                <w:rFonts w:cstheme="minorHAnsi"/>
                <w:szCs w:val="22"/>
                <w:lang w:eastAsia="x-none"/>
              </w:rPr>
              <w:t>zemědělské - orná</w:t>
            </w:r>
            <w:proofErr w:type="gramEnd"/>
            <w:r w:rsidRPr="00E13FB2">
              <w:rPr>
                <w:rFonts w:cstheme="minorHAnsi"/>
                <w:szCs w:val="22"/>
                <w:lang w:eastAsia="x-none"/>
              </w:rPr>
              <w:t xml:space="preserve"> půda, trvalé travní porosty, polní cesty /NZ/</w:t>
            </w:r>
          </w:p>
        </w:tc>
        <w:tc>
          <w:tcPr>
            <w:tcW w:w="707" w:type="dxa"/>
          </w:tcPr>
          <w:p w14:paraId="0A17A9B1" w14:textId="618521F0"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22.</w:t>
            </w:r>
          </w:p>
        </w:tc>
        <w:tc>
          <w:tcPr>
            <w:tcW w:w="4066" w:type="dxa"/>
          </w:tcPr>
          <w:p w14:paraId="48D591D0" w14:textId="56E5EE08"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pole a trvalé travní porosty /AP/</w:t>
            </w:r>
          </w:p>
        </w:tc>
      </w:tr>
      <w:tr w:rsidR="00E13FB2" w:rsidRPr="00E13FB2" w14:paraId="3E0E5F09" w14:textId="77777777" w:rsidTr="001F7E9B">
        <w:tc>
          <w:tcPr>
            <w:tcW w:w="773" w:type="dxa"/>
          </w:tcPr>
          <w:p w14:paraId="0FAA930A" w14:textId="0C8AA743"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29.</w:t>
            </w:r>
          </w:p>
        </w:tc>
        <w:tc>
          <w:tcPr>
            <w:tcW w:w="4190" w:type="dxa"/>
          </w:tcPr>
          <w:p w14:paraId="1DD79A69" w14:textId="344DEA2A"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zahrady a sady mimo zastavěné území /NZ/</w:t>
            </w:r>
          </w:p>
        </w:tc>
        <w:tc>
          <w:tcPr>
            <w:tcW w:w="707" w:type="dxa"/>
          </w:tcPr>
          <w:p w14:paraId="734B7553" w14:textId="0F06837E"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23.</w:t>
            </w:r>
          </w:p>
        </w:tc>
        <w:tc>
          <w:tcPr>
            <w:tcW w:w="4066" w:type="dxa"/>
          </w:tcPr>
          <w:p w14:paraId="30E0E06C" w14:textId="5F4C602C"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trvalé kultury /AT/</w:t>
            </w:r>
          </w:p>
        </w:tc>
      </w:tr>
      <w:tr w:rsidR="00E13FB2" w:rsidRPr="00E13FB2" w14:paraId="3E402A22" w14:textId="77777777" w:rsidTr="001F7E9B">
        <w:tc>
          <w:tcPr>
            <w:tcW w:w="773" w:type="dxa"/>
          </w:tcPr>
          <w:p w14:paraId="4860A0E7" w14:textId="136BC459"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30.</w:t>
            </w:r>
          </w:p>
        </w:tc>
        <w:tc>
          <w:tcPr>
            <w:tcW w:w="4190" w:type="dxa"/>
          </w:tcPr>
          <w:p w14:paraId="181C85C3" w14:textId="59BD0E4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plochy lesní </w:t>
            </w:r>
          </w:p>
          <w:p w14:paraId="3E09A672" w14:textId="7121C91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lesy, lesní cesty /NL/</w:t>
            </w:r>
          </w:p>
        </w:tc>
        <w:tc>
          <w:tcPr>
            <w:tcW w:w="707" w:type="dxa"/>
          </w:tcPr>
          <w:p w14:paraId="134325CE" w14:textId="264B0637"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24.</w:t>
            </w:r>
          </w:p>
        </w:tc>
        <w:tc>
          <w:tcPr>
            <w:tcW w:w="4066" w:type="dxa"/>
          </w:tcPr>
          <w:p w14:paraId="120E00C4" w14:textId="782C6039"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lesní všeobecné /LU/</w:t>
            </w:r>
          </w:p>
        </w:tc>
      </w:tr>
      <w:tr w:rsidR="00E13FB2" w:rsidRPr="00E13FB2" w14:paraId="71B0D5CE" w14:textId="77777777" w:rsidTr="001F7E9B">
        <w:tc>
          <w:tcPr>
            <w:tcW w:w="773" w:type="dxa"/>
          </w:tcPr>
          <w:p w14:paraId="3E9D2667" w14:textId="2664CEC9"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31.</w:t>
            </w:r>
          </w:p>
        </w:tc>
        <w:tc>
          <w:tcPr>
            <w:tcW w:w="4190" w:type="dxa"/>
          </w:tcPr>
          <w:p w14:paraId="2DD72545" w14:textId="72D21A94"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zeleň – přírodního charakteru /krajinná zeleň /ZP/</w:t>
            </w:r>
          </w:p>
        </w:tc>
        <w:tc>
          <w:tcPr>
            <w:tcW w:w="707" w:type="dxa"/>
          </w:tcPr>
          <w:p w14:paraId="31BD9877" w14:textId="5F6AC6A8"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25.</w:t>
            </w:r>
          </w:p>
        </w:tc>
        <w:tc>
          <w:tcPr>
            <w:tcW w:w="4066" w:type="dxa"/>
          </w:tcPr>
          <w:p w14:paraId="518EE33F" w14:textId="0F7EB1FF" w:rsidR="000E10F2" w:rsidRPr="00E13FB2" w:rsidRDefault="000E10F2" w:rsidP="00DF5ECA">
            <w:pPr>
              <w:spacing w:before="0" w:line="240" w:lineRule="auto"/>
              <w:rPr>
                <w:rFonts w:cstheme="minorHAnsi"/>
                <w:b/>
                <w:bCs/>
                <w:szCs w:val="22"/>
                <w:lang w:eastAsia="x-none"/>
              </w:rPr>
            </w:pPr>
            <w:r w:rsidRPr="00E13FB2">
              <w:rPr>
                <w:rFonts w:cstheme="minorHAnsi"/>
                <w:b/>
                <w:bCs/>
                <w:szCs w:val="22"/>
                <w:lang w:eastAsia="x-none"/>
              </w:rPr>
              <w:t>přírodní všeobecné /NU/</w:t>
            </w:r>
          </w:p>
        </w:tc>
      </w:tr>
      <w:tr w:rsidR="00E13FB2" w:rsidRPr="00E13FB2" w14:paraId="2456919C" w14:textId="77777777" w:rsidTr="001F7E9B">
        <w:tc>
          <w:tcPr>
            <w:tcW w:w="773" w:type="dxa"/>
          </w:tcPr>
          <w:p w14:paraId="28072B96" w14:textId="464AADA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32.</w:t>
            </w:r>
          </w:p>
        </w:tc>
        <w:tc>
          <w:tcPr>
            <w:tcW w:w="4190" w:type="dxa"/>
          </w:tcPr>
          <w:p w14:paraId="5F56D8E0" w14:textId="581512C1"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zeleně</w:t>
            </w:r>
          </w:p>
          <w:p w14:paraId="361FD4C3" w14:textId="58160EA5"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zeleň – ochranná a izolační /ZO/</w:t>
            </w:r>
          </w:p>
        </w:tc>
        <w:tc>
          <w:tcPr>
            <w:tcW w:w="707" w:type="dxa"/>
          </w:tcPr>
          <w:p w14:paraId="7E320A50" w14:textId="32C4E71D"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26.</w:t>
            </w:r>
          </w:p>
        </w:tc>
        <w:tc>
          <w:tcPr>
            <w:tcW w:w="4066" w:type="dxa"/>
          </w:tcPr>
          <w:p w14:paraId="60C29838" w14:textId="7ED6B442" w:rsidR="000E10F2" w:rsidRPr="00E13FB2" w:rsidRDefault="004D733B" w:rsidP="004D733B">
            <w:pPr>
              <w:spacing w:before="0" w:line="240" w:lineRule="auto"/>
              <w:rPr>
                <w:rFonts w:cstheme="minorHAnsi"/>
                <w:b/>
                <w:bCs/>
                <w:szCs w:val="22"/>
                <w:lang w:eastAsia="x-none"/>
              </w:rPr>
            </w:pPr>
            <w:r w:rsidRPr="00E13FB2">
              <w:rPr>
                <w:rFonts w:cstheme="minorHAnsi"/>
                <w:b/>
                <w:bCs/>
                <w:szCs w:val="22"/>
                <w:lang w:eastAsia="x-none"/>
              </w:rPr>
              <w:t>zeleň – ochranná a izolační</w:t>
            </w:r>
            <w:r w:rsidRPr="00E13FB2">
              <w:rPr>
                <w:rFonts w:cstheme="minorHAnsi"/>
                <w:szCs w:val="22"/>
                <w:lang w:eastAsia="x-none"/>
              </w:rPr>
              <w:t xml:space="preserve"> /ZO/</w:t>
            </w:r>
          </w:p>
        </w:tc>
      </w:tr>
      <w:tr w:rsidR="00E13FB2" w:rsidRPr="00E13FB2" w14:paraId="37FD0680" w14:textId="77777777" w:rsidTr="001F7E9B">
        <w:tc>
          <w:tcPr>
            <w:tcW w:w="773" w:type="dxa"/>
          </w:tcPr>
          <w:p w14:paraId="41770D66" w14:textId="2720718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33.</w:t>
            </w:r>
          </w:p>
        </w:tc>
        <w:tc>
          <w:tcPr>
            <w:tcW w:w="4190" w:type="dxa"/>
          </w:tcPr>
          <w:p w14:paraId="1C315FEA" w14:textId="794F903F"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plochy dopravní infrastruktury</w:t>
            </w:r>
          </w:p>
          <w:p w14:paraId="0F49C6FE" w14:textId="318F1AA8"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koridor dopravní a technické infrastruktury</w:t>
            </w:r>
          </w:p>
        </w:tc>
        <w:tc>
          <w:tcPr>
            <w:tcW w:w="707" w:type="dxa"/>
          </w:tcPr>
          <w:p w14:paraId="1C63B5F3" w14:textId="77777777" w:rsidR="000E10F2" w:rsidRPr="00E13FB2" w:rsidRDefault="000E10F2" w:rsidP="00DF5ECA">
            <w:pPr>
              <w:spacing w:before="0" w:line="240" w:lineRule="auto"/>
              <w:rPr>
                <w:rFonts w:cstheme="minorHAnsi"/>
                <w:szCs w:val="22"/>
                <w:lang w:eastAsia="x-none"/>
              </w:rPr>
            </w:pPr>
          </w:p>
        </w:tc>
        <w:tc>
          <w:tcPr>
            <w:tcW w:w="4066" w:type="dxa"/>
          </w:tcPr>
          <w:p w14:paraId="3847DD2E" w14:textId="35E88B88" w:rsidR="000E10F2" w:rsidRPr="00E13FB2" w:rsidRDefault="005D0FC5" w:rsidP="00DF5ECA">
            <w:pPr>
              <w:spacing w:before="0" w:line="240" w:lineRule="auto"/>
              <w:rPr>
                <w:rFonts w:cstheme="minorHAnsi"/>
                <w:szCs w:val="22"/>
                <w:lang w:eastAsia="x-none"/>
              </w:rPr>
            </w:pPr>
            <w:r w:rsidRPr="00E13FB2">
              <w:rPr>
                <w:rFonts w:cstheme="minorHAnsi"/>
                <w:szCs w:val="22"/>
                <w:lang w:eastAsia="x-none"/>
              </w:rPr>
              <w:t>Vypuštěno ve změně č. 3 ÚP</w:t>
            </w:r>
          </w:p>
        </w:tc>
      </w:tr>
      <w:tr w:rsidR="00124F14" w:rsidRPr="00E13FB2" w14:paraId="7A587AFF" w14:textId="77777777" w:rsidTr="001F7E9B">
        <w:tc>
          <w:tcPr>
            <w:tcW w:w="773" w:type="dxa"/>
          </w:tcPr>
          <w:p w14:paraId="549CC84E" w14:textId="56D26DB1"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lastRenderedPageBreak/>
              <w:t>34.</w:t>
            </w:r>
          </w:p>
        </w:tc>
        <w:tc>
          <w:tcPr>
            <w:tcW w:w="4190" w:type="dxa"/>
          </w:tcPr>
          <w:p w14:paraId="1DBD36BF" w14:textId="7711CE49" w:rsidR="000E10F2" w:rsidRPr="00E13FB2" w:rsidRDefault="000E10F2" w:rsidP="00DF5ECA">
            <w:pPr>
              <w:spacing w:before="0" w:line="240" w:lineRule="auto"/>
              <w:rPr>
                <w:rFonts w:cstheme="minorHAnsi"/>
                <w:szCs w:val="22"/>
                <w:lang w:eastAsia="x-none"/>
              </w:rPr>
            </w:pPr>
            <w:r w:rsidRPr="00E13FB2">
              <w:rPr>
                <w:rFonts w:cstheme="minorHAnsi"/>
                <w:szCs w:val="22"/>
                <w:lang w:eastAsia="x-none"/>
              </w:rPr>
              <w:t xml:space="preserve">plocha dopravní </w:t>
            </w:r>
            <w:r w:rsidR="00AC584B" w:rsidRPr="00E13FB2">
              <w:rPr>
                <w:rFonts w:cstheme="minorHAnsi"/>
                <w:szCs w:val="22"/>
                <w:lang w:eastAsia="x-none"/>
              </w:rPr>
              <w:t>infrastruktury – mimoúrovňová</w:t>
            </w:r>
            <w:r w:rsidRPr="00E13FB2">
              <w:rPr>
                <w:rFonts w:cstheme="minorHAnsi"/>
                <w:szCs w:val="22"/>
                <w:lang w:eastAsia="x-none"/>
              </w:rPr>
              <w:t xml:space="preserve"> křižovatka</w:t>
            </w:r>
          </w:p>
        </w:tc>
        <w:tc>
          <w:tcPr>
            <w:tcW w:w="707" w:type="dxa"/>
          </w:tcPr>
          <w:p w14:paraId="7EEA1221" w14:textId="77777777" w:rsidR="000E10F2" w:rsidRPr="00E13FB2" w:rsidRDefault="000E10F2" w:rsidP="00DF5ECA">
            <w:pPr>
              <w:spacing w:before="0" w:line="240" w:lineRule="auto"/>
              <w:rPr>
                <w:rFonts w:cstheme="minorHAnsi"/>
                <w:szCs w:val="22"/>
                <w:lang w:eastAsia="x-none"/>
              </w:rPr>
            </w:pPr>
          </w:p>
        </w:tc>
        <w:tc>
          <w:tcPr>
            <w:tcW w:w="4066" w:type="dxa"/>
          </w:tcPr>
          <w:p w14:paraId="74C66689" w14:textId="1D834486" w:rsidR="000E10F2" w:rsidRPr="00E13FB2" w:rsidRDefault="005D0FC5" w:rsidP="00DF5ECA">
            <w:pPr>
              <w:spacing w:before="0" w:line="240" w:lineRule="auto"/>
              <w:rPr>
                <w:rFonts w:cstheme="minorHAnsi"/>
                <w:szCs w:val="22"/>
                <w:lang w:eastAsia="x-none"/>
              </w:rPr>
            </w:pPr>
            <w:r w:rsidRPr="00E13FB2">
              <w:rPr>
                <w:rFonts w:cstheme="minorHAnsi"/>
                <w:szCs w:val="22"/>
                <w:lang w:eastAsia="x-none"/>
              </w:rPr>
              <w:t>Vypuštěno ve změně č. 3 ÚP</w:t>
            </w:r>
          </w:p>
        </w:tc>
      </w:tr>
    </w:tbl>
    <w:p w14:paraId="57A64F72" w14:textId="77777777" w:rsidR="000E3EDC" w:rsidRPr="00E13FB2" w:rsidRDefault="000E3EDC" w:rsidP="004A7164">
      <w:pPr>
        <w:pStyle w:val="Zkladntext3"/>
        <w:spacing w:before="0"/>
        <w:rPr>
          <w:rFonts w:cstheme="minorHAnsi"/>
          <w:color w:val="auto"/>
          <w:szCs w:val="22"/>
          <w:lang w:val="cs-CZ"/>
          <w14:shadow w14:blurRad="0" w14:dist="0" w14:dir="0" w14:sx="0" w14:sy="0" w14:kx="0" w14:ky="0" w14:algn="none">
            <w14:srgbClr w14:val="000000"/>
          </w14:shadow>
        </w:rPr>
      </w:pPr>
    </w:p>
    <w:p w14:paraId="54AEC648" w14:textId="428FAF45" w:rsidR="002D12C7" w:rsidRPr="00E13FB2" w:rsidRDefault="00F708B1" w:rsidP="002D12C7">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N</w:t>
      </w:r>
      <w:r w:rsidR="002D12C7" w:rsidRPr="00E13FB2">
        <w:rPr>
          <w:rFonts w:cs="Calibri"/>
          <w:color w:val="auto"/>
          <w:szCs w:val="22"/>
          <w:lang w:val="cs-CZ"/>
          <w14:shadow w14:blurRad="0" w14:dist="0" w14:dir="0" w14:sx="0" w14:sy="0" w14:kx="0" w14:ky="0" w14:algn="none">
            <w14:srgbClr w14:val="000000"/>
          </w14:shadow>
        </w:rPr>
        <w:t>ěkter</w:t>
      </w:r>
      <w:r w:rsidRPr="00E13FB2">
        <w:rPr>
          <w:rFonts w:cs="Calibri"/>
          <w:color w:val="auto"/>
          <w:szCs w:val="22"/>
          <w:lang w:val="cs-CZ"/>
          <w14:shadow w14:blurRad="0" w14:dist="0" w14:dir="0" w14:sx="0" w14:sy="0" w14:kx="0" w14:ky="0" w14:algn="none">
            <w14:srgbClr w14:val="000000"/>
          </w14:shadow>
        </w:rPr>
        <w:t>é</w:t>
      </w:r>
      <w:r w:rsidR="002D12C7" w:rsidRPr="00E13FB2">
        <w:rPr>
          <w:rFonts w:cs="Calibri"/>
          <w:color w:val="auto"/>
          <w:szCs w:val="22"/>
          <w:lang w:val="cs-CZ"/>
          <w14:shadow w14:blurRad="0" w14:dist="0" w14:dir="0" w14:sx="0" w14:sy="0" w14:kx="0" w14:ky="0" w14:algn="none">
            <w14:srgbClr w14:val="000000"/>
          </w14:shadow>
        </w:rPr>
        <w:t xml:space="preserve"> ploch</w:t>
      </w:r>
      <w:r w:rsidRPr="00E13FB2">
        <w:rPr>
          <w:rFonts w:cs="Calibri"/>
          <w:color w:val="auto"/>
          <w:szCs w:val="22"/>
          <w:lang w:val="cs-CZ"/>
          <w14:shadow w14:blurRad="0" w14:dist="0" w14:dir="0" w14:sx="0" w14:sy="0" w14:kx="0" w14:ky="0" w14:algn="none">
            <w14:srgbClr w14:val="000000"/>
          </w14:shadow>
        </w:rPr>
        <w:t>y</w:t>
      </w:r>
      <w:r w:rsidR="002D12C7" w:rsidRPr="00E13FB2">
        <w:rPr>
          <w:rFonts w:cs="Calibri"/>
          <w:color w:val="auto"/>
          <w:szCs w:val="22"/>
          <w:lang w:val="cs-CZ"/>
          <w14:shadow w14:blurRad="0" w14:dist="0" w14:dir="0" w14:sx="0" w14:sy="0" w14:kx="0" w14:ky="0" w14:algn="none">
            <w14:srgbClr w14:val="000000"/>
          </w14:shadow>
        </w:rPr>
        <w:t xml:space="preserve"> RZV j</w:t>
      </w:r>
      <w:r w:rsidRPr="00E13FB2">
        <w:rPr>
          <w:rFonts w:cs="Calibri"/>
          <w:color w:val="auto"/>
          <w:szCs w:val="22"/>
          <w:lang w:val="cs-CZ"/>
          <w14:shadow w14:blurRad="0" w14:dist="0" w14:dir="0" w14:sx="0" w14:sy="0" w14:kx="0" w14:ky="0" w14:algn="none">
            <w14:srgbClr w14:val="000000"/>
          </w14:shadow>
        </w:rPr>
        <w:t xml:space="preserve">sou vypuštěny, protože </w:t>
      </w:r>
      <w:r w:rsidR="002D12C7" w:rsidRPr="00E13FB2">
        <w:rPr>
          <w:rFonts w:cs="Calibri"/>
          <w:color w:val="auto"/>
          <w:szCs w:val="22"/>
          <w:lang w:val="cs-CZ"/>
          <w14:shadow w14:blurRad="0" w14:dist="0" w14:dir="0" w14:sx="0" w14:sy="0" w14:kx="0" w14:ky="0" w14:algn="none">
            <w14:srgbClr w14:val="000000"/>
          </w14:shadow>
        </w:rPr>
        <w:t>nový jednotný standard takové vymezení ploch neumožňuje, a proto byly zařazeny do jiných pl</w:t>
      </w:r>
      <w:r w:rsidRPr="00E13FB2">
        <w:rPr>
          <w:rFonts w:cs="Calibri"/>
          <w:color w:val="auto"/>
          <w:szCs w:val="22"/>
          <w:lang w:val="cs-CZ"/>
          <w14:shadow w14:blurRad="0" w14:dist="0" w14:dir="0" w14:sx="0" w14:sy="0" w14:kx="0" w14:ky="0" w14:algn="none">
            <w14:srgbClr w14:val="000000"/>
          </w14:shadow>
        </w:rPr>
        <w:t>o</w:t>
      </w:r>
      <w:r w:rsidR="002D12C7" w:rsidRPr="00E13FB2">
        <w:rPr>
          <w:rFonts w:cs="Calibri"/>
          <w:color w:val="auto"/>
          <w:szCs w:val="22"/>
          <w:lang w:val="cs-CZ"/>
          <w14:shadow w14:blurRad="0" w14:dist="0" w14:dir="0" w14:sx="0" w14:sy="0" w14:kx="0" w14:ky="0" w14:algn="none">
            <w14:srgbClr w14:val="000000"/>
          </w14:shadow>
        </w:rPr>
        <w:t>ch nebo vytvořeny pod jiným, aktuálním názvem.</w:t>
      </w:r>
    </w:p>
    <w:p w14:paraId="5C6E2BFF" w14:textId="29E9F14B" w:rsidR="002D12C7" w:rsidRPr="00E13FB2" w:rsidRDefault="002D12C7" w:rsidP="002D12C7">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Obsah jednotlivých regulativů byl upřesněn podle platné vyhlášky č. 501/2006 Sb., v platném znění, proto jsou některá přípustná/nepřípustná využití doplněna, upravena a příp.</w:t>
      </w:r>
      <w:r w:rsidR="00CC0DC6" w:rsidRPr="00E13FB2">
        <w:rPr>
          <w:rFonts w:cs="Calibri"/>
          <w:color w:val="auto"/>
          <w:szCs w:val="22"/>
          <w:lang w:val="cs-CZ"/>
          <w14:shadow w14:blurRad="0" w14:dist="0" w14:dir="0" w14:sx="0" w14:sy="0" w14:kx="0" w14:ky="0" w14:algn="none">
            <w14:srgbClr w14:val="000000"/>
          </w14:shadow>
        </w:rPr>
        <w:t xml:space="preserve"> </w:t>
      </w:r>
      <w:proofErr w:type="gramStart"/>
      <w:r w:rsidR="00CC0DC6" w:rsidRPr="00E13FB2">
        <w:rPr>
          <w:rFonts w:cs="Calibri"/>
          <w:color w:val="auto"/>
          <w:szCs w:val="22"/>
          <w:lang w:val="cs-CZ"/>
          <w14:shadow w14:blurRad="0" w14:dist="0" w14:dir="0" w14:sx="0" w14:sy="0" w14:kx="0" w14:ky="0" w14:algn="none">
            <w14:srgbClr w14:val="000000"/>
          </w14:shadow>
        </w:rPr>
        <w:t xml:space="preserve">jsou </w:t>
      </w:r>
      <w:r w:rsidRPr="00E13FB2">
        <w:rPr>
          <w:rFonts w:cs="Calibri"/>
          <w:color w:val="auto"/>
          <w:szCs w:val="22"/>
          <w:lang w:val="cs-CZ"/>
          <w14:shadow w14:blurRad="0" w14:dist="0" w14:dir="0" w14:sx="0" w14:sy="0" w14:kx="0" w14:ky="0" w14:algn="none">
            <w14:srgbClr w14:val="000000"/>
          </w14:shadow>
        </w:rPr>
        <w:t xml:space="preserve"> doplněny</w:t>
      </w:r>
      <w:proofErr w:type="gramEnd"/>
      <w:r w:rsidRPr="00E13FB2">
        <w:rPr>
          <w:rFonts w:cs="Calibri"/>
          <w:color w:val="auto"/>
          <w:szCs w:val="22"/>
          <w:lang w:val="cs-CZ"/>
          <w14:shadow w14:blurRad="0" w14:dist="0" w14:dir="0" w14:sx="0" w14:sy="0" w14:kx="0" w14:ky="0" w14:algn="none">
            <w14:srgbClr w14:val="000000"/>
          </w14:shadow>
        </w:rPr>
        <w:t xml:space="preserve"> upřesňující podmínky využití.</w:t>
      </w:r>
    </w:p>
    <w:p w14:paraId="5351FE1E" w14:textId="77777777" w:rsidR="00773A29" w:rsidRPr="00E13FB2" w:rsidRDefault="00773A29"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Urbanistická koncepce tím </w:t>
      </w:r>
      <w:r w:rsidR="00E36940" w:rsidRPr="00E13FB2">
        <w:rPr>
          <w:rFonts w:cs="Calibri"/>
          <w:color w:val="auto"/>
          <w:szCs w:val="22"/>
          <w:lang w:val="cs-CZ"/>
          <w14:shadow w14:blurRad="0" w14:dist="0" w14:dir="0" w14:sx="0" w14:sy="0" w14:kx="0" w14:ky="0" w14:algn="none">
            <w14:srgbClr w14:val="000000"/>
          </w14:shadow>
        </w:rPr>
        <w:t>není</w:t>
      </w:r>
      <w:r w:rsidRPr="00E13FB2">
        <w:rPr>
          <w:rFonts w:cs="Calibri"/>
          <w:color w:val="auto"/>
          <w:szCs w:val="22"/>
          <w:lang w:val="cs-CZ"/>
          <w14:shadow w14:blurRad="0" w14:dist="0" w14:dir="0" w14:sx="0" w14:sy="0" w14:kx="0" w14:ky="0" w14:algn="none">
            <w14:srgbClr w14:val="000000"/>
          </w14:shadow>
        </w:rPr>
        <w:t xml:space="preserve"> narušena nebo </w:t>
      </w:r>
      <w:r w:rsidR="00E36940" w:rsidRPr="00E13FB2">
        <w:rPr>
          <w:rFonts w:cs="Calibri"/>
          <w:color w:val="auto"/>
          <w:szCs w:val="22"/>
          <w:lang w:val="cs-CZ"/>
          <w14:shadow w14:blurRad="0" w14:dist="0" w14:dir="0" w14:sx="0" w14:sy="0" w14:kx="0" w14:ky="0" w14:algn="none">
            <w14:srgbClr w14:val="000000"/>
          </w14:shadow>
        </w:rPr>
        <w:t>její podmínky tím nejsou sníženy.</w:t>
      </w:r>
    </w:p>
    <w:p w14:paraId="209912F8" w14:textId="7540AC95" w:rsidR="00336C72" w:rsidRPr="00E13FB2" w:rsidRDefault="00336C72"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Zcela je vypuštěn z výčtu ploch „koridor dopravní a technické infrastruktury“, neboť se jedná o regulaci pro komunikaci v části obce a přípustné </w:t>
      </w:r>
      <w:r w:rsidR="003140EB" w:rsidRPr="00E13FB2">
        <w:rPr>
          <w:rFonts w:cs="Calibri"/>
          <w:color w:val="auto"/>
          <w:szCs w:val="22"/>
          <w:lang w:val="cs-CZ"/>
          <w14:shadow w14:blurRad="0" w14:dist="0" w14:dir="0" w14:sx="0" w14:sy="0" w14:kx="0" w14:ky="0" w14:algn="none">
            <w14:srgbClr w14:val="000000"/>
          </w14:shadow>
        </w:rPr>
        <w:t>využití</w:t>
      </w:r>
      <w:r w:rsidRPr="00E13FB2">
        <w:rPr>
          <w:rFonts w:cs="Calibri"/>
          <w:color w:val="auto"/>
          <w:szCs w:val="22"/>
          <w:lang w:val="cs-CZ"/>
          <w14:shadow w14:blurRad="0" w14:dist="0" w14:dir="0" w14:sx="0" w14:sy="0" w14:kx="0" w14:ky="0" w14:algn="none">
            <w14:srgbClr w14:val="000000"/>
          </w14:shadow>
        </w:rPr>
        <w:t xml:space="preserve"> umožňuje umístění technické </w:t>
      </w:r>
      <w:r w:rsidR="003140EB" w:rsidRPr="00E13FB2">
        <w:rPr>
          <w:rFonts w:cs="Calibri"/>
          <w:color w:val="auto"/>
          <w:szCs w:val="22"/>
          <w:lang w:val="cs-CZ"/>
          <w14:shadow w14:blurRad="0" w14:dist="0" w14:dir="0" w14:sx="0" w14:sy="0" w14:kx="0" w14:ky="0" w14:algn="none">
            <w14:srgbClr w14:val="000000"/>
          </w14:shadow>
        </w:rPr>
        <w:t>infrastruktury</w:t>
      </w:r>
      <w:r w:rsidRPr="00E13FB2">
        <w:rPr>
          <w:rFonts w:cs="Calibri"/>
          <w:color w:val="auto"/>
          <w:szCs w:val="22"/>
          <w:lang w:val="cs-CZ"/>
          <w14:shadow w14:blurRad="0" w14:dist="0" w14:dir="0" w14:sx="0" w14:sy="0" w14:kx="0" w14:ky="0" w14:algn="none">
            <w14:srgbClr w14:val="000000"/>
          </w14:shadow>
        </w:rPr>
        <w:t>.</w:t>
      </w:r>
    </w:p>
    <w:p w14:paraId="360C7778" w14:textId="1074060A" w:rsidR="00336C72" w:rsidRPr="00E13FB2" w:rsidRDefault="00336C72"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Dále byla vypuštěna regulace „</w:t>
      </w:r>
      <w:r w:rsidRPr="00E13FB2">
        <w:rPr>
          <w:rFonts w:cs="Calibri"/>
          <w:b/>
          <w:bCs/>
          <w:color w:val="auto"/>
          <w:szCs w:val="22"/>
          <w:lang w:val="cs-CZ"/>
          <w14:shadow w14:blurRad="0" w14:dist="0" w14:dir="0" w14:sx="0" w14:sy="0" w14:kx="0" w14:ky="0" w14:algn="none">
            <w14:srgbClr w14:val="000000"/>
          </w14:shadow>
        </w:rPr>
        <w:t>plochy dopravní infrastruktury –</w:t>
      </w:r>
      <w:r w:rsidRPr="00E13FB2">
        <w:rPr>
          <w:rFonts w:cs="Calibri"/>
          <w:color w:val="auto"/>
          <w:szCs w:val="22"/>
          <w:lang w:val="cs-CZ"/>
          <w14:shadow w14:blurRad="0" w14:dist="0" w14:dir="0" w14:sx="0" w14:sy="0" w14:kx="0" w14:ky="0" w14:algn="none">
            <w14:srgbClr w14:val="000000"/>
          </w14:shadow>
        </w:rPr>
        <w:t xml:space="preserve"> </w:t>
      </w:r>
      <w:r w:rsidRPr="00E13FB2">
        <w:rPr>
          <w:rFonts w:cs="Calibri"/>
          <w:b/>
          <w:bCs/>
          <w:color w:val="auto"/>
          <w:szCs w:val="22"/>
          <w:lang w:val="cs-CZ"/>
          <w14:shadow w14:blurRad="0" w14:dist="0" w14:dir="0" w14:sx="0" w14:sy="0" w14:kx="0" w14:ky="0" w14:algn="none">
            <w14:srgbClr w14:val="000000"/>
          </w14:shadow>
        </w:rPr>
        <w:t xml:space="preserve">mimoúrovňová křižovatka“, protože </w:t>
      </w:r>
      <w:r w:rsidR="00124F14" w:rsidRPr="00E13FB2">
        <w:rPr>
          <w:rFonts w:cs="Calibri"/>
          <w:b/>
          <w:bCs/>
          <w:color w:val="auto"/>
          <w:szCs w:val="22"/>
          <w:lang w:val="cs-CZ"/>
          <w14:shadow w14:blurRad="0" w14:dist="0" w14:dir="0" w14:sx="0" w14:sy="0" w14:kx="0" w14:ky="0" w14:algn="none">
            <w14:srgbClr w14:val="000000"/>
          </w14:shadow>
        </w:rPr>
        <w:t>tato stavba byla změnou č. 3 ÚP Kamenné Žehrovice vypuštěna</w:t>
      </w:r>
      <w:r w:rsidR="00124F14" w:rsidRPr="00E13FB2">
        <w:rPr>
          <w:rFonts w:cs="Calibri"/>
          <w:color w:val="auto"/>
          <w:szCs w:val="22"/>
          <w:lang w:val="cs-CZ"/>
          <w14:shadow w14:blurRad="0" w14:dist="0" w14:dir="0" w14:sx="0" w14:sy="0" w14:kx="0" w14:ky="0" w14:algn="none">
            <w14:srgbClr w14:val="000000"/>
          </w14:shadow>
        </w:rPr>
        <w:t xml:space="preserve">. Důvodem je její odstranění z nadřazené ÚPD – Zásad územního rozvoje </w:t>
      </w:r>
      <w:proofErr w:type="spellStart"/>
      <w:r w:rsidR="00124F14" w:rsidRPr="00E13FB2">
        <w:rPr>
          <w:rFonts w:cs="Calibri"/>
          <w:color w:val="auto"/>
          <w:szCs w:val="22"/>
          <w:lang w:val="cs-CZ"/>
          <w14:shadow w14:blurRad="0" w14:dist="0" w14:dir="0" w14:sx="0" w14:sy="0" w14:kx="0" w14:ky="0" w14:algn="none">
            <w14:srgbClr w14:val="000000"/>
          </w14:shadow>
        </w:rPr>
        <w:t>Stř</w:t>
      </w:r>
      <w:proofErr w:type="spellEnd"/>
      <w:r w:rsidR="00124F14" w:rsidRPr="00E13FB2">
        <w:rPr>
          <w:rFonts w:cs="Calibri"/>
          <w:color w:val="auto"/>
          <w:szCs w:val="22"/>
          <w:lang w:val="cs-CZ"/>
          <w14:shadow w14:blurRad="0" w14:dist="0" w14:dir="0" w14:sx="0" w14:sy="0" w14:kx="0" w14:ky="0" w14:algn="none">
            <w14:srgbClr w14:val="000000"/>
          </w14:shadow>
        </w:rPr>
        <w:t>. kraje po 8. aktualizaci</w:t>
      </w:r>
      <w:r w:rsidRPr="00E13FB2">
        <w:rPr>
          <w:rFonts w:cs="Calibri"/>
          <w:color w:val="auto"/>
          <w:szCs w:val="22"/>
          <w:lang w:val="cs-CZ"/>
          <w14:shadow w14:blurRad="0" w14:dist="0" w14:dir="0" w14:sx="0" w14:sy="0" w14:kx="0" w14:ky="0" w14:algn="none">
            <w14:srgbClr w14:val="000000"/>
          </w14:shadow>
        </w:rPr>
        <w:t>.</w:t>
      </w:r>
    </w:p>
    <w:p w14:paraId="0C043089" w14:textId="432B9205" w:rsidR="00FB582A" w:rsidRPr="00E13FB2" w:rsidRDefault="00124F14"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K</w:t>
      </w:r>
      <w:r w:rsidR="00FB582A" w:rsidRPr="00E13FB2">
        <w:rPr>
          <w:rFonts w:cs="Calibri"/>
          <w:color w:val="auto"/>
          <w:szCs w:val="22"/>
          <w:lang w:val="cs-CZ"/>
          <w14:shadow w14:blurRad="0" w14:dist="0" w14:dir="0" w14:sx="0" w14:sy="0" w14:kx="0" w14:ky="0" w14:algn="none">
            <w14:srgbClr w14:val="000000"/>
          </w14:shadow>
        </w:rPr>
        <w:t xml:space="preserve"> jednotlivým regulativům byly doplněny do podmínek zástavby základní podmínky ochrany krajinného rázu, a to v koncepci s platnými podmínkami </w:t>
      </w:r>
      <w:r w:rsidR="006F154C" w:rsidRPr="00E13FB2">
        <w:rPr>
          <w:rFonts w:cs="Calibri"/>
          <w:color w:val="auto"/>
          <w:szCs w:val="22"/>
          <w:lang w:val="cs-CZ"/>
          <w14:shadow w14:blurRad="0" w14:dist="0" w14:dir="0" w14:sx="0" w14:sy="0" w14:kx="0" w14:ky="0" w14:algn="none">
            <w14:srgbClr w14:val="000000"/>
          </w14:shadow>
        </w:rPr>
        <w:t>prostorového</w:t>
      </w:r>
      <w:r w:rsidR="00FB582A" w:rsidRPr="00E13FB2">
        <w:rPr>
          <w:rFonts w:cs="Calibri"/>
          <w:color w:val="auto"/>
          <w:szCs w:val="22"/>
          <w:lang w:val="cs-CZ"/>
          <w14:shadow w14:blurRad="0" w14:dist="0" w14:dir="0" w14:sx="0" w14:sy="0" w14:kx="0" w14:ky="0" w14:algn="none">
            <w14:srgbClr w14:val="000000"/>
          </w14:shadow>
        </w:rPr>
        <w:t xml:space="preserve"> </w:t>
      </w:r>
      <w:r w:rsidR="006F154C" w:rsidRPr="00E13FB2">
        <w:rPr>
          <w:rFonts w:cs="Calibri"/>
          <w:color w:val="auto"/>
          <w:szCs w:val="22"/>
          <w:lang w:val="cs-CZ"/>
          <w14:shadow w14:blurRad="0" w14:dist="0" w14:dir="0" w14:sx="0" w14:sy="0" w14:kx="0" w14:ky="0" w14:algn="none">
            <w14:srgbClr w14:val="000000"/>
          </w14:shadow>
        </w:rPr>
        <w:t>uspořádání</w:t>
      </w:r>
      <w:r w:rsidR="00FB582A" w:rsidRPr="00E13FB2">
        <w:rPr>
          <w:rFonts w:cs="Calibri"/>
          <w:color w:val="auto"/>
          <w:szCs w:val="22"/>
          <w:lang w:val="cs-CZ"/>
          <w14:shadow w14:blurRad="0" w14:dist="0" w14:dir="0" w14:sx="0" w14:sy="0" w14:kx="0" w14:ky="0" w14:algn="none">
            <w14:srgbClr w14:val="000000"/>
          </w14:shadow>
        </w:rPr>
        <w:t xml:space="preserve"> a </w:t>
      </w:r>
      <w:r w:rsidR="006F154C" w:rsidRPr="00E13FB2">
        <w:rPr>
          <w:rFonts w:cs="Calibri"/>
          <w:color w:val="auto"/>
          <w:szCs w:val="22"/>
          <w:lang w:val="cs-CZ"/>
          <w14:shadow w14:blurRad="0" w14:dist="0" w14:dir="0" w14:sx="0" w14:sy="0" w14:kx="0" w14:ky="0" w14:algn="none">
            <w14:srgbClr w14:val="000000"/>
          </w14:shadow>
        </w:rPr>
        <w:t>strukturou</w:t>
      </w:r>
      <w:r w:rsidR="00FB582A" w:rsidRPr="00E13FB2">
        <w:rPr>
          <w:rFonts w:cs="Calibri"/>
          <w:color w:val="auto"/>
          <w:szCs w:val="22"/>
          <w:lang w:val="cs-CZ"/>
          <w14:shadow w14:blurRad="0" w14:dist="0" w14:dir="0" w14:sx="0" w14:sy="0" w14:kx="0" w14:ky="0" w14:algn="none">
            <w14:srgbClr w14:val="000000"/>
          </w14:shadow>
        </w:rPr>
        <w:t xml:space="preserve"> a charakterem </w:t>
      </w:r>
      <w:r w:rsidR="006F154C" w:rsidRPr="00E13FB2">
        <w:rPr>
          <w:rFonts w:cs="Calibri"/>
          <w:color w:val="auto"/>
          <w:szCs w:val="22"/>
          <w:lang w:val="cs-CZ"/>
          <w14:shadow w14:blurRad="0" w14:dist="0" w14:dir="0" w14:sx="0" w14:sy="0" w14:kx="0" w14:ky="0" w14:algn="none">
            <w14:srgbClr w14:val="000000"/>
          </w14:shadow>
        </w:rPr>
        <w:t>sídla. Důvodem</w:t>
      </w:r>
      <w:r w:rsidR="00FB582A" w:rsidRPr="00E13FB2">
        <w:rPr>
          <w:rFonts w:cs="Calibri"/>
          <w:color w:val="auto"/>
          <w:szCs w:val="22"/>
          <w:lang w:val="cs-CZ"/>
          <w14:shadow w14:blurRad="0" w14:dist="0" w14:dir="0" w14:sx="0" w14:sy="0" w14:kx="0" w14:ky="0" w14:algn="none">
            <w14:srgbClr w14:val="000000"/>
          </w14:shadow>
        </w:rPr>
        <w:t xml:space="preserve"> je zohlednění požadavku na obsah územního plánu </w:t>
      </w:r>
      <w:r w:rsidR="006F154C" w:rsidRPr="00E13FB2">
        <w:rPr>
          <w:rFonts w:cs="Calibri"/>
          <w:color w:val="auto"/>
          <w:szCs w:val="22"/>
          <w:lang w:val="cs-CZ"/>
          <w14:shadow w14:blurRad="0" w14:dist="0" w14:dir="0" w14:sx="0" w14:sy="0" w14:kx="0" w14:ky="0" w14:algn="none">
            <w14:srgbClr w14:val="000000"/>
          </w14:shadow>
        </w:rPr>
        <w:t>dle</w:t>
      </w:r>
      <w:r w:rsidR="00FB582A" w:rsidRPr="00E13FB2">
        <w:rPr>
          <w:rFonts w:cs="Calibri"/>
          <w:color w:val="auto"/>
          <w:szCs w:val="22"/>
          <w:lang w:val="cs-CZ"/>
          <w14:shadow w14:blurRad="0" w14:dist="0" w14:dir="0" w14:sx="0" w14:sy="0" w14:kx="0" w14:ky="0" w14:algn="none">
            <w14:srgbClr w14:val="000000"/>
          </w14:shadow>
        </w:rPr>
        <w:t xml:space="preserve"> vyhl. 500/2006 Sb., ve znění </w:t>
      </w:r>
      <w:r w:rsidR="006F154C" w:rsidRPr="00E13FB2">
        <w:rPr>
          <w:rFonts w:cs="Calibri"/>
          <w:color w:val="auto"/>
          <w:szCs w:val="22"/>
          <w:lang w:val="cs-CZ"/>
          <w14:shadow w14:blurRad="0" w14:dist="0" w14:dir="0" w14:sx="0" w14:sy="0" w14:kx="0" w14:ky="0" w14:algn="none">
            <w14:srgbClr w14:val="000000"/>
          </w14:shadow>
        </w:rPr>
        <w:t>pozdějších</w:t>
      </w:r>
      <w:r w:rsidR="00FB582A" w:rsidRPr="00E13FB2">
        <w:rPr>
          <w:rFonts w:cs="Calibri"/>
          <w:color w:val="auto"/>
          <w:szCs w:val="22"/>
          <w:lang w:val="cs-CZ"/>
          <w14:shadow w14:blurRad="0" w14:dist="0" w14:dir="0" w14:sx="0" w14:sy="0" w14:kx="0" w14:ky="0" w14:algn="none">
            <w14:srgbClr w14:val="000000"/>
          </w14:shadow>
        </w:rPr>
        <w:t xml:space="preserve"> </w:t>
      </w:r>
      <w:proofErr w:type="spellStart"/>
      <w:r w:rsidR="00FB582A" w:rsidRPr="00E13FB2">
        <w:rPr>
          <w:rFonts w:cs="Calibri"/>
          <w:color w:val="auto"/>
          <w:szCs w:val="22"/>
          <w:lang w:val="cs-CZ"/>
          <w14:shadow w14:blurRad="0" w14:dist="0" w14:dir="0" w14:sx="0" w14:sy="0" w14:kx="0" w14:ky="0" w14:algn="none">
            <w14:srgbClr w14:val="000000"/>
          </w14:shadow>
        </w:rPr>
        <w:t>předp</w:t>
      </w:r>
      <w:proofErr w:type="spellEnd"/>
      <w:r w:rsidR="00FB582A" w:rsidRPr="00E13FB2">
        <w:rPr>
          <w:rFonts w:cs="Calibri"/>
          <w:color w:val="auto"/>
          <w:szCs w:val="22"/>
          <w:lang w:val="cs-CZ"/>
          <w14:shadow w14:blurRad="0" w14:dist="0" w14:dir="0" w14:sx="0" w14:sy="0" w14:kx="0" w14:ky="0" w14:algn="none">
            <w14:srgbClr w14:val="000000"/>
          </w14:shadow>
        </w:rPr>
        <w:t>.</w:t>
      </w:r>
      <w:r w:rsidR="006F154C" w:rsidRPr="00E13FB2">
        <w:rPr>
          <w:rFonts w:cs="Calibri"/>
          <w:color w:val="auto"/>
          <w:szCs w:val="22"/>
          <w:lang w:val="cs-CZ"/>
          <w14:shadow w14:blurRad="0" w14:dist="0" w14:dir="0" w14:sx="0" w14:sy="0" w14:kx="0" w14:ky="0" w14:algn="none">
            <w14:srgbClr w14:val="000000"/>
          </w14:shadow>
        </w:rPr>
        <w:t xml:space="preserve"> V rámci úpravy ploch s RZV byly upraveny indexy jednotlivých lokality určených pro zastavitelné plochy nebo plochy přestavby. Po obsahové stránce nové, resp. upravené regulativy odpovídají podmínkám zástavby daných pozemků dle platného územního plánu vč. změny č. 2.</w:t>
      </w:r>
    </w:p>
    <w:p w14:paraId="510ECE3B" w14:textId="50006779" w:rsidR="000273D4" w:rsidRPr="00E13FB2" w:rsidRDefault="002853C9"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Obsah regulativu Občanské vybavení veřejné /OV/ byl doplněn o možnost bydlení v bytech v dané ploše. Důvodem je požadavek obce umožnit v těchto lochách </w:t>
      </w:r>
      <w:r w:rsidR="00DD28AE" w:rsidRPr="00E13FB2">
        <w:rPr>
          <w:rFonts w:cs="Calibri"/>
          <w:color w:val="auto"/>
          <w:szCs w:val="22"/>
          <w:lang w:val="cs-CZ"/>
          <w14:shadow w14:blurRad="0" w14:dist="0" w14:dir="0" w14:sx="0" w14:sy="0" w14:kx="0" w14:ky="0" w14:algn="none">
            <w14:srgbClr w14:val="000000"/>
          </w14:shadow>
        </w:rPr>
        <w:t>bydlení</w:t>
      </w:r>
      <w:r w:rsidRPr="00E13FB2">
        <w:rPr>
          <w:rFonts w:cs="Calibri"/>
          <w:color w:val="auto"/>
          <w:szCs w:val="22"/>
          <w:lang w:val="cs-CZ"/>
          <w14:shadow w14:blurRad="0" w14:dist="0" w14:dir="0" w14:sx="0" w14:sy="0" w14:kx="0" w14:ky="0" w14:algn="none">
            <w14:srgbClr w14:val="000000"/>
          </w14:shadow>
        </w:rPr>
        <w:t xml:space="preserve"> např. v </w:t>
      </w:r>
      <w:r w:rsidR="00DD28AE" w:rsidRPr="00E13FB2">
        <w:rPr>
          <w:rFonts w:cs="Calibri"/>
          <w:color w:val="auto"/>
          <w:szCs w:val="22"/>
          <w:lang w:val="cs-CZ"/>
          <w14:shadow w14:blurRad="0" w14:dist="0" w14:dir="0" w14:sx="0" w14:sy="0" w14:kx="0" w14:ky="0" w14:algn="none">
            <w14:srgbClr w14:val="000000"/>
          </w14:shadow>
        </w:rPr>
        <w:t>sociálních</w:t>
      </w:r>
      <w:r w:rsidRPr="00E13FB2">
        <w:rPr>
          <w:rFonts w:cs="Calibri"/>
          <w:color w:val="auto"/>
          <w:szCs w:val="22"/>
          <w:lang w:val="cs-CZ"/>
          <w14:shadow w14:blurRad="0" w14:dist="0" w14:dir="0" w14:sx="0" w14:sy="0" w14:kx="0" w14:ky="0" w14:algn="none">
            <w14:srgbClr w14:val="000000"/>
          </w14:shadow>
        </w:rPr>
        <w:t xml:space="preserve"> </w:t>
      </w:r>
      <w:r w:rsidR="00DD28AE" w:rsidRPr="00E13FB2">
        <w:rPr>
          <w:rFonts w:cs="Calibri"/>
          <w:color w:val="auto"/>
          <w:szCs w:val="22"/>
          <w:lang w:val="cs-CZ"/>
          <w14:shadow w14:blurRad="0" w14:dist="0" w14:dir="0" w14:sx="0" w14:sy="0" w14:kx="0" w14:ky="0" w14:algn="none">
            <w14:srgbClr w14:val="000000"/>
          </w14:shadow>
        </w:rPr>
        <w:t>bytech</w:t>
      </w:r>
      <w:r w:rsidRPr="00E13FB2">
        <w:rPr>
          <w:rFonts w:cs="Calibri"/>
          <w:color w:val="auto"/>
          <w:szCs w:val="22"/>
          <w:lang w:val="cs-CZ"/>
          <w14:shadow w14:blurRad="0" w14:dist="0" w14:dir="0" w14:sx="0" w14:sy="0" w14:kx="0" w14:ky="0" w14:algn="none">
            <w14:srgbClr w14:val="000000"/>
          </w14:shadow>
        </w:rPr>
        <w:t xml:space="preserve">, v bytech pro potřeby obce, </w:t>
      </w:r>
      <w:r w:rsidR="00DD28AE" w:rsidRPr="00E13FB2">
        <w:rPr>
          <w:rFonts w:cs="Calibri"/>
          <w:color w:val="auto"/>
          <w:szCs w:val="22"/>
          <w:lang w:val="cs-CZ"/>
          <w14:shadow w14:blurRad="0" w14:dist="0" w14:dir="0" w14:sx="0" w14:sy="0" w14:kx="0" w14:ky="0" w14:algn="none">
            <w14:srgbClr w14:val="000000"/>
          </w14:shadow>
        </w:rPr>
        <w:t>bydlení</w:t>
      </w:r>
      <w:r w:rsidRPr="00E13FB2">
        <w:rPr>
          <w:rFonts w:cs="Calibri"/>
          <w:color w:val="auto"/>
          <w:szCs w:val="22"/>
          <w:lang w:val="cs-CZ"/>
          <w14:shadow w14:blurRad="0" w14:dist="0" w14:dir="0" w14:sx="0" w14:sy="0" w14:kx="0" w14:ky="0" w14:algn="none">
            <w14:srgbClr w14:val="000000"/>
          </w14:shadow>
        </w:rPr>
        <w:t xml:space="preserve"> v bytech pro správce, příp. majitele objektu</w:t>
      </w:r>
      <w:r w:rsidR="00DD28AE" w:rsidRPr="00E13FB2">
        <w:rPr>
          <w:rFonts w:cs="Calibri"/>
          <w:color w:val="auto"/>
          <w:szCs w:val="22"/>
          <w:lang w:val="cs-CZ"/>
          <w14:shadow w14:blurRad="0" w14:dist="0" w14:dir="0" w14:sx="0" w14:sy="0" w14:kx="0" w14:ky="0" w14:algn="none">
            <w14:srgbClr w14:val="000000"/>
          </w14:shadow>
        </w:rPr>
        <w:t>.</w:t>
      </w:r>
      <w:r w:rsidR="001313AA" w:rsidRPr="00E13FB2">
        <w:rPr>
          <w:rFonts w:cs="Calibri"/>
          <w:color w:val="auto"/>
          <w:szCs w:val="22"/>
          <w:lang w:val="cs-CZ"/>
          <w14:shadow w14:blurRad="0" w14:dist="0" w14:dir="0" w14:sx="0" w14:sy="0" w14:kx="0" w14:ky="0" w14:algn="none">
            <w14:srgbClr w14:val="000000"/>
          </w14:shadow>
        </w:rPr>
        <w:t xml:space="preserve"> Dále byl </w:t>
      </w:r>
      <w:r w:rsidR="00180AA5" w:rsidRPr="00E13FB2">
        <w:rPr>
          <w:rFonts w:cs="Calibri"/>
          <w:color w:val="auto"/>
          <w:szCs w:val="22"/>
          <w:lang w:val="cs-CZ"/>
          <w14:shadow w14:blurRad="0" w14:dist="0" w14:dir="0" w14:sx="0" w14:sy="0" w14:kx="0" w14:ky="0" w14:algn="none">
            <w14:srgbClr w14:val="000000"/>
          </w14:shadow>
        </w:rPr>
        <w:t>doplněn</w:t>
      </w:r>
      <w:r w:rsidR="001313AA" w:rsidRPr="00E13FB2">
        <w:rPr>
          <w:rFonts w:cs="Calibri"/>
          <w:color w:val="auto"/>
          <w:szCs w:val="22"/>
          <w:lang w:val="cs-CZ"/>
          <w14:shadow w14:blurRad="0" w14:dist="0" w14:dir="0" w14:sx="0" w14:sy="0" w14:kx="0" w14:ky="0" w14:algn="none">
            <w14:srgbClr w14:val="000000"/>
          </w14:shadow>
        </w:rPr>
        <w:t xml:space="preserve"> regulativ ploch smíšených obytných </w:t>
      </w:r>
      <w:r w:rsidR="00AD4137" w:rsidRPr="00E13FB2">
        <w:rPr>
          <w:rFonts w:cs="Calibri"/>
          <w:color w:val="auto"/>
          <w:szCs w:val="22"/>
          <w:lang w:val="cs-CZ"/>
          <w14:shadow w14:blurRad="0" w14:dist="0" w14:dir="0" w14:sx="0" w14:sy="0" w14:kx="0" w14:ky="0" w14:algn="none">
            <w14:srgbClr w14:val="000000"/>
          </w14:shadow>
        </w:rPr>
        <w:t xml:space="preserve">městských </w:t>
      </w:r>
      <w:r w:rsidR="001313AA" w:rsidRPr="00E13FB2">
        <w:rPr>
          <w:rFonts w:cs="Calibri"/>
          <w:color w:val="auto"/>
          <w:szCs w:val="22"/>
          <w:lang w:val="cs-CZ"/>
          <w14:shadow w14:blurRad="0" w14:dist="0" w14:dir="0" w14:sx="0" w14:sy="0" w14:kx="0" w14:ky="0" w14:algn="none">
            <w14:srgbClr w14:val="000000"/>
          </w14:shadow>
        </w:rPr>
        <w:t>/S</w:t>
      </w:r>
      <w:r w:rsidR="00AD4137" w:rsidRPr="00E13FB2">
        <w:rPr>
          <w:rFonts w:cs="Calibri"/>
          <w:color w:val="auto"/>
          <w:szCs w:val="22"/>
          <w:lang w:val="cs-CZ"/>
          <w14:shadow w14:blurRad="0" w14:dist="0" w14:dir="0" w14:sx="0" w14:sy="0" w14:kx="0" w14:ky="0" w14:algn="none">
            <w14:srgbClr w14:val="000000"/>
          </w14:shadow>
        </w:rPr>
        <w:t>M</w:t>
      </w:r>
      <w:r w:rsidR="001313AA" w:rsidRPr="00E13FB2">
        <w:rPr>
          <w:rFonts w:cs="Calibri"/>
          <w:color w:val="auto"/>
          <w:szCs w:val="22"/>
          <w:lang w:val="cs-CZ"/>
          <w14:shadow w14:blurRad="0" w14:dist="0" w14:dir="0" w14:sx="0" w14:sy="0" w14:kx="0" w14:ky="0" w14:algn="none">
            <w14:srgbClr w14:val="000000"/>
          </w14:shadow>
        </w:rPr>
        <w:t>/ o přípustné využití pro bytové domy. Objemová struktura zástavby je limitovaná dle platného ÚP vč. změny č. 2.</w:t>
      </w:r>
      <w:r w:rsidR="00180AA5" w:rsidRPr="00E13FB2">
        <w:rPr>
          <w:rFonts w:cs="Calibri"/>
          <w:color w:val="auto"/>
          <w:szCs w:val="22"/>
          <w:lang w:val="cs-CZ"/>
          <w14:shadow w14:blurRad="0" w14:dist="0" w14:dir="0" w14:sx="0" w14:sy="0" w14:kx="0" w14:ky="0" w14:algn="none">
            <w14:srgbClr w14:val="000000"/>
          </w14:shadow>
        </w:rPr>
        <w:t xml:space="preserve"> Důvodem je požadavek obce a po prověření projektantem je možné toto využití do přípustného využití SV začlenit.</w:t>
      </w:r>
    </w:p>
    <w:p w14:paraId="4F64F5A6" w14:textId="560B1618" w:rsidR="00BD6EC9" w:rsidRPr="00E13FB2" w:rsidRDefault="00BD6EC9"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Z důvodu zohlednění vydaného </w:t>
      </w:r>
      <w:r w:rsidR="00522EA5" w:rsidRPr="00E13FB2">
        <w:rPr>
          <w:rFonts w:cs="Calibri"/>
          <w:color w:val="auto"/>
          <w:szCs w:val="22"/>
          <w:lang w:val="cs-CZ"/>
          <w14:shadow w14:blurRad="0" w14:dist="0" w14:dir="0" w14:sx="0" w14:sy="0" w14:kx="0" w14:ky="0" w14:algn="none">
            <w14:srgbClr w14:val="000000"/>
          </w14:shadow>
        </w:rPr>
        <w:t>opatření</w:t>
      </w:r>
      <w:r w:rsidRPr="00E13FB2">
        <w:rPr>
          <w:rFonts w:cs="Calibri"/>
          <w:color w:val="auto"/>
          <w:szCs w:val="22"/>
          <w:lang w:val="cs-CZ"/>
          <w14:shadow w14:blurRad="0" w14:dist="0" w14:dir="0" w14:sx="0" w14:sy="0" w14:kx="0" w14:ky="0" w14:algn="none">
            <w14:srgbClr w14:val="000000"/>
          </w14:shadow>
        </w:rPr>
        <w:t xml:space="preserve"> obecné povahy pro záplavové území a jeho aktivní zónu toku Loděnice, byly upraveny vymezené zastavitelné plochy a využití v zastavěném území. Jedná se zejm. o plochy </w:t>
      </w:r>
      <w:r w:rsidR="00522EA5" w:rsidRPr="00E13FB2">
        <w:rPr>
          <w:rFonts w:cs="Calibri"/>
          <w:color w:val="auto"/>
          <w:szCs w:val="22"/>
          <w:lang w:val="cs-CZ"/>
          <w14:shadow w14:blurRad="0" w14:dist="0" w14:dir="0" w14:sx="0" w14:sy="0" w14:kx="0" w14:ky="0" w14:algn="none">
            <w14:srgbClr w14:val="000000"/>
          </w14:shadow>
        </w:rPr>
        <w:t xml:space="preserve">podél toku </w:t>
      </w:r>
      <w:proofErr w:type="spellStart"/>
      <w:r w:rsidR="00522EA5" w:rsidRPr="00E13FB2">
        <w:rPr>
          <w:rFonts w:cs="Calibri"/>
          <w:color w:val="auto"/>
          <w:szCs w:val="22"/>
          <w:lang w:val="cs-CZ"/>
          <w14:shadow w14:blurRad="0" w14:dist="0" w14:dir="0" w14:sx="0" w14:sy="0" w14:kx="0" w14:ky="0" w14:algn="none">
            <w14:srgbClr w14:val="000000"/>
          </w14:shadow>
        </w:rPr>
        <w:t>Kačáku</w:t>
      </w:r>
      <w:proofErr w:type="spellEnd"/>
      <w:r w:rsidR="00522EA5" w:rsidRPr="00E13FB2">
        <w:rPr>
          <w:rFonts w:cs="Calibri"/>
          <w:color w:val="auto"/>
          <w:szCs w:val="22"/>
          <w:lang w:val="cs-CZ"/>
          <w14:shadow w14:blurRad="0" w14:dist="0" w14:dir="0" w14:sx="0" w14:sy="0" w14:kx="0" w14:ky="0" w14:algn="none">
            <w14:srgbClr w14:val="000000"/>
          </w14:shadow>
        </w:rPr>
        <w:t xml:space="preserve"> (Loděnice) </w:t>
      </w:r>
      <w:r w:rsidR="005960E5" w:rsidRPr="00E13FB2">
        <w:rPr>
          <w:rFonts w:cs="Calibri"/>
          <w:color w:val="auto"/>
          <w:szCs w:val="22"/>
          <w:lang w:val="cs-CZ"/>
          <w14:shadow w14:blurRad="0" w14:dist="0" w14:dir="0" w14:sx="0" w14:sy="0" w14:kx="0" w14:ky="0" w14:algn="none">
            <w14:srgbClr w14:val="000000"/>
          </w14:shadow>
        </w:rPr>
        <w:t>na levobřežních pozemcích od toku Loděnice jižně od Karlovarské ulice</w:t>
      </w:r>
      <w:r w:rsidR="00F32473" w:rsidRPr="00E13FB2">
        <w:rPr>
          <w:rFonts w:cs="Calibri"/>
          <w:color w:val="auto"/>
          <w:szCs w:val="22"/>
          <w:lang w:val="cs-CZ"/>
          <w14:shadow w14:blurRad="0" w14:dist="0" w14:dir="0" w14:sx="0" w14:sy="0" w14:kx="0" w14:ky="0" w14:algn="none">
            <w14:srgbClr w14:val="000000"/>
          </w14:shadow>
        </w:rPr>
        <w:t>.</w:t>
      </w:r>
      <w:r w:rsidR="00522EA5" w:rsidRPr="00E13FB2">
        <w:rPr>
          <w:rFonts w:cs="Calibri"/>
          <w:color w:val="auto"/>
          <w:szCs w:val="22"/>
          <w:lang w:val="cs-CZ"/>
          <w14:shadow w14:blurRad="0" w14:dist="0" w14:dir="0" w14:sx="0" w14:sy="0" w14:kx="0" w14:ky="0" w14:algn="none">
            <w14:srgbClr w14:val="000000"/>
          </w14:shadow>
        </w:rPr>
        <w:t xml:space="preserve"> Jde o to, že tyto plochy zastavěného území jsou v záplavovém území Q100 a zastavitelná plocha se nachází částečně v aktivní zóně záplavového území. Proto byl upraven regulativ OV o podmínky vyplývající ze zákona o vodách</w:t>
      </w:r>
      <w:r w:rsidR="00590300" w:rsidRPr="00E13FB2">
        <w:rPr>
          <w:rFonts w:cs="Calibri"/>
          <w:color w:val="auto"/>
          <w:szCs w:val="22"/>
          <w:lang w:val="cs-CZ"/>
          <w14:shadow w14:blurRad="0" w14:dist="0" w14:dir="0" w14:sx="0" w14:sy="0" w14:kx="0" w14:ky="0" w14:algn="none">
            <w14:srgbClr w14:val="000000"/>
          </w14:shadow>
        </w:rPr>
        <w:t xml:space="preserve"> a je omezeno využití pro záplavového území Q</w:t>
      </w:r>
      <w:r w:rsidR="00590300" w:rsidRPr="00E13FB2">
        <w:rPr>
          <w:rFonts w:cs="Calibri"/>
          <w:color w:val="auto"/>
          <w:szCs w:val="22"/>
          <w:vertAlign w:val="subscript"/>
          <w:lang w:val="cs-CZ"/>
          <w14:shadow w14:blurRad="0" w14:dist="0" w14:dir="0" w14:sx="0" w14:sy="0" w14:kx="0" w14:ky="0" w14:algn="none">
            <w14:srgbClr w14:val="000000"/>
          </w14:shadow>
        </w:rPr>
        <w:t>100</w:t>
      </w:r>
      <w:r w:rsidR="00590300" w:rsidRPr="00E13FB2">
        <w:rPr>
          <w:rFonts w:cs="Calibri"/>
          <w:color w:val="auto"/>
          <w:szCs w:val="22"/>
          <w:lang w:val="cs-CZ"/>
          <w14:shadow w14:blurRad="0" w14:dist="0" w14:dir="0" w14:sx="0" w14:sy="0" w14:kx="0" w14:ky="0" w14:algn="none">
            <w14:srgbClr w14:val="000000"/>
          </w14:shadow>
        </w:rPr>
        <w:t xml:space="preserve">. Zastavitelná plochy tedy není v aktivní zóně navržena. </w:t>
      </w:r>
    </w:p>
    <w:p w14:paraId="6803AF7C" w14:textId="61992966" w:rsidR="006031DB" w:rsidRPr="00E13FB2" w:rsidRDefault="006031DB"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Do regulativů ploch nezastavěného území jako např. plochy přírodní všeobecné /NU/, pole a trvalé travní porosty /AP/, které se nacházejí v aktivní zóně záplavového území byly doplněny regulativy o nepřípustné využití vyplývající z limitů území a omezení dle vodního zákona.</w:t>
      </w:r>
    </w:p>
    <w:p w14:paraId="53A37296" w14:textId="77777777" w:rsidR="0077475C" w:rsidRPr="00E13FB2" w:rsidRDefault="000224EF" w:rsidP="009226CA">
      <w:pPr>
        <w:pStyle w:val="Zkladntext3"/>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 xml:space="preserve">Pro regulaci ploch jednotlivých lokalit změny č. </w:t>
      </w:r>
      <w:r w:rsidR="00BE1A56" w:rsidRPr="00E13FB2">
        <w:rPr>
          <w:rFonts w:cs="Calibri"/>
          <w:b/>
          <w:color w:val="auto"/>
          <w:szCs w:val="22"/>
          <w:lang w:val="cs-CZ"/>
          <w14:shadow w14:blurRad="0" w14:dist="0" w14:dir="0" w14:sx="0" w14:sy="0" w14:kx="0" w14:ky="0" w14:algn="none">
            <w14:srgbClr w14:val="000000"/>
          </w14:shadow>
        </w:rPr>
        <w:t>3</w:t>
      </w:r>
      <w:r w:rsidRPr="00E13FB2">
        <w:rPr>
          <w:rFonts w:cs="Calibri"/>
          <w:b/>
          <w:color w:val="auto"/>
          <w:szCs w:val="22"/>
          <w14:shadow w14:blurRad="0" w14:dist="0" w14:dir="0" w14:sx="0" w14:sy="0" w14:kx="0" w14:ky="0" w14:algn="none">
            <w14:srgbClr w14:val="000000"/>
          </w14:shadow>
        </w:rPr>
        <w:t xml:space="preserve"> územního plánu jsou využity regulativy platného územního plánu</w:t>
      </w:r>
      <w:r w:rsidR="00F6109D" w:rsidRPr="00E13FB2">
        <w:rPr>
          <w:rFonts w:cs="Calibri"/>
          <w:b/>
          <w:color w:val="auto"/>
          <w:szCs w:val="22"/>
          <w:lang w:val="cs-CZ"/>
          <w14:shadow w14:blurRad="0" w14:dist="0" w14:dir="0" w14:sx="0" w14:sy="0" w14:kx="0" w14:ky="0" w14:algn="none">
            <w14:srgbClr w14:val="000000"/>
          </w14:shadow>
        </w:rPr>
        <w:t xml:space="preserve"> po úpravě změnou č. 3 ÚP</w:t>
      </w:r>
      <w:r w:rsidRPr="00E13FB2">
        <w:rPr>
          <w:rFonts w:cs="Calibri"/>
          <w:b/>
          <w:color w:val="auto"/>
          <w:szCs w:val="22"/>
          <w14:shadow w14:blurRad="0" w14:dist="0" w14:dir="0" w14:sx="0" w14:sy="0" w14:kx="0" w14:ky="0" w14:algn="none">
            <w14:srgbClr w14:val="000000"/>
          </w14:shadow>
        </w:rPr>
        <w:t>. Jedná se o</w:t>
      </w:r>
    </w:p>
    <w:p w14:paraId="2058E0F3" w14:textId="77777777" w:rsidR="004525E5" w:rsidRPr="00E13FB2" w:rsidRDefault="00C7727F">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14:shadow w14:blurRad="0" w14:dist="0" w14:dir="0" w14:sx="0" w14:sy="0" w14:kx="0" w14:ky="0" w14:algn="none">
            <w14:srgbClr w14:val="000000"/>
          </w14:shadow>
        </w:rPr>
        <w:t>Plochy bydlení</w:t>
      </w:r>
      <w:r w:rsidRPr="00E13FB2">
        <w:rPr>
          <w:rFonts w:cs="Calibri"/>
          <w:bCs/>
          <w:color w:val="auto"/>
          <w:szCs w:val="22"/>
          <w:lang w:val="cs-CZ"/>
          <w14:shadow w14:blurRad="0" w14:dist="0" w14:dir="0" w14:sx="0" w14:sy="0" w14:kx="0" w14:ky="0" w14:algn="none">
            <w14:srgbClr w14:val="000000"/>
          </w14:shadow>
        </w:rPr>
        <w:t xml:space="preserve"> </w:t>
      </w:r>
    </w:p>
    <w:p w14:paraId="1D804B0A" w14:textId="6A6D07CF" w:rsidR="00C7727F" w:rsidRPr="00E13FB2" w:rsidRDefault="00C7727F">
      <w:pPr>
        <w:pStyle w:val="Zkladntext3"/>
        <w:numPr>
          <w:ilvl w:val="1"/>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bydlení venkovské /BV/</w:t>
      </w:r>
      <w:r w:rsidRPr="00E13FB2">
        <w:rPr>
          <w:rFonts w:cs="Calibri"/>
          <w:bCs/>
          <w:color w:val="auto"/>
          <w:szCs w:val="22"/>
          <w14:shadow w14:blurRad="0" w14:dist="0" w14:dir="0" w14:sx="0" w14:sy="0" w14:kx="0" w14:ky="0" w14:algn="none">
            <w14:srgbClr w14:val="000000"/>
          </w14:shadow>
        </w:rPr>
        <w:t xml:space="preserve"> -</w:t>
      </w:r>
      <w:r w:rsidRPr="00E13FB2">
        <w:rPr>
          <w:rFonts w:cs="Calibri"/>
          <w:bCs/>
          <w:color w:val="auto"/>
          <w:szCs w:val="22"/>
          <w:lang w:val="cs-CZ"/>
          <w14:shadow w14:blurRad="0" w14:dist="0" w14:dir="0" w14:sx="0" w14:sy="0" w14:kx="0" w14:ky="0" w14:algn="none">
            <w14:srgbClr w14:val="000000"/>
          </w14:shadow>
        </w:rPr>
        <w:t xml:space="preserve"> pro lokalitu č. </w:t>
      </w:r>
      <w:r w:rsidR="00774B48" w:rsidRPr="00E13FB2">
        <w:rPr>
          <w:rFonts w:cs="Calibri"/>
          <w:bCs/>
          <w:color w:val="auto"/>
          <w:szCs w:val="22"/>
          <w:lang w:val="cs-CZ"/>
          <w14:shadow w14:blurRad="0" w14:dist="0" w14:dir="0" w14:sx="0" w14:sy="0" w14:kx="0" w14:ky="0" w14:algn="none">
            <w14:srgbClr w14:val="000000"/>
          </w14:shadow>
        </w:rPr>
        <w:t>Z18</w:t>
      </w:r>
      <w:r w:rsidR="00C4300D" w:rsidRPr="00E13FB2">
        <w:rPr>
          <w:rFonts w:cs="Calibri"/>
          <w:bCs/>
          <w:color w:val="auto"/>
          <w:szCs w:val="22"/>
          <w:lang w:val="cs-CZ"/>
          <w14:shadow w14:blurRad="0" w14:dist="0" w14:dir="0" w14:sx="0" w14:sy="0" w14:kx="0" w14:ky="0" w14:algn="none">
            <w14:srgbClr w14:val="000000"/>
          </w14:shadow>
        </w:rPr>
        <w:t>,</w:t>
      </w:r>
    </w:p>
    <w:p w14:paraId="4E4B3487" w14:textId="01B879D5" w:rsidR="004525E5" w:rsidRPr="00E13FB2" w:rsidRDefault="004525E5">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bydlení individuální /BI/</w:t>
      </w:r>
      <w:r w:rsidR="00C4300D" w:rsidRPr="00E13FB2">
        <w:rPr>
          <w:rFonts w:cs="Calibri"/>
          <w:b/>
          <w:color w:val="auto"/>
          <w:szCs w:val="22"/>
          <w:lang w:val="cs-CZ"/>
          <w14:shadow w14:blurRad="0" w14:dist="0" w14:dir="0" w14:sx="0" w14:sy="0" w14:kx="0" w14:ky="0" w14:algn="none">
            <w14:srgbClr w14:val="000000"/>
          </w14:shadow>
        </w:rPr>
        <w:t xml:space="preserve"> </w:t>
      </w:r>
      <w:r w:rsidR="00C4300D" w:rsidRPr="00E13FB2">
        <w:rPr>
          <w:rFonts w:cs="Calibri"/>
          <w:bCs/>
          <w:color w:val="auto"/>
          <w:szCs w:val="22"/>
          <w:lang w:val="cs-CZ"/>
          <w14:shadow w14:blurRad="0" w14:dist="0" w14:dir="0" w14:sx="0" w14:sy="0" w14:kx="0" w14:ky="0" w14:algn="none">
            <w14:srgbClr w14:val="000000"/>
          </w14:shadow>
        </w:rPr>
        <w:t xml:space="preserve">pro lokalitu č. </w:t>
      </w:r>
      <w:r w:rsidR="00774B48" w:rsidRPr="00E13FB2">
        <w:rPr>
          <w:rFonts w:cs="Calibri"/>
          <w:bCs/>
          <w:color w:val="auto"/>
          <w:szCs w:val="22"/>
          <w:lang w:val="cs-CZ"/>
          <w14:shadow w14:blurRad="0" w14:dist="0" w14:dir="0" w14:sx="0" w14:sy="0" w14:kx="0" w14:ky="0" w14:algn="none">
            <w14:srgbClr w14:val="000000"/>
          </w14:shadow>
        </w:rPr>
        <w:t>Z19</w:t>
      </w:r>
      <w:r w:rsidR="00C4300D" w:rsidRPr="00E13FB2">
        <w:rPr>
          <w:rFonts w:cs="Calibri"/>
          <w:bCs/>
          <w:color w:val="auto"/>
          <w:szCs w:val="22"/>
          <w:lang w:val="cs-CZ"/>
          <w14:shadow w14:blurRad="0" w14:dist="0" w14:dir="0" w14:sx="0" w14:sy="0" w14:kx="0" w14:ky="0" w14:algn="none">
            <w14:srgbClr w14:val="000000"/>
          </w14:shadow>
        </w:rPr>
        <w:t>,</w:t>
      </w:r>
    </w:p>
    <w:p w14:paraId="39782C65" w14:textId="4983B241" w:rsidR="004525E5" w:rsidRPr="00E13FB2" w:rsidRDefault="004525E5">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bydlení hromadné /BH/</w:t>
      </w:r>
      <w:proofErr w:type="gramStart"/>
      <w:r w:rsidR="00C4300D" w:rsidRPr="00E13FB2">
        <w:rPr>
          <w:rFonts w:cs="Calibri"/>
          <w:b/>
          <w:color w:val="auto"/>
          <w:szCs w:val="22"/>
          <w:lang w:val="cs-CZ"/>
          <w14:shadow w14:blurRad="0" w14:dist="0" w14:dir="0" w14:sx="0" w14:sy="0" w14:kx="0" w14:ky="0" w14:algn="none">
            <w14:srgbClr w14:val="000000"/>
          </w14:shadow>
        </w:rPr>
        <w:t xml:space="preserve">- </w:t>
      </w:r>
      <w:r w:rsidR="00C4300D" w:rsidRPr="00E13FB2">
        <w:rPr>
          <w:rFonts w:cs="Calibri"/>
          <w:bCs/>
          <w:color w:val="auto"/>
          <w:szCs w:val="22"/>
          <w:lang w:val="cs-CZ"/>
          <w14:shadow w14:blurRad="0" w14:dist="0" w14:dir="0" w14:sx="0" w14:sy="0" w14:kx="0" w14:ky="0" w14:algn="none">
            <w14:srgbClr w14:val="000000"/>
          </w14:shadow>
        </w:rPr>
        <w:t xml:space="preserve"> pro</w:t>
      </w:r>
      <w:proofErr w:type="gramEnd"/>
      <w:r w:rsidR="00C4300D" w:rsidRPr="00E13FB2">
        <w:rPr>
          <w:rFonts w:cs="Calibri"/>
          <w:bCs/>
          <w:color w:val="auto"/>
          <w:szCs w:val="22"/>
          <w:lang w:val="cs-CZ"/>
          <w14:shadow w14:blurRad="0" w14:dist="0" w14:dir="0" w14:sx="0" w14:sy="0" w14:kx="0" w14:ky="0" w14:algn="none">
            <w14:srgbClr w14:val="000000"/>
          </w14:shadow>
        </w:rPr>
        <w:t xml:space="preserve"> lokalitu č. </w:t>
      </w:r>
      <w:r w:rsidR="00774B48" w:rsidRPr="00E13FB2">
        <w:rPr>
          <w:rFonts w:cs="Calibri"/>
          <w:bCs/>
          <w:color w:val="auto"/>
          <w:szCs w:val="22"/>
          <w:lang w:val="cs-CZ"/>
          <w14:shadow w14:blurRad="0" w14:dist="0" w14:dir="0" w14:sx="0" w14:sy="0" w14:kx="0" w14:ky="0" w14:algn="none">
            <w14:srgbClr w14:val="000000"/>
          </w14:shadow>
        </w:rPr>
        <w:t>Z18</w:t>
      </w:r>
      <w:r w:rsidR="00C4300D" w:rsidRPr="00E13FB2">
        <w:rPr>
          <w:rFonts w:cs="Calibri"/>
          <w:bCs/>
          <w:color w:val="auto"/>
          <w:szCs w:val="22"/>
          <w:lang w:val="cs-CZ"/>
          <w14:shadow w14:blurRad="0" w14:dist="0" w14:dir="0" w14:sx="0" w14:sy="0" w14:kx="0" w14:ky="0" w14:algn="none">
            <w14:srgbClr w14:val="000000"/>
          </w14:shadow>
        </w:rPr>
        <w:t>,</w:t>
      </w:r>
    </w:p>
    <w:p w14:paraId="2D6CE511" w14:textId="2D0A7407" w:rsidR="004525E5" w:rsidRPr="00E13FB2" w:rsidRDefault="004525E5">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 xml:space="preserve">Plochy občanského vybavení </w:t>
      </w:r>
    </w:p>
    <w:p w14:paraId="512BF895" w14:textId="4C7BBBC4" w:rsidR="006B7E61" w:rsidRPr="00E13FB2" w:rsidRDefault="006B7E61">
      <w:pPr>
        <w:pStyle w:val="Zkladntext3"/>
        <w:numPr>
          <w:ilvl w:val="1"/>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občanské vybavení veřejné /OV/</w:t>
      </w:r>
      <w:r w:rsidR="00513F62" w:rsidRPr="00E13FB2">
        <w:rPr>
          <w:rFonts w:cs="Calibri"/>
          <w:b/>
          <w:color w:val="auto"/>
          <w:szCs w:val="22"/>
          <w:lang w:val="cs-CZ"/>
          <w14:shadow w14:blurRad="0" w14:dist="0" w14:dir="0" w14:sx="0" w14:sy="0" w14:kx="0" w14:ky="0" w14:algn="none">
            <w14:srgbClr w14:val="000000"/>
          </w14:shadow>
        </w:rPr>
        <w:t xml:space="preserve"> - </w:t>
      </w:r>
      <w:r w:rsidR="00513F62" w:rsidRPr="00E13FB2">
        <w:rPr>
          <w:rFonts w:cs="Calibri"/>
          <w:bCs/>
          <w:color w:val="auto"/>
          <w:szCs w:val="22"/>
          <w:lang w:val="cs-CZ"/>
          <w14:shadow w14:blurRad="0" w14:dist="0" w14:dir="0" w14:sx="0" w14:sy="0" w14:kx="0" w14:ky="0" w14:algn="none">
            <w14:srgbClr w14:val="000000"/>
          </w14:shadow>
        </w:rPr>
        <w:t xml:space="preserve">pro lokalitu č. </w:t>
      </w:r>
      <w:r w:rsidR="00774B48" w:rsidRPr="00E13FB2">
        <w:rPr>
          <w:rFonts w:cs="Calibri"/>
          <w:bCs/>
          <w:color w:val="auto"/>
          <w:szCs w:val="22"/>
          <w:lang w:val="cs-CZ"/>
          <w14:shadow w14:blurRad="0" w14:dist="0" w14:dir="0" w14:sx="0" w14:sy="0" w14:kx="0" w14:ky="0" w14:algn="none">
            <w14:srgbClr w14:val="000000"/>
          </w14:shadow>
        </w:rPr>
        <w:t>Z15</w:t>
      </w:r>
      <w:r w:rsidR="00513F62" w:rsidRPr="00E13FB2">
        <w:rPr>
          <w:rFonts w:cs="Calibri"/>
          <w:bCs/>
          <w:color w:val="auto"/>
          <w:szCs w:val="22"/>
          <w:lang w:val="cs-CZ"/>
          <w14:shadow w14:blurRad="0" w14:dist="0" w14:dir="0" w14:sx="0" w14:sy="0" w14:kx="0" w14:ky="0" w14:algn="none">
            <w14:srgbClr w14:val="000000"/>
          </w14:shadow>
        </w:rPr>
        <w:t xml:space="preserve">, </w:t>
      </w:r>
      <w:r w:rsidR="00774B48" w:rsidRPr="00E13FB2">
        <w:rPr>
          <w:rFonts w:cs="Calibri"/>
          <w:bCs/>
          <w:color w:val="auto"/>
          <w:szCs w:val="22"/>
          <w:lang w:val="cs-CZ"/>
          <w14:shadow w14:blurRad="0" w14:dist="0" w14:dir="0" w14:sx="0" w14:sy="0" w14:kx="0" w14:ky="0" w14:algn="none">
            <w14:srgbClr w14:val="000000"/>
          </w14:shadow>
        </w:rPr>
        <w:t>Z16</w:t>
      </w:r>
      <w:r w:rsidR="00513F62" w:rsidRPr="00E13FB2">
        <w:rPr>
          <w:rFonts w:cs="Calibri"/>
          <w:bCs/>
          <w:color w:val="auto"/>
          <w:szCs w:val="22"/>
          <w:lang w:val="cs-CZ"/>
          <w14:shadow w14:blurRad="0" w14:dist="0" w14:dir="0" w14:sx="0" w14:sy="0" w14:kx="0" w14:ky="0" w14:algn="none">
            <w14:srgbClr w14:val="000000"/>
          </w14:shadow>
        </w:rPr>
        <w:t xml:space="preserve">, </w:t>
      </w:r>
    </w:p>
    <w:p w14:paraId="1B0D6A01" w14:textId="612079F3" w:rsidR="004525E5" w:rsidRPr="00E13FB2" w:rsidRDefault="004525E5">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 xml:space="preserve">občanské vybavení – jiné </w:t>
      </w:r>
      <w:r w:rsidR="00361A9F" w:rsidRPr="00E13FB2">
        <w:rPr>
          <w:rFonts w:cs="Calibri"/>
          <w:b/>
          <w:color w:val="auto"/>
          <w:szCs w:val="22"/>
          <w:lang w:val="cs-CZ"/>
          <w14:shadow w14:blurRad="0" w14:dist="0" w14:dir="0" w14:sx="0" w14:sy="0" w14:kx="0" w14:ky="0" w14:algn="none">
            <w14:srgbClr w14:val="000000"/>
          </w14:shadow>
        </w:rPr>
        <w:t>/OX/</w:t>
      </w:r>
      <w:r w:rsidR="00C4300D" w:rsidRPr="00E13FB2">
        <w:rPr>
          <w:rFonts w:cs="Calibri"/>
          <w:b/>
          <w:color w:val="auto"/>
          <w:szCs w:val="22"/>
          <w:lang w:val="cs-CZ"/>
          <w14:shadow w14:blurRad="0" w14:dist="0" w14:dir="0" w14:sx="0" w14:sy="0" w14:kx="0" w14:ky="0" w14:algn="none">
            <w14:srgbClr w14:val="000000"/>
          </w14:shadow>
        </w:rPr>
        <w:t xml:space="preserve"> - </w:t>
      </w:r>
      <w:r w:rsidR="00C4300D" w:rsidRPr="00E13FB2">
        <w:rPr>
          <w:rFonts w:cs="Calibri"/>
          <w:bCs/>
          <w:color w:val="auto"/>
          <w:szCs w:val="22"/>
          <w:lang w:val="cs-CZ"/>
          <w14:shadow w14:blurRad="0" w14:dist="0" w14:dir="0" w14:sx="0" w14:sy="0" w14:kx="0" w14:ky="0" w14:algn="none">
            <w14:srgbClr w14:val="000000"/>
          </w14:shadow>
        </w:rPr>
        <w:t xml:space="preserve">pro lokalitu č. </w:t>
      </w:r>
      <w:r w:rsidR="00774B48" w:rsidRPr="00E13FB2">
        <w:rPr>
          <w:rFonts w:cs="Calibri"/>
          <w:bCs/>
          <w:color w:val="auto"/>
          <w:szCs w:val="22"/>
          <w:lang w:val="cs-CZ"/>
          <w14:shadow w14:blurRad="0" w14:dist="0" w14:dir="0" w14:sx="0" w14:sy="0" w14:kx="0" w14:ky="0" w14:algn="none">
            <w14:srgbClr w14:val="000000"/>
          </w14:shadow>
        </w:rPr>
        <w:t>Z21</w:t>
      </w:r>
      <w:r w:rsidR="00C4300D" w:rsidRPr="00E13FB2">
        <w:rPr>
          <w:rFonts w:cs="Calibri"/>
          <w:bCs/>
          <w:color w:val="auto"/>
          <w:szCs w:val="22"/>
          <w:lang w:val="cs-CZ"/>
          <w14:shadow w14:blurRad="0" w14:dist="0" w14:dir="0" w14:sx="0" w14:sy="0" w14:kx="0" w14:ky="0" w14:algn="none">
            <w14:srgbClr w14:val="000000"/>
          </w14:shadow>
        </w:rPr>
        <w:t>,</w:t>
      </w:r>
    </w:p>
    <w:p w14:paraId="0DA7C6BA" w14:textId="4BEA6E27" w:rsidR="00A9744F" w:rsidRPr="00E13FB2" w:rsidRDefault="00A9744F">
      <w:pPr>
        <w:pStyle w:val="Zkladntext3"/>
        <w:numPr>
          <w:ilvl w:val="1"/>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 xml:space="preserve">občanské vybavení – sport /OS/ </w:t>
      </w:r>
      <w:r w:rsidRPr="00E13FB2">
        <w:rPr>
          <w:rFonts w:cs="Calibri"/>
          <w:bCs/>
          <w:color w:val="auto"/>
          <w:szCs w:val="22"/>
          <w:lang w:val="cs-CZ"/>
          <w14:shadow w14:blurRad="0" w14:dist="0" w14:dir="0" w14:sx="0" w14:sy="0" w14:kx="0" w14:ky="0" w14:algn="none">
            <w14:srgbClr w14:val="000000"/>
          </w14:shadow>
        </w:rPr>
        <w:t xml:space="preserve">- pro lokalitu č. </w:t>
      </w:r>
      <w:r w:rsidR="00774B48" w:rsidRPr="00E13FB2">
        <w:rPr>
          <w:rFonts w:cs="Calibri"/>
          <w:bCs/>
          <w:color w:val="auto"/>
          <w:szCs w:val="22"/>
          <w:lang w:val="cs-CZ"/>
          <w14:shadow w14:blurRad="0" w14:dist="0" w14:dir="0" w14:sx="0" w14:sy="0" w14:kx="0" w14:ky="0" w14:algn="none">
            <w14:srgbClr w14:val="000000"/>
          </w14:shadow>
        </w:rPr>
        <w:t>Z25</w:t>
      </w:r>
    </w:p>
    <w:p w14:paraId="3AE5128C" w14:textId="045A8DBC" w:rsidR="00361A9F" w:rsidRPr="00E13FB2" w:rsidRDefault="00361A9F">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 xml:space="preserve">Plochy smíšené obytné </w:t>
      </w:r>
    </w:p>
    <w:p w14:paraId="03DBE3C2" w14:textId="3D88F06C" w:rsidR="00361A9F" w:rsidRPr="00E13FB2" w:rsidRDefault="00361A9F">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 xml:space="preserve">smíšené obytné </w:t>
      </w:r>
      <w:r w:rsidR="00095363" w:rsidRPr="00E13FB2">
        <w:rPr>
          <w:rFonts w:cs="Calibri"/>
          <w:b/>
          <w:color w:val="auto"/>
          <w:szCs w:val="22"/>
          <w:lang w:val="cs-CZ"/>
          <w14:shadow w14:blurRad="0" w14:dist="0" w14:dir="0" w14:sx="0" w14:sy="0" w14:kx="0" w14:ky="0" w14:algn="none">
            <w14:srgbClr w14:val="000000"/>
          </w14:shadow>
        </w:rPr>
        <w:t>městské</w:t>
      </w:r>
      <w:r w:rsidRPr="00E13FB2">
        <w:rPr>
          <w:rFonts w:cs="Calibri"/>
          <w:b/>
          <w:color w:val="auto"/>
          <w:szCs w:val="22"/>
          <w:lang w:val="cs-CZ"/>
          <w14:shadow w14:blurRad="0" w14:dist="0" w14:dir="0" w14:sx="0" w14:sy="0" w14:kx="0" w14:ky="0" w14:algn="none">
            <w14:srgbClr w14:val="000000"/>
          </w14:shadow>
        </w:rPr>
        <w:t xml:space="preserve"> /S</w:t>
      </w:r>
      <w:r w:rsidR="00095363" w:rsidRPr="00E13FB2">
        <w:rPr>
          <w:rFonts w:cs="Calibri"/>
          <w:b/>
          <w:color w:val="auto"/>
          <w:szCs w:val="22"/>
          <w:lang w:val="cs-CZ"/>
          <w14:shadow w14:blurRad="0" w14:dist="0" w14:dir="0" w14:sx="0" w14:sy="0" w14:kx="0" w14:ky="0" w14:algn="none">
            <w14:srgbClr w14:val="000000"/>
          </w14:shadow>
        </w:rPr>
        <w:t>M</w:t>
      </w:r>
      <w:r w:rsidRPr="00E13FB2">
        <w:rPr>
          <w:rFonts w:cs="Calibri"/>
          <w:b/>
          <w:color w:val="auto"/>
          <w:szCs w:val="22"/>
          <w:lang w:val="cs-CZ"/>
          <w14:shadow w14:blurRad="0" w14:dist="0" w14:dir="0" w14:sx="0" w14:sy="0" w14:kx="0" w14:ky="0" w14:algn="none">
            <w14:srgbClr w14:val="000000"/>
          </w14:shadow>
        </w:rPr>
        <w:t>/</w:t>
      </w:r>
      <w:r w:rsidR="00513F62" w:rsidRPr="00E13FB2">
        <w:rPr>
          <w:rFonts w:cs="Calibri"/>
          <w:b/>
          <w:color w:val="auto"/>
          <w:szCs w:val="22"/>
          <w:lang w:val="cs-CZ"/>
          <w14:shadow w14:blurRad="0" w14:dist="0" w14:dir="0" w14:sx="0" w14:sy="0" w14:kx="0" w14:ky="0" w14:algn="none">
            <w14:srgbClr w14:val="000000"/>
          </w14:shadow>
        </w:rPr>
        <w:t xml:space="preserve">- </w:t>
      </w:r>
      <w:r w:rsidR="00513F62" w:rsidRPr="00E13FB2">
        <w:rPr>
          <w:rFonts w:cs="Calibri"/>
          <w:bCs/>
          <w:color w:val="auto"/>
          <w:szCs w:val="22"/>
          <w:lang w:val="cs-CZ"/>
          <w14:shadow w14:blurRad="0" w14:dist="0" w14:dir="0" w14:sx="0" w14:sy="0" w14:kx="0" w14:ky="0" w14:algn="none">
            <w14:srgbClr w14:val="000000"/>
          </w14:shadow>
        </w:rPr>
        <w:t xml:space="preserve">pro lokalitu č. </w:t>
      </w:r>
      <w:r w:rsidR="00774B48" w:rsidRPr="00E13FB2">
        <w:rPr>
          <w:rFonts w:cs="Calibri"/>
          <w:bCs/>
          <w:color w:val="auto"/>
          <w:szCs w:val="22"/>
          <w:lang w:val="cs-CZ"/>
          <w14:shadow w14:blurRad="0" w14:dist="0" w14:dir="0" w14:sx="0" w14:sy="0" w14:kx="0" w14:ky="0" w14:algn="none">
            <w14:srgbClr w14:val="000000"/>
          </w14:shadow>
        </w:rPr>
        <w:t>Z17</w:t>
      </w:r>
    </w:p>
    <w:p w14:paraId="3E719506" w14:textId="2BB69906" w:rsidR="00361A9F" w:rsidRPr="00E13FB2" w:rsidRDefault="00361A9F">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lastRenderedPageBreak/>
        <w:t>smíšené obytné – jiné /SX/</w:t>
      </w:r>
    </w:p>
    <w:p w14:paraId="37C6C6A5" w14:textId="4715299D" w:rsidR="00187DFA" w:rsidRPr="00E13FB2" w:rsidRDefault="00187DFA">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Plochy zemědělské</w:t>
      </w:r>
    </w:p>
    <w:p w14:paraId="4A0DC1F2" w14:textId="6B5563CB" w:rsidR="00FC6490" w:rsidRPr="00E13FB2" w:rsidRDefault="00FC6490">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pole a trvalé travní porosty /AP/</w:t>
      </w:r>
      <w:r w:rsidR="00C4300D" w:rsidRPr="00E13FB2">
        <w:rPr>
          <w:rFonts w:cs="Calibri"/>
          <w:b/>
          <w:color w:val="auto"/>
          <w:szCs w:val="22"/>
          <w:lang w:val="cs-CZ"/>
          <w14:shadow w14:blurRad="0" w14:dist="0" w14:dir="0" w14:sx="0" w14:sy="0" w14:kx="0" w14:ky="0" w14:algn="none">
            <w14:srgbClr w14:val="000000"/>
          </w14:shadow>
        </w:rPr>
        <w:t xml:space="preserve"> - </w:t>
      </w:r>
      <w:r w:rsidR="00C4300D" w:rsidRPr="00E13FB2">
        <w:rPr>
          <w:rFonts w:cs="Calibri"/>
          <w:bCs/>
          <w:color w:val="auto"/>
          <w:szCs w:val="22"/>
          <w:lang w:val="cs-CZ"/>
          <w14:shadow w14:blurRad="0" w14:dist="0" w14:dir="0" w14:sx="0" w14:sy="0" w14:kx="0" w14:ky="0" w14:algn="none">
            <w14:srgbClr w14:val="000000"/>
          </w14:shadow>
        </w:rPr>
        <w:t xml:space="preserve">pro lokalitu č. </w:t>
      </w:r>
      <w:r w:rsidR="00774B48" w:rsidRPr="00E13FB2">
        <w:rPr>
          <w:rFonts w:cs="Calibri"/>
          <w:bCs/>
          <w:color w:val="auto"/>
          <w:szCs w:val="22"/>
          <w:lang w:val="cs-CZ"/>
          <w14:shadow w14:blurRad="0" w14:dist="0" w14:dir="0" w14:sx="0" w14:sy="0" w14:kx="0" w14:ky="0" w14:algn="none">
            <w14:srgbClr w14:val="000000"/>
          </w14:shadow>
        </w:rPr>
        <w:t>Z20</w:t>
      </w:r>
      <w:r w:rsidR="00C4300D" w:rsidRPr="00E13FB2">
        <w:rPr>
          <w:rFonts w:cs="Calibri"/>
          <w:bCs/>
          <w:color w:val="auto"/>
          <w:szCs w:val="22"/>
          <w:lang w:val="cs-CZ"/>
          <w14:shadow w14:blurRad="0" w14:dist="0" w14:dir="0" w14:sx="0" w14:sy="0" w14:kx="0" w14:ky="0" w14:algn="none">
            <w14:srgbClr w14:val="000000"/>
          </w14:shadow>
        </w:rPr>
        <w:t>,</w:t>
      </w:r>
    </w:p>
    <w:p w14:paraId="0ED9CDFB" w14:textId="5AC073F7" w:rsidR="00187DFA" w:rsidRPr="00E13FB2" w:rsidRDefault="00187DFA">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Plochy přírodní</w:t>
      </w:r>
    </w:p>
    <w:p w14:paraId="5F0B2D86" w14:textId="6645E485" w:rsidR="00FC6490" w:rsidRPr="00E13FB2" w:rsidRDefault="00FC6490">
      <w:pPr>
        <w:pStyle w:val="Zkladntext3"/>
        <w:numPr>
          <w:ilvl w:val="1"/>
          <w:numId w:val="30"/>
        </w:numPr>
        <w:spacing w:before="0"/>
        <w:rPr>
          <w:rFonts w:cs="Calibri"/>
          <w:b/>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přírodní všeobecné /NU/</w:t>
      </w:r>
      <w:r w:rsidR="00C4300D" w:rsidRPr="00E13FB2">
        <w:rPr>
          <w:rFonts w:cs="Calibri"/>
          <w:b/>
          <w:color w:val="auto"/>
          <w:szCs w:val="22"/>
          <w:lang w:val="cs-CZ"/>
          <w14:shadow w14:blurRad="0" w14:dist="0" w14:dir="0" w14:sx="0" w14:sy="0" w14:kx="0" w14:ky="0" w14:algn="none">
            <w14:srgbClr w14:val="000000"/>
          </w14:shadow>
        </w:rPr>
        <w:t xml:space="preserve"> </w:t>
      </w:r>
      <w:r w:rsidR="00C4300D" w:rsidRPr="00E13FB2">
        <w:rPr>
          <w:rFonts w:cs="Calibri"/>
          <w:bCs/>
          <w:color w:val="auto"/>
          <w:szCs w:val="22"/>
          <w:lang w:val="cs-CZ"/>
          <w14:shadow w14:blurRad="0" w14:dist="0" w14:dir="0" w14:sx="0" w14:sy="0" w14:kx="0" w14:ky="0" w14:algn="none">
            <w14:srgbClr w14:val="000000"/>
          </w14:shadow>
        </w:rPr>
        <w:t xml:space="preserve">pro lokalitu č. </w:t>
      </w:r>
      <w:r w:rsidR="00774B48" w:rsidRPr="00E13FB2">
        <w:rPr>
          <w:rFonts w:cs="Calibri"/>
          <w:bCs/>
          <w:color w:val="auto"/>
          <w:szCs w:val="22"/>
          <w:lang w:val="cs-CZ"/>
          <w14:shadow w14:blurRad="0" w14:dist="0" w14:dir="0" w14:sx="0" w14:sy="0" w14:kx="0" w14:ky="0" w14:algn="none">
            <w14:srgbClr w14:val="000000"/>
          </w14:shadow>
        </w:rPr>
        <w:t>Z22</w:t>
      </w:r>
      <w:r w:rsidR="00C4300D" w:rsidRPr="00E13FB2">
        <w:rPr>
          <w:rFonts w:cs="Calibri"/>
          <w:bCs/>
          <w:color w:val="auto"/>
          <w:szCs w:val="22"/>
          <w:lang w:val="cs-CZ"/>
          <w14:shadow w14:blurRad="0" w14:dist="0" w14:dir="0" w14:sx="0" w14:sy="0" w14:kx="0" w14:ky="0" w14:algn="none">
            <w14:srgbClr w14:val="000000"/>
          </w14:shadow>
        </w:rPr>
        <w:t>,</w:t>
      </w:r>
    </w:p>
    <w:p w14:paraId="016AA125" w14:textId="4477776E" w:rsidR="00BB2DE6" w:rsidRPr="00E13FB2" w:rsidRDefault="00BB2DE6">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 xml:space="preserve">Plochy veřejných prostranství </w:t>
      </w:r>
    </w:p>
    <w:p w14:paraId="0C0D862D" w14:textId="267B3FB5" w:rsidR="00BB2DE6" w:rsidRPr="00E13FB2" w:rsidRDefault="00BB2DE6">
      <w:pPr>
        <w:pStyle w:val="Zkladntext3"/>
        <w:numPr>
          <w:ilvl w:val="1"/>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veřejná prostranství všeobecná /PU/</w:t>
      </w:r>
      <w:r w:rsidRPr="00E13FB2">
        <w:rPr>
          <w:rFonts w:cs="Calibri"/>
          <w:bCs/>
          <w:color w:val="auto"/>
          <w:szCs w:val="22"/>
          <w:lang w:val="cs-CZ"/>
          <w14:shadow w14:blurRad="0" w14:dist="0" w14:dir="0" w14:sx="0" w14:sy="0" w14:kx="0" w14:ky="0" w14:algn="none">
            <w14:srgbClr w14:val="000000"/>
          </w14:shadow>
        </w:rPr>
        <w:t xml:space="preserve"> pro lokalitu </w:t>
      </w:r>
      <w:r w:rsidR="00774B48" w:rsidRPr="00E13FB2">
        <w:rPr>
          <w:rFonts w:cs="Calibri"/>
          <w:bCs/>
          <w:color w:val="auto"/>
          <w:szCs w:val="22"/>
          <w:lang w:val="cs-CZ"/>
          <w14:shadow w14:blurRad="0" w14:dist="0" w14:dir="0" w14:sx="0" w14:sy="0" w14:kx="0" w14:ky="0" w14:algn="none">
            <w14:srgbClr w14:val="000000"/>
          </w14:shadow>
        </w:rPr>
        <w:t>Z23</w:t>
      </w:r>
      <w:r w:rsidR="00EB6696" w:rsidRPr="00E13FB2">
        <w:rPr>
          <w:rFonts w:cs="Calibri"/>
          <w:bCs/>
          <w:color w:val="auto"/>
          <w:szCs w:val="22"/>
          <w:lang w:val="cs-CZ"/>
          <w14:shadow w14:blurRad="0" w14:dist="0" w14:dir="0" w14:sx="0" w14:sy="0" w14:kx="0" w14:ky="0" w14:algn="none">
            <w14:srgbClr w14:val="000000"/>
          </w14:shadow>
        </w:rPr>
        <w:t xml:space="preserve"> a Z17,</w:t>
      </w:r>
    </w:p>
    <w:p w14:paraId="39131C78" w14:textId="48787003" w:rsidR="007659EE" w:rsidRPr="00E13FB2" w:rsidRDefault="007659EE">
      <w:pPr>
        <w:pStyle w:val="Zkladntext3"/>
        <w:numPr>
          <w:ilvl w:val="0"/>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Plochy zeleně</w:t>
      </w:r>
    </w:p>
    <w:p w14:paraId="02370DEE" w14:textId="594D4C25" w:rsidR="007659EE" w:rsidRPr="00E13FB2" w:rsidRDefault="007659EE">
      <w:pPr>
        <w:pStyle w:val="Zkladntext3"/>
        <w:numPr>
          <w:ilvl w:val="1"/>
          <w:numId w:val="30"/>
        </w:numPr>
        <w:spacing w:before="0"/>
        <w:rPr>
          <w:rFonts w:cs="Calibri"/>
          <w:bCs/>
          <w:color w:val="auto"/>
          <w:szCs w:val="22"/>
          <w:lang w:val="cs-CZ"/>
          <w14:shadow w14:blurRad="0" w14:dist="0" w14:dir="0" w14:sx="0" w14:sy="0" w14:kx="0" w14:ky="0" w14:algn="none">
            <w14:srgbClr w14:val="000000"/>
          </w14:shadow>
        </w:rPr>
      </w:pPr>
      <w:r w:rsidRPr="00E13FB2">
        <w:rPr>
          <w:rFonts w:cs="Calibri"/>
          <w:b/>
          <w:color w:val="auto"/>
          <w:szCs w:val="22"/>
          <w:lang w:val="cs-CZ"/>
          <w14:shadow w14:blurRad="0" w14:dist="0" w14:dir="0" w14:sx="0" w14:sy="0" w14:kx="0" w14:ky="0" w14:algn="none">
            <w14:srgbClr w14:val="000000"/>
          </w14:shadow>
        </w:rPr>
        <w:t>Zeleň ochranná a izolační /ZO/</w:t>
      </w:r>
      <w:r w:rsidRPr="00E13FB2">
        <w:rPr>
          <w:rFonts w:cs="Calibri"/>
          <w:bCs/>
          <w:color w:val="auto"/>
          <w:szCs w:val="22"/>
          <w:lang w:val="cs-CZ"/>
          <w14:shadow w14:blurRad="0" w14:dist="0" w14:dir="0" w14:sx="0" w14:sy="0" w14:kx="0" w14:ky="0" w14:algn="none">
            <w14:srgbClr w14:val="000000"/>
          </w14:shadow>
        </w:rPr>
        <w:t xml:space="preserve"> pro lokalitu č. </w:t>
      </w:r>
      <w:r w:rsidR="00774B48" w:rsidRPr="00E13FB2">
        <w:rPr>
          <w:rFonts w:cs="Calibri"/>
          <w:bCs/>
          <w:color w:val="auto"/>
          <w:szCs w:val="22"/>
          <w:lang w:val="cs-CZ"/>
          <w14:shadow w14:blurRad="0" w14:dist="0" w14:dir="0" w14:sx="0" w14:sy="0" w14:kx="0" w14:ky="0" w14:algn="none">
            <w14:srgbClr w14:val="000000"/>
          </w14:shadow>
        </w:rPr>
        <w:t>Z24</w:t>
      </w:r>
    </w:p>
    <w:p w14:paraId="2E38BEE0" w14:textId="77777777" w:rsidR="006124BC" w:rsidRPr="00E13FB2" w:rsidRDefault="009351F6">
      <w:pPr>
        <w:pStyle w:val="Zkladntext3"/>
        <w:numPr>
          <w:ilvl w:val="0"/>
          <w:numId w:val="10"/>
        </w:numPr>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Vymezení zastavitelných ploch</w:t>
      </w:r>
    </w:p>
    <w:p w14:paraId="5407E76E" w14:textId="1DC330D1" w:rsidR="00BA123B" w:rsidRPr="00E13FB2" w:rsidRDefault="00A922FB"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Změnou</w:t>
      </w:r>
      <w:r w:rsidR="00E27C41" w:rsidRPr="00E13FB2">
        <w:rPr>
          <w:rFonts w:cs="Calibri"/>
          <w:color w:val="auto"/>
          <w:szCs w:val="22"/>
          <w14:shadow w14:blurRad="0" w14:dist="0" w14:dir="0" w14:sx="0" w14:sy="0" w14:kx="0" w14:ky="0" w14:algn="none">
            <w14:srgbClr w14:val="000000"/>
          </w14:shadow>
        </w:rPr>
        <w:t xml:space="preserve"> č. </w:t>
      </w:r>
      <w:r w:rsidR="007B0961" w:rsidRPr="00E13FB2">
        <w:rPr>
          <w:rFonts w:cs="Calibri"/>
          <w:color w:val="auto"/>
          <w:szCs w:val="22"/>
          <w:lang w:val="cs-CZ"/>
          <w14:shadow w14:blurRad="0" w14:dist="0" w14:dir="0" w14:sx="0" w14:sy="0" w14:kx="0" w14:ky="0" w14:algn="none">
            <w14:srgbClr w14:val="000000"/>
          </w14:shadow>
        </w:rPr>
        <w:t>3</w:t>
      </w:r>
      <w:r w:rsidR="00E27C41" w:rsidRPr="00E13FB2">
        <w:rPr>
          <w:rFonts w:cs="Calibri"/>
          <w:color w:val="auto"/>
          <w:szCs w:val="22"/>
          <w14:shadow w14:blurRad="0" w14:dist="0" w14:dir="0" w14:sx="0" w14:sy="0" w14:kx="0" w14:ky="0" w14:algn="none">
            <w14:srgbClr w14:val="000000"/>
          </w14:shadow>
        </w:rPr>
        <w:t xml:space="preserve"> územního plánu byla provedena aktualizace zastavěného území a s tím byl aktualizován výčet a výměra zastavitelných ploch</w:t>
      </w:r>
      <w:r w:rsidR="001D2B21" w:rsidRPr="00E13FB2">
        <w:rPr>
          <w:rFonts w:cs="Calibri"/>
          <w:color w:val="auto"/>
          <w:szCs w:val="22"/>
          <w14:shadow w14:blurRad="0" w14:dist="0" w14:dir="0" w14:sx="0" w14:sy="0" w14:kx="0" w14:ky="0" w14:algn="none">
            <w14:srgbClr w14:val="000000"/>
          </w14:shadow>
        </w:rPr>
        <w:t xml:space="preserve">, </w:t>
      </w:r>
      <w:r w:rsidR="007B0961" w:rsidRPr="00E13FB2">
        <w:rPr>
          <w:rFonts w:cs="Calibri"/>
          <w:color w:val="auto"/>
          <w:szCs w:val="22"/>
          <w:lang w:val="cs-CZ"/>
          <w14:shadow w14:blurRad="0" w14:dist="0" w14:dir="0" w14:sx="0" w14:sy="0" w14:kx="0" w14:ky="0" w14:algn="none">
            <w14:srgbClr w14:val="000000"/>
          </w14:shadow>
        </w:rPr>
        <w:t xml:space="preserve">a </w:t>
      </w:r>
      <w:r w:rsidR="001D2B21" w:rsidRPr="00E13FB2">
        <w:rPr>
          <w:rFonts w:cs="Calibri"/>
          <w:color w:val="auto"/>
          <w:szCs w:val="22"/>
          <w14:shadow w14:blurRad="0" w14:dist="0" w14:dir="0" w14:sx="0" w14:sy="0" w14:kx="0" w14:ky="0" w14:algn="none">
            <w14:srgbClr w14:val="000000"/>
          </w14:shadow>
        </w:rPr>
        <w:t>proto se v tabulce zastavitelných ploch v textu územního plánu upravovala výměra jednotlivých ploch.</w:t>
      </w:r>
      <w:r w:rsidR="00E27C41" w:rsidRPr="00E13FB2">
        <w:rPr>
          <w:rFonts w:cs="Calibri"/>
          <w:color w:val="auto"/>
          <w:szCs w:val="22"/>
          <w14:shadow w14:blurRad="0" w14:dist="0" w14:dir="0" w14:sx="0" w14:sy="0" w14:kx="0" w14:ky="0" w14:algn="none">
            <w14:srgbClr w14:val="000000"/>
          </w14:shadow>
        </w:rPr>
        <w:t xml:space="preserve"> </w:t>
      </w:r>
      <w:r w:rsidR="00E02C4B" w:rsidRPr="00E13FB2">
        <w:rPr>
          <w:rFonts w:cs="Calibri"/>
          <w:b/>
          <w:bCs/>
          <w:color w:val="auto"/>
          <w:szCs w:val="22"/>
          <w:lang w:val="cs-CZ"/>
          <w14:shadow w14:blurRad="0" w14:dist="0" w14:dir="0" w14:sx="0" w14:sy="0" w14:kx="0" w14:ky="0" w14:algn="none">
            <w14:srgbClr w14:val="000000"/>
          </w14:shadow>
        </w:rPr>
        <w:t xml:space="preserve">Změna č. </w:t>
      </w:r>
      <w:r w:rsidR="00C371AF" w:rsidRPr="00E13FB2">
        <w:rPr>
          <w:rFonts w:cs="Calibri"/>
          <w:b/>
          <w:bCs/>
          <w:color w:val="auto"/>
          <w:szCs w:val="22"/>
          <w:lang w:val="cs-CZ"/>
          <w14:shadow w14:blurRad="0" w14:dist="0" w14:dir="0" w14:sx="0" w14:sy="0" w14:kx="0" w14:ky="0" w14:algn="none">
            <w14:srgbClr w14:val="000000"/>
          </w14:shadow>
        </w:rPr>
        <w:t>3</w:t>
      </w:r>
      <w:r w:rsidR="00E02C4B" w:rsidRPr="00E13FB2">
        <w:rPr>
          <w:rFonts w:cs="Calibri"/>
          <w:b/>
          <w:bCs/>
          <w:color w:val="auto"/>
          <w:szCs w:val="22"/>
          <w:lang w:val="cs-CZ"/>
          <w14:shadow w14:blurRad="0" w14:dist="0" w14:dir="0" w14:sx="0" w14:sy="0" w14:kx="0" w14:ky="0" w14:algn="none">
            <w14:srgbClr w14:val="000000"/>
          </w14:shadow>
        </w:rPr>
        <w:t xml:space="preserve"> ÚP </w:t>
      </w:r>
      <w:r w:rsidR="00BA123B" w:rsidRPr="00E13FB2">
        <w:rPr>
          <w:rFonts w:cs="Calibri"/>
          <w:b/>
          <w:bCs/>
          <w:color w:val="auto"/>
          <w:szCs w:val="22"/>
          <w:lang w:val="cs-CZ"/>
          <w14:shadow w14:blurRad="0" w14:dist="0" w14:dir="0" w14:sx="0" w14:sy="0" w14:kx="0" w14:ky="0" w14:algn="none">
            <w14:srgbClr w14:val="000000"/>
          </w14:shadow>
        </w:rPr>
        <w:t>nevymezila žádnou novou zastavitelnou plochu</w:t>
      </w:r>
      <w:r w:rsidR="00BA123B" w:rsidRPr="00E13FB2">
        <w:rPr>
          <w:rFonts w:cs="Calibri"/>
          <w:color w:val="auto"/>
          <w:szCs w:val="22"/>
          <w:lang w:val="cs-CZ"/>
          <w14:shadow w14:blurRad="0" w14:dist="0" w14:dir="0" w14:sx="0" w14:sy="0" w14:kx="0" w14:ky="0" w14:algn="none">
            <w14:srgbClr w14:val="000000"/>
          </w14:shadow>
        </w:rPr>
        <w:t>, jedná se zejm. o změny funkčního využití zastavěného území, v jedné lokalitě změna části zastavitelné plochy na nezastavěné území. Další změny se nacházejí v nezastavěném území a v nezastavěném území také jejich využití zůstává. jedná se o plochy využití „pod“ plochami lokálních biocenter ve východní části obce.</w:t>
      </w:r>
    </w:p>
    <w:p w14:paraId="4F151939" w14:textId="776D5108" w:rsidR="00BA123B" w:rsidRPr="00E13FB2" w:rsidRDefault="00BA123B"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Označení zastavitelných ploch z platného územního plánu je vyznačeno č. Z</w:t>
      </w:r>
      <w:r w:rsidR="00D10106" w:rsidRPr="00E13FB2">
        <w:rPr>
          <w:rFonts w:cs="Calibri"/>
          <w:color w:val="auto"/>
          <w:szCs w:val="22"/>
          <w:lang w:val="cs-CZ"/>
          <w14:shadow w14:blurRad="0" w14:dist="0" w14:dir="0" w14:sx="0" w14:sy="0" w14:kx="0" w14:ky="0" w14:algn="none">
            <w14:srgbClr w14:val="000000"/>
          </w14:shadow>
        </w:rPr>
        <w:t>.</w:t>
      </w:r>
      <w:r w:rsidRPr="00E13FB2">
        <w:rPr>
          <w:rFonts w:cs="Calibri"/>
          <w:color w:val="auto"/>
          <w:szCs w:val="22"/>
          <w:lang w:val="cs-CZ"/>
          <w14:shadow w14:blurRad="0" w14:dist="0" w14:dir="0" w14:sx="0" w14:sy="0" w14:kx="0" w14:ky="0" w14:algn="none">
            <w14:srgbClr w14:val="000000"/>
          </w14:shadow>
        </w:rPr>
        <w:t>1 až Z.1</w:t>
      </w:r>
      <w:r w:rsidR="00C44A77" w:rsidRPr="00E13FB2">
        <w:rPr>
          <w:rFonts w:cs="Calibri"/>
          <w:color w:val="auto"/>
          <w:szCs w:val="22"/>
          <w:lang w:val="cs-CZ"/>
          <w14:shadow w14:blurRad="0" w14:dist="0" w14:dir="0" w14:sx="0" w14:sy="0" w14:kx="0" w14:ky="0" w14:algn="none">
            <w14:srgbClr w14:val="000000"/>
          </w14:shadow>
        </w:rPr>
        <w:t>4</w:t>
      </w:r>
      <w:r w:rsidRPr="00E13FB2">
        <w:rPr>
          <w:rFonts w:cs="Calibri"/>
          <w:color w:val="auto"/>
          <w:szCs w:val="22"/>
          <w:lang w:val="cs-CZ"/>
          <w14:shadow w14:blurRad="0" w14:dist="0" w14:dir="0" w14:sx="0" w14:sy="0" w14:kx="0" w14:ky="0" w14:algn="none">
            <w14:srgbClr w14:val="000000"/>
          </w14:shadow>
        </w:rPr>
        <w:t xml:space="preserve">. Indexy lokalit změny č. 3 ÚP </w:t>
      </w:r>
      <w:r w:rsidR="00C4585A" w:rsidRPr="00E13FB2">
        <w:rPr>
          <w:rFonts w:cs="Calibri"/>
          <w:color w:val="auto"/>
          <w:szCs w:val="22"/>
          <w:lang w:val="cs-CZ"/>
          <w14:shadow w14:blurRad="0" w14:dist="0" w14:dir="0" w14:sx="0" w14:sy="0" w14:kx="0" w14:ky="0" w14:algn="none">
            <w14:srgbClr w14:val="000000"/>
          </w14:shadow>
        </w:rPr>
        <w:t>mají indexy Z15 až Z25</w:t>
      </w:r>
      <w:r w:rsidRPr="00E13FB2">
        <w:rPr>
          <w:rFonts w:cs="Calibri"/>
          <w:color w:val="auto"/>
          <w:szCs w:val="22"/>
          <w:lang w:val="cs-CZ"/>
          <w14:shadow w14:blurRad="0" w14:dist="0" w14:dir="0" w14:sx="0" w14:sy="0" w14:kx="0" w14:ky="0" w14:algn="none">
            <w14:srgbClr w14:val="000000"/>
          </w14:shadow>
        </w:rPr>
        <w:t>.</w:t>
      </w:r>
    </w:p>
    <w:p w14:paraId="4F9E7D0A" w14:textId="77777777" w:rsidR="009351F6" w:rsidRPr="00E13FB2" w:rsidRDefault="009351F6">
      <w:pPr>
        <w:pStyle w:val="Zkladntext3"/>
        <w:numPr>
          <w:ilvl w:val="0"/>
          <w:numId w:val="10"/>
        </w:numPr>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Plochy přestavby</w:t>
      </w:r>
    </w:p>
    <w:p w14:paraId="0E2FCE64" w14:textId="75F1F8C2" w:rsidR="00AF3126" w:rsidRPr="00E13FB2" w:rsidRDefault="00B066CA"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Územní plán</w:t>
      </w:r>
      <w:r w:rsidR="00BD4666" w:rsidRPr="00E13FB2">
        <w:rPr>
          <w:rFonts w:cs="Calibri"/>
          <w:color w:val="auto"/>
          <w:szCs w:val="22"/>
          <w:lang w:val="cs-CZ"/>
          <w14:shadow w14:blurRad="0" w14:dist="0" w14:dir="0" w14:sx="0" w14:sy="0" w14:kx="0" w14:ky="0" w14:algn="none">
            <w14:srgbClr w14:val="000000"/>
          </w14:shadow>
        </w:rPr>
        <w:t xml:space="preserve"> prověřil stanovené čtyři plochy přestavby v platném ÚP</w:t>
      </w:r>
      <w:r w:rsidR="002A61D5" w:rsidRPr="00E13FB2">
        <w:rPr>
          <w:rFonts w:cs="Calibri"/>
          <w:color w:val="auto"/>
          <w:szCs w:val="22"/>
          <w:lang w:val="cs-CZ"/>
          <w14:shadow w14:blurRad="0" w14:dist="0" w14:dir="0" w14:sx="0" w14:sy="0" w14:kx="0" w14:ky="0" w14:algn="none">
            <w14:srgbClr w14:val="000000"/>
          </w14:shadow>
        </w:rPr>
        <w:t xml:space="preserve">; jedna plocha přestavby byla vypuštěna z návrhu a je řešena jako lokalita č. </w:t>
      </w:r>
      <w:r w:rsidR="00774B48" w:rsidRPr="00E13FB2">
        <w:rPr>
          <w:rFonts w:cs="Calibri"/>
          <w:color w:val="auto"/>
          <w:szCs w:val="22"/>
          <w:lang w:val="cs-CZ"/>
          <w14:shadow w14:blurRad="0" w14:dist="0" w14:dir="0" w14:sx="0" w14:sy="0" w14:kx="0" w14:ky="0" w14:algn="none">
            <w14:srgbClr w14:val="000000"/>
          </w14:shadow>
        </w:rPr>
        <w:t>Z25</w:t>
      </w:r>
      <w:r w:rsidR="002A61D5" w:rsidRPr="00E13FB2">
        <w:rPr>
          <w:rFonts w:cs="Calibri"/>
          <w:color w:val="auto"/>
          <w:szCs w:val="22"/>
          <w:lang w:val="cs-CZ"/>
          <w14:shadow w14:blurRad="0" w14:dist="0" w14:dir="0" w14:sx="0" w14:sy="0" w14:kx="0" w14:ky="0" w14:algn="none">
            <w14:srgbClr w14:val="000000"/>
          </w14:shadow>
        </w:rPr>
        <w:t xml:space="preserve"> této Změny č. 6 územního plánu. V této ploše je požadavek obce na zachování využití podle stávajícího stavu, a to pro rekreaci, sport, zahradu, parkovou úpravu. P</w:t>
      </w:r>
      <w:r w:rsidR="0034059C" w:rsidRPr="00E13FB2">
        <w:rPr>
          <w:rFonts w:cs="Calibri"/>
          <w:color w:val="auto"/>
          <w:szCs w:val="22"/>
          <w:lang w:val="cs-CZ"/>
          <w14:shadow w14:blurRad="0" w14:dist="0" w14:dir="0" w14:sx="0" w14:sy="0" w14:kx="0" w14:ky="0" w14:algn="none">
            <w14:srgbClr w14:val="000000"/>
          </w14:shadow>
        </w:rPr>
        <w:t xml:space="preserve">lochy </w:t>
      </w:r>
      <w:r w:rsidR="002A61D5" w:rsidRPr="00E13FB2">
        <w:rPr>
          <w:rFonts w:cs="Calibri"/>
          <w:color w:val="auto"/>
          <w:szCs w:val="22"/>
          <w:lang w:val="cs-CZ"/>
          <w14:shadow w14:blurRad="0" w14:dist="0" w14:dir="0" w14:sx="0" w14:sy="0" w14:kx="0" w14:ky="0" w14:algn="none">
            <w14:srgbClr w14:val="000000"/>
          </w14:shadow>
        </w:rPr>
        <w:t xml:space="preserve">přestavby </w:t>
      </w:r>
      <w:r w:rsidR="0034059C" w:rsidRPr="00E13FB2">
        <w:rPr>
          <w:rFonts w:cs="Calibri"/>
          <w:color w:val="auto"/>
          <w:szCs w:val="22"/>
          <w:lang w:val="cs-CZ"/>
          <w14:shadow w14:blurRad="0" w14:dist="0" w14:dir="0" w14:sx="0" w14:sy="0" w14:kx="0" w14:ky="0" w14:algn="none">
            <w14:srgbClr w14:val="000000"/>
          </w14:shadow>
        </w:rPr>
        <w:t>byly označeny novými indexy a dvě plochy přestavby nově zahrnuty, neboť splňovaly charakter ploch přestavby.</w:t>
      </w:r>
      <w:r w:rsidR="00BD4666" w:rsidRPr="00E13FB2">
        <w:rPr>
          <w:rFonts w:cs="Calibri"/>
          <w:color w:val="auto"/>
          <w:szCs w:val="22"/>
          <w:lang w:val="cs-CZ"/>
          <w14:shadow w14:blurRad="0" w14:dist="0" w14:dir="0" w14:sx="0" w14:sy="0" w14:kx="0" w14:ky="0" w14:algn="none">
            <w14:srgbClr w14:val="000000"/>
          </w14:shadow>
        </w:rPr>
        <w:t xml:space="preserve"> </w:t>
      </w:r>
      <w:r w:rsidRPr="00E13FB2">
        <w:rPr>
          <w:rFonts w:cs="Calibri"/>
          <w:color w:val="auto"/>
          <w:szCs w:val="22"/>
          <w14:shadow w14:blurRad="0" w14:dist="0" w14:dir="0" w14:sx="0" w14:sy="0" w14:kx="0" w14:ky="0" w14:algn="none">
            <w14:srgbClr w14:val="000000"/>
          </w14:shadow>
        </w:rPr>
        <w:t xml:space="preserve"> </w:t>
      </w:r>
      <w:r w:rsidR="0034059C" w:rsidRPr="00E13FB2">
        <w:rPr>
          <w:rFonts w:cs="Calibri"/>
          <w:color w:val="auto"/>
          <w:szCs w:val="22"/>
          <w:lang w:val="cs-CZ"/>
          <w14:shadow w14:blurRad="0" w14:dist="0" w14:dir="0" w14:sx="0" w14:sy="0" w14:kx="0" w14:ky="0" w14:algn="none">
            <w14:srgbClr w14:val="000000"/>
          </w14:shadow>
        </w:rPr>
        <w:t xml:space="preserve">Jedná se o lokality a vymezeným využitím dle platného ÚP nebo z platné změny č. 2. </w:t>
      </w:r>
    </w:p>
    <w:p w14:paraId="5B0D7911" w14:textId="77777777" w:rsidR="00C35836" w:rsidRPr="00E13FB2" w:rsidRDefault="00C35836">
      <w:pPr>
        <w:pStyle w:val="Zkladntext3"/>
        <w:numPr>
          <w:ilvl w:val="0"/>
          <w:numId w:val="10"/>
        </w:numPr>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Plochy územní rezervy</w:t>
      </w:r>
    </w:p>
    <w:p w14:paraId="2EEA577F" w14:textId="70717121" w:rsidR="00C35836" w:rsidRPr="00E13FB2" w:rsidRDefault="00C35836"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 xml:space="preserve">Změna č. </w:t>
      </w:r>
      <w:r w:rsidR="0020141A" w:rsidRPr="00E13FB2">
        <w:rPr>
          <w:rFonts w:cs="Calibri"/>
          <w:color w:val="auto"/>
          <w:szCs w:val="22"/>
          <w:lang w:val="cs-CZ"/>
          <w14:shadow w14:blurRad="0" w14:dist="0" w14:dir="0" w14:sx="0" w14:sy="0" w14:kx="0" w14:ky="0" w14:algn="none">
            <w14:srgbClr w14:val="000000"/>
          </w14:shadow>
        </w:rPr>
        <w:t>3</w:t>
      </w:r>
      <w:r w:rsidRPr="00E13FB2">
        <w:rPr>
          <w:rFonts w:cs="Calibri"/>
          <w:color w:val="auto"/>
          <w:szCs w:val="22"/>
          <w14:shadow w14:blurRad="0" w14:dist="0" w14:dir="0" w14:sx="0" w14:sy="0" w14:kx="0" w14:ky="0" w14:algn="none">
            <w14:srgbClr w14:val="000000"/>
          </w14:shadow>
        </w:rPr>
        <w:t xml:space="preserve"> územního plánu nevymezuje žádnou plochu územní rezervy</w:t>
      </w:r>
      <w:r w:rsidR="0020141A" w:rsidRPr="00E13FB2">
        <w:rPr>
          <w:rFonts w:cs="Calibri"/>
          <w:color w:val="auto"/>
          <w:szCs w:val="22"/>
          <w:lang w:val="cs-CZ"/>
          <w14:shadow w14:blurRad="0" w14:dist="0" w14:dir="0" w14:sx="0" w14:sy="0" w14:kx="0" w14:ky="0" w14:algn="none">
            <w14:srgbClr w14:val="000000"/>
          </w14:shadow>
        </w:rPr>
        <w:t xml:space="preserve">; </w:t>
      </w:r>
      <w:r w:rsidR="0034059C" w:rsidRPr="00E13FB2">
        <w:rPr>
          <w:rFonts w:cs="Calibri"/>
          <w:color w:val="auto"/>
          <w:szCs w:val="22"/>
          <w:lang w:val="cs-CZ"/>
          <w14:shadow w14:blurRad="0" w14:dist="0" w14:dir="0" w14:sx="0" w14:sy="0" w14:kx="0" w14:ky="0" w14:algn="none">
            <w14:srgbClr w14:val="000000"/>
          </w14:shadow>
        </w:rPr>
        <w:t xml:space="preserve">žádné plochy územních rezerv nebyly vymezeny v ani platném ÚP nebo ve změně č. 2 ÚP. </w:t>
      </w:r>
    </w:p>
    <w:p w14:paraId="6F2B6033" w14:textId="77777777" w:rsidR="00AF3126" w:rsidRPr="00E13FB2" w:rsidRDefault="00EC2A02">
      <w:pPr>
        <w:pStyle w:val="Zkladntext3"/>
        <w:numPr>
          <w:ilvl w:val="0"/>
          <w:numId w:val="10"/>
        </w:numPr>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 xml:space="preserve">Vymezení lokalit změny č. 3 </w:t>
      </w:r>
      <w:r w:rsidR="00AF3126" w:rsidRPr="00E13FB2">
        <w:rPr>
          <w:rFonts w:cs="Calibri"/>
          <w:b/>
          <w:color w:val="auto"/>
          <w:szCs w:val="22"/>
          <w14:shadow w14:blurRad="0" w14:dist="0" w14:dir="0" w14:sx="0" w14:sy="0" w14:kx="0" w14:ky="0" w14:algn="none">
            <w14:srgbClr w14:val="000000"/>
          </w14:shadow>
        </w:rPr>
        <w:t>územního plánu</w:t>
      </w:r>
    </w:p>
    <w:p w14:paraId="6E168627" w14:textId="345CB10A" w:rsidR="00AF3126" w:rsidRPr="00E13FB2" w:rsidRDefault="00AF3126" w:rsidP="009226CA">
      <w:pPr>
        <w:spacing w:before="0"/>
        <w:rPr>
          <w:rFonts w:cs="Calibri"/>
          <w:bCs/>
          <w:szCs w:val="22"/>
        </w:rPr>
      </w:pPr>
      <w:r w:rsidRPr="00E13FB2">
        <w:rPr>
          <w:rFonts w:cs="Calibri"/>
          <w:b/>
          <w:szCs w:val="22"/>
        </w:rPr>
        <w:t>Přehled změn</w:t>
      </w:r>
      <w:r w:rsidR="00B12D0F" w:rsidRPr="00E13FB2">
        <w:rPr>
          <w:rFonts w:cs="Calibri"/>
          <w:b/>
          <w:szCs w:val="22"/>
        </w:rPr>
        <w:t xml:space="preserve">, </w:t>
      </w:r>
      <w:r w:rsidR="00B12D0F" w:rsidRPr="00E13FB2">
        <w:rPr>
          <w:rFonts w:cs="Calibri"/>
          <w:bCs/>
          <w:szCs w:val="22"/>
        </w:rPr>
        <w:t>vše v </w:t>
      </w:r>
      <w:proofErr w:type="spellStart"/>
      <w:r w:rsidR="00B12D0F" w:rsidRPr="00E13FB2">
        <w:rPr>
          <w:rFonts w:cs="Calibri"/>
          <w:bCs/>
          <w:szCs w:val="22"/>
        </w:rPr>
        <w:t>k.ú</w:t>
      </w:r>
      <w:proofErr w:type="spellEnd"/>
      <w:r w:rsidR="00B12D0F" w:rsidRPr="00E13FB2">
        <w:rPr>
          <w:rFonts w:cs="Calibri"/>
          <w:bCs/>
          <w:szCs w:val="22"/>
        </w:rPr>
        <w:t xml:space="preserve">. </w:t>
      </w:r>
      <w:r w:rsidR="00163250" w:rsidRPr="00E13FB2">
        <w:rPr>
          <w:rFonts w:cs="Calibri"/>
          <w:bCs/>
          <w:szCs w:val="22"/>
        </w:rPr>
        <w:t>Kamenné Žehrovice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5"/>
        <w:gridCol w:w="1342"/>
        <w:gridCol w:w="1881"/>
        <w:gridCol w:w="5808"/>
      </w:tblGrid>
      <w:tr w:rsidR="00E13FB2" w:rsidRPr="00E13FB2" w14:paraId="6E48DEE6" w14:textId="77777777" w:rsidTr="0023408E">
        <w:trPr>
          <w:cantSplit/>
          <w:trHeight w:val="842"/>
          <w:tblHeader/>
        </w:trPr>
        <w:tc>
          <w:tcPr>
            <w:tcW w:w="362" w:type="pct"/>
            <w:shd w:val="clear" w:color="auto" w:fill="E7E6E6"/>
          </w:tcPr>
          <w:p w14:paraId="7125694C" w14:textId="77777777" w:rsidR="00AF3126" w:rsidRPr="00E13FB2" w:rsidRDefault="008D6970" w:rsidP="009226CA">
            <w:pPr>
              <w:spacing w:before="0"/>
              <w:rPr>
                <w:rFonts w:cs="Calibri"/>
                <w:sz w:val="20"/>
                <w:szCs w:val="20"/>
              </w:rPr>
            </w:pPr>
            <w:r w:rsidRPr="00E13FB2">
              <w:rPr>
                <w:rFonts w:cs="Calibri"/>
                <w:sz w:val="20"/>
                <w:szCs w:val="20"/>
              </w:rPr>
              <w:t xml:space="preserve">č. </w:t>
            </w:r>
          </w:p>
        </w:tc>
        <w:tc>
          <w:tcPr>
            <w:tcW w:w="689" w:type="pct"/>
            <w:shd w:val="clear" w:color="auto" w:fill="E7E6E6"/>
          </w:tcPr>
          <w:p w14:paraId="43456E70" w14:textId="77777777" w:rsidR="00AF3126" w:rsidRPr="00E13FB2" w:rsidRDefault="00AF3126" w:rsidP="009226CA">
            <w:pPr>
              <w:spacing w:before="0"/>
              <w:rPr>
                <w:rFonts w:cs="Calibri"/>
                <w:sz w:val="20"/>
                <w:szCs w:val="20"/>
              </w:rPr>
            </w:pPr>
            <w:r w:rsidRPr="00E13FB2">
              <w:rPr>
                <w:rFonts w:cs="Calibri"/>
                <w:sz w:val="20"/>
                <w:szCs w:val="20"/>
              </w:rPr>
              <w:t xml:space="preserve">stávající využití </w:t>
            </w:r>
          </w:p>
          <w:p w14:paraId="59AA92D5" w14:textId="77777777" w:rsidR="00AF3126" w:rsidRPr="00E13FB2" w:rsidRDefault="00AF3126" w:rsidP="009226CA">
            <w:pPr>
              <w:spacing w:before="0"/>
              <w:rPr>
                <w:rFonts w:cs="Calibri"/>
                <w:sz w:val="20"/>
                <w:szCs w:val="20"/>
              </w:rPr>
            </w:pPr>
            <w:r w:rsidRPr="00E13FB2">
              <w:rPr>
                <w:rFonts w:cs="Calibri"/>
                <w:sz w:val="20"/>
                <w:szCs w:val="20"/>
              </w:rPr>
              <w:t>z platného ÚP</w:t>
            </w:r>
          </w:p>
        </w:tc>
        <w:tc>
          <w:tcPr>
            <w:tcW w:w="966" w:type="pct"/>
            <w:shd w:val="clear" w:color="auto" w:fill="E7E6E6"/>
          </w:tcPr>
          <w:p w14:paraId="7FCFCE8A" w14:textId="77777777" w:rsidR="00AF3126" w:rsidRPr="00E13FB2" w:rsidRDefault="00AF3126" w:rsidP="009226CA">
            <w:pPr>
              <w:spacing w:before="0"/>
              <w:rPr>
                <w:rFonts w:cs="Calibri"/>
                <w:sz w:val="20"/>
                <w:szCs w:val="20"/>
              </w:rPr>
            </w:pPr>
            <w:r w:rsidRPr="00E13FB2">
              <w:rPr>
                <w:rFonts w:cs="Calibri"/>
                <w:sz w:val="20"/>
                <w:szCs w:val="20"/>
              </w:rPr>
              <w:t>navržené využití plochy,</w:t>
            </w:r>
            <w:r w:rsidR="00252F9D" w:rsidRPr="00E13FB2">
              <w:rPr>
                <w:rFonts w:cs="Calibri"/>
                <w:sz w:val="20"/>
                <w:szCs w:val="20"/>
              </w:rPr>
              <w:t xml:space="preserve"> počet nových RD, výměra plochy</w:t>
            </w:r>
            <w:r w:rsidR="00565725" w:rsidRPr="00E13FB2">
              <w:rPr>
                <w:rFonts w:cs="Calibri"/>
                <w:sz w:val="20"/>
                <w:szCs w:val="20"/>
              </w:rPr>
              <w:t xml:space="preserve"> v ha</w:t>
            </w:r>
          </w:p>
        </w:tc>
        <w:tc>
          <w:tcPr>
            <w:tcW w:w="2983" w:type="pct"/>
            <w:shd w:val="clear" w:color="auto" w:fill="E7E6E6"/>
          </w:tcPr>
          <w:p w14:paraId="62338A2E" w14:textId="77777777" w:rsidR="00AF3126" w:rsidRPr="00E13FB2" w:rsidRDefault="00AF3126" w:rsidP="009226CA">
            <w:pPr>
              <w:spacing w:before="0"/>
              <w:rPr>
                <w:rFonts w:cs="Calibri"/>
                <w:sz w:val="20"/>
                <w:szCs w:val="20"/>
              </w:rPr>
            </w:pPr>
            <w:r w:rsidRPr="00E13FB2">
              <w:rPr>
                <w:rFonts w:cs="Calibri"/>
                <w:sz w:val="20"/>
                <w:szCs w:val="20"/>
              </w:rPr>
              <w:t>odůvodnění</w:t>
            </w:r>
          </w:p>
        </w:tc>
      </w:tr>
      <w:tr w:rsidR="00E13FB2" w:rsidRPr="00E13FB2" w14:paraId="219D3613" w14:textId="77777777" w:rsidTr="0023408E">
        <w:trPr>
          <w:trHeight w:val="562"/>
        </w:trPr>
        <w:tc>
          <w:tcPr>
            <w:tcW w:w="362" w:type="pct"/>
            <w:shd w:val="clear" w:color="auto" w:fill="auto"/>
          </w:tcPr>
          <w:p w14:paraId="0AFADAFD" w14:textId="28F900B4" w:rsidR="009302C0" w:rsidRPr="00E13FB2" w:rsidRDefault="00774B48" w:rsidP="009302C0">
            <w:pPr>
              <w:spacing w:before="0"/>
              <w:rPr>
                <w:rFonts w:cs="Calibri"/>
                <w:szCs w:val="22"/>
              </w:rPr>
            </w:pPr>
            <w:r w:rsidRPr="00E13FB2">
              <w:t>Z15</w:t>
            </w:r>
          </w:p>
        </w:tc>
        <w:tc>
          <w:tcPr>
            <w:tcW w:w="689" w:type="pct"/>
            <w:shd w:val="clear" w:color="auto" w:fill="auto"/>
          </w:tcPr>
          <w:p w14:paraId="5D5A0FFA" w14:textId="77777777" w:rsidR="009302C0" w:rsidRPr="00E13FB2" w:rsidRDefault="009302C0" w:rsidP="009302C0">
            <w:pPr>
              <w:spacing w:before="0"/>
              <w:jc w:val="left"/>
              <w:rPr>
                <w:rFonts w:cs="Calibri"/>
                <w:sz w:val="20"/>
                <w:szCs w:val="20"/>
              </w:rPr>
            </w:pPr>
            <w:r w:rsidRPr="00E13FB2">
              <w:rPr>
                <w:rFonts w:cs="Calibri"/>
                <w:sz w:val="20"/>
                <w:szCs w:val="20"/>
              </w:rPr>
              <w:t>OBČANSKÉ VYBAVENÍ – TĚLOVÝCHOVNÁ A SPORTOVNÍ ZAŘÍZENÍ /OS/</w:t>
            </w:r>
          </w:p>
          <w:p w14:paraId="1E0E0D7E" w14:textId="18D30959" w:rsidR="009302C0" w:rsidRPr="00E13FB2" w:rsidRDefault="009302C0" w:rsidP="009302C0">
            <w:pPr>
              <w:spacing w:before="0"/>
              <w:jc w:val="left"/>
              <w:rPr>
                <w:rFonts w:cs="Calibri"/>
                <w:sz w:val="16"/>
                <w:szCs w:val="16"/>
              </w:rPr>
            </w:pPr>
            <w:r w:rsidRPr="00E13FB2">
              <w:rPr>
                <w:rFonts w:cs="Calibri"/>
                <w:sz w:val="20"/>
                <w:szCs w:val="20"/>
              </w:rPr>
              <w:t>v zastavěném území</w:t>
            </w:r>
          </w:p>
        </w:tc>
        <w:tc>
          <w:tcPr>
            <w:tcW w:w="966" w:type="pct"/>
            <w:shd w:val="clear" w:color="auto" w:fill="auto"/>
          </w:tcPr>
          <w:p w14:paraId="5ED861AE" w14:textId="77777777" w:rsidR="009302C0" w:rsidRPr="00E13FB2" w:rsidRDefault="009302C0" w:rsidP="009302C0">
            <w:pPr>
              <w:spacing w:before="0"/>
              <w:jc w:val="left"/>
              <w:rPr>
                <w:rFonts w:cs="Calibri"/>
                <w:b/>
                <w:bCs/>
                <w:szCs w:val="22"/>
              </w:rPr>
            </w:pPr>
            <w:bookmarkStart w:id="24" w:name="_Hlk147739745"/>
            <w:r w:rsidRPr="00E13FB2">
              <w:rPr>
                <w:rFonts w:cs="Calibri"/>
                <w:b/>
                <w:bCs/>
                <w:szCs w:val="22"/>
              </w:rPr>
              <w:t>OBČANSKÉ VYBAVENÍ VEŘEJNÉ /OV/</w:t>
            </w:r>
          </w:p>
          <w:p w14:paraId="6E6CB7F0" w14:textId="3D54571D" w:rsidR="009302C0" w:rsidRPr="00E13FB2" w:rsidRDefault="009302C0" w:rsidP="009302C0">
            <w:pPr>
              <w:spacing w:before="0"/>
              <w:jc w:val="left"/>
              <w:rPr>
                <w:rFonts w:cs="Calibri"/>
                <w:szCs w:val="22"/>
              </w:rPr>
            </w:pPr>
            <w:r w:rsidRPr="00E13FB2">
              <w:rPr>
                <w:rFonts w:cs="Calibri"/>
                <w:szCs w:val="22"/>
              </w:rPr>
              <w:t>doplněna možnost bydlení v bytech v OV</w:t>
            </w:r>
          </w:p>
          <w:bookmarkEnd w:id="24"/>
          <w:p w14:paraId="0A0CE259" w14:textId="2CEF0545" w:rsidR="009302C0" w:rsidRPr="00E13FB2" w:rsidRDefault="009302C0" w:rsidP="009302C0">
            <w:pPr>
              <w:spacing w:before="0"/>
              <w:jc w:val="left"/>
              <w:rPr>
                <w:rFonts w:cs="Calibri"/>
                <w:szCs w:val="22"/>
              </w:rPr>
            </w:pPr>
            <w:r w:rsidRPr="00E13FB2">
              <w:rPr>
                <w:rFonts w:cs="Calibri"/>
                <w:szCs w:val="22"/>
              </w:rPr>
              <w:t>O RD, 0,25 ha</w:t>
            </w:r>
          </w:p>
        </w:tc>
        <w:tc>
          <w:tcPr>
            <w:tcW w:w="2983" w:type="pct"/>
          </w:tcPr>
          <w:p w14:paraId="00679A75" w14:textId="2627FCD0" w:rsidR="009302C0" w:rsidRPr="00E13FB2" w:rsidRDefault="009302C0" w:rsidP="009302C0">
            <w:pPr>
              <w:spacing w:before="0"/>
              <w:rPr>
                <w:rFonts w:cs="Calibri"/>
                <w:szCs w:val="22"/>
              </w:rPr>
            </w:pPr>
            <w:r w:rsidRPr="00E13FB2">
              <w:rPr>
                <w:rFonts w:cs="Calibri"/>
                <w:szCs w:val="22"/>
              </w:rPr>
              <w:t xml:space="preserve">Požadavek této změny byl vyhotoven na základě návrhu schváleného zastupitelstvem obce. </w:t>
            </w:r>
            <w:r w:rsidR="008A29A9" w:rsidRPr="00E13FB2">
              <w:rPr>
                <w:rFonts w:cs="Calibri"/>
                <w:szCs w:val="22"/>
              </w:rPr>
              <w:t>Projektant</w:t>
            </w:r>
            <w:r w:rsidR="00C26A90" w:rsidRPr="00E13FB2">
              <w:rPr>
                <w:rFonts w:cs="Calibri"/>
                <w:szCs w:val="22"/>
              </w:rPr>
              <w:t xml:space="preserve"> </w:t>
            </w:r>
            <w:r w:rsidR="008A29A9" w:rsidRPr="00E13FB2">
              <w:rPr>
                <w:rFonts w:cs="Calibri"/>
                <w:szCs w:val="22"/>
              </w:rPr>
              <w:t>prověřil</w:t>
            </w:r>
            <w:r w:rsidR="00C26A90" w:rsidRPr="00E13FB2">
              <w:rPr>
                <w:rFonts w:cs="Calibri"/>
                <w:szCs w:val="22"/>
              </w:rPr>
              <w:t xml:space="preserve"> stávající využití </w:t>
            </w:r>
            <w:r w:rsidR="008A29A9" w:rsidRPr="00E13FB2">
              <w:rPr>
                <w:rFonts w:cs="Calibri"/>
                <w:szCs w:val="22"/>
              </w:rPr>
              <w:t>zdravotního</w:t>
            </w:r>
            <w:r w:rsidR="00C26A90" w:rsidRPr="00E13FB2">
              <w:rPr>
                <w:rFonts w:cs="Calibri"/>
                <w:szCs w:val="22"/>
              </w:rPr>
              <w:t xml:space="preserve"> střediska a </w:t>
            </w:r>
            <w:r w:rsidR="008A29A9" w:rsidRPr="00E13FB2">
              <w:rPr>
                <w:rFonts w:cs="Calibri"/>
                <w:szCs w:val="22"/>
              </w:rPr>
              <w:t>označení</w:t>
            </w:r>
            <w:r w:rsidR="00C26A90" w:rsidRPr="00E13FB2">
              <w:rPr>
                <w:rFonts w:cs="Calibri"/>
                <w:szCs w:val="22"/>
              </w:rPr>
              <w:t xml:space="preserve"> v platném územním plánu jako plochy občanské vybavenosti – tělovýchovná a sportovní zařízení. Vzhledem k </w:t>
            </w:r>
            <w:r w:rsidR="008A29A9" w:rsidRPr="00E13FB2">
              <w:rPr>
                <w:rFonts w:cs="Calibri"/>
                <w:szCs w:val="22"/>
              </w:rPr>
              <w:t>tomu,</w:t>
            </w:r>
            <w:r w:rsidR="00C26A90" w:rsidRPr="00E13FB2">
              <w:rPr>
                <w:rFonts w:cs="Calibri"/>
                <w:szCs w:val="22"/>
              </w:rPr>
              <w:t xml:space="preserve"> že se </w:t>
            </w:r>
            <w:r w:rsidR="008A29A9" w:rsidRPr="00E13FB2">
              <w:rPr>
                <w:rFonts w:cs="Calibri"/>
                <w:szCs w:val="22"/>
              </w:rPr>
              <w:t>nejedná</w:t>
            </w:r>
            <w:r w:rsidR="00C26A90" w:rsidRPr="00E13FB2">
              <w:rPr>
                <w:rFonts w:cs="Calibri"/>
                <w:szCs w:val="22"/>
              </w:rPr>
              <w:t xml:space="preserve"> o využití pro sport a </w:t>
            </w:r>
            <w:r w:rsidR="008A29A9" w:rsidRPr="00E13FB2">
              <w:rPr>
                <w:rFonts w:cs="Calibri"/>
                <w:szCs w:val="22"/>
              </w:rPr>
              <w:t>tělovýchovu</w:t>
            </w:r>
            <w:r w:rsidR="00C26A90" w:rsidRPr="00E13FB2">
              <w:rPr>
                <w:rFonts w:cs="Calibri"/>
                <w:szCs w:val="22"/>
              </w:rPr>
              <w:t xml:space="preserve"> a ani se neplánuje stávající využití změnit, bylo využití vymezeno pro občanské vybavení veřejné (OV). </w:t>
            </w:r>
            <w:r w:rsidR="0034367D" w:rsidRPr="00E13FB2">
              <w:rPr>
                <w:rFonts w:cs="Calibri"/>
                <w:szCs w:val="22"/>
              </w:rPr>
              <w:t xml:space="preserve">Přípustné využití pro OV bylo doplněno o </w:t>
            </w:r>
            <w:r w:rsidR="00292F52" w:rsidRPr="00E13FB2">
              <w:rPr>
                <w:rFonts w:cs="Calibri"/>
                <w:szCs w:val="22"/>
              </w:rPr>
              <w:t>možnost</w:t>
            </w:r>
            <w:r w:rsidR="0034367D" w:rsidRPr="00E13FB2">
              <w:rPr>
                <w:rFonts w:cs="Calibri"/>
                <w:szCs w:val="22"/>
              </w:rPr>
              <w:t xml:space="preserve"> bydlení v bytech. Důvodem je </w:t>
            </w:r>
            <w:r w:rsidR="00292F52" w:rsidRPr="00E13FB2">
              <w:rPr>
                <w:rFonts w:cs="Calibri"/>
                <w:szCs w:val="22"/>
              </w:rPr>
              <w:t>požadavek</w:t>
            </w:r>
            <w:r w:rsidR="0034367D" w:rsidRPr="00E13FB2">
              <w:rPr>
                <w:rFonts w:cs="Calibri"/>
                <w:szCs w:val="22"/>
              </w:rPr>
              <w:t xml:space="preserve"> obce ve Zprávě o uplatnění a přípustnost využití pro bydlení v</w:t>
            </w:r>
            <w:r w:rsidR="00292F52" w:rsidRPr="00E13FB2">
              <w:rPr>
                <w:rFonts w:cs="Calibri"/>
                <w:szCs w:val="22"/>
              </w:rPr>
              <w:t xml:space="preserve"> např. </w:t>
            </w:r>
            <w:r w:rsidR="00642F79" w:rsidRPr="00E13FB2">
              <w:rPr>
                <w:rFonts w:cs="Calibri"/>
                <w:szCs w:val="22"/>
              </w:rPr>
              <w:t xml:space="preserve">bytech pro potřeby obce, </w:t>
            </w:r>
            <w:r w:rsidR="00292F52" w:rsidRPr="00E13FB2">
              <w:rPr>
                <w:rFonts w:cs="Calibri"/>
                <w:szCs w:val="22"/>
              </w:rPr>
              <w:t>sociálních</w:t>
            </w:r>
            <w:r w:rsidR="0034367D" w:rsidRPr="00E13FB2">
              <w:rPr>
                <w:rFonts w:cs="Calibri"/>
                <w:szCs w:val="22"/>
              </w:rPr>
              <w:t xml:space="preserve"> bytech, nebo pro bydlení správce. Podmínkou využití je stanovené hlavní využití pro občanské vybavení – </w:t>
            </w:r>
            <w:r w:rsidR="00292F52" w:rsidRPr="00E13FB2">
              <w:rPr>
                <w:rFonts w:cs="Calibri"/>
                <w:szCs w:val="22"/>
              </w:rPr>
              <w:t>veřejnou</w:t>
            </w:r>
            <w:r w:rsidR="0034367D" w:rsidRPr="00E13FB2">
              <w:rPr>
                <w:rFonts w:cs="Calibri"/>
                <w:szCs w:val="22"/>
              </w:rPr>
              <w:t xml:space="preserve"> infrastrukturu.</w:t>
            </w:r>
            <w:r w:rsidRPr="00E13FB2">
              <w:rPr>
                <w:rFonts w:cs="Calibri"/>
                <w:szCs w:val="22"/>
              </w:rPr>
              <w:t xml:space="preserve"> </w:t>
            </w:r>
          </w:p>
        </w:tc>
      </w:tr>
      <w:tr w:rsidR="00E13FB2" w:rsidRPr="00E13FB2" w14:paraId="2ED35B8A" w14:textId="77777777" w:rsidTr="0023408E">
        <w:trPr>
          <w:trHeight w:val="562"/>
        </w:trPr>
        <w:tc>
          <w:tcPr>
            <w:tcW w:w="362" w:type="pct"/>
            <w:shd w:val="clear" w:color="auto" w:fill="auto"/>
          </w:tcPr>
          <w:p w14:paraId="18562ACC" w14:textId="4CD1B6D3" w:rsidR="003C4984" w:rsidRPr="00E13FB2" w:rsidRDefault="00774B48" w:rsidP="003C4984">
            <w:pPr>
              <w:spacing w:before="0"/>
            </w:pPr>
            <w:r w:rsidRPr="00E13FB2">
              <w:lastRenderedPageBreak/>
              <w:t>Z16</w:t>
            </w:r>
          </w:p>
          <w:p w14:paraId="273039E4" w14:textId="0C5E4A54" w:rsidR="00370A98" w:rsidRPr="00E13FB2" w:rsidRDefault="00370A98" w:rsidP="00370A98">
            <w:pPr>
              <w:spacing w:before="0"/>
              <w:rPr>
                <w:rFonts w:cs="Calibri"/>
                <w:b/>
                <w:szCs w:val="20"/>
              </w:rPr>
            </w:pPr>
          </w:p>
        </w:tc>
        <w:tc>
          <w:tcPr>
            <w:tcW w:w="689" w:type="pct"/>
            <w:shd w:val="clear" w:color="auto" w:fill="auto"/>
          </w:tcPr>
          <w:p w14:paraId="19F107A9" w14:textId="77777777" w:rsidR="00370A98" w:rsidRPr="00E13FB2" w:rsidRDefault="00370A98" w:rsidP="00370A98">
            <w:pPr>
              <w:spacing w:before="0"/>
              <w:jc w:val="left"/>
              <w:rPr>
                <w:sz w:val="20"/>
                <w:szCs w:val="20"/>
              </w:rPr>
            </w:pPr>
            <w:r w:rsidRPr="00E13FB2">
              <w:rPr>
                <w:sz w:val="20"/>
                <w:szCs w:val="20"/>
              </w:rPr>
              <w:t xml:space="preserve">OBČANSKÉ VYBAVENÍ – TĚLOVÝCHOVNÁ A SPORTOVNÍ ZAŘÍZENÍ /OS/ </w:t>
            </w:r>
          </w:p>
          <w:p w14:paraId="5A65F692" w14:textId="4EBF8FC6" w:rsidR="00883A79" w:rsidRPr="00E13FB2" w:rsidRDefault="00883A79" w:rsidP="00370A98">
            <w:pPr>
              <w:spacing w:before="0"/>
              <w:jc w:val="left"/>
              <w:rPr>
                <w:rFonts w:cs="Calibri"/>
                <w:sz w:val="20"/>
                <w:szCs w:val="20"/>
              </w:rPr>
            </w:pPr>
            <w:r w:rsidRPr="00E13FB2">
              <w:rPr>
                <w:rFonts w:cs="Calibri"/>
                <w:sz w:val="20"/>
                <w:szCs w:val="20"/>
              </w:rPr>
              <w:t>v zastavěném území</w:t>
            </w:r>
          </w:p>
        </w:tc>
        <w:tc>
          <w:tcPr>
            <w:tcW w:w="966" w:type="pct"/>
            <w:shd w:val="clear" w:color="auto" w:fill="auto"/>
          </w:tcPr>
          <w:p w14:paraId="1670FA9C" w14:textId="77777777" w:rsidR="00370A98" w:rsidRPr="00E13FB2" w:rsidRDefault="00370A98" w:rsidP="00370A98">
            <w:pPr>
              <w:spacing w:before="0"/>
              <w:jc w:val="left"/>
              <w:rPr>
                <w:b/>
                <w:bCs/>
              </w:rPr>
            </w:pPr>
            <w:r w:rsidRPr="00E13FB2">
              <w:rPr>
                <w:b/>
                <w:bCs/>
              </w:rPr>
              <w:t>OBČANSKÉ VYBAVENÍ VEŘEJNÉ /OV/</w:t>
            </w:r>
          </w:p>
          <w:p w14:paraId="5833906C" w14:textId="09A372B4" w:rsidR="00370A98" w:rsidRPr="00E13FB2" w:rsidRDefault="00370A98" w:rsidP="00370A98">
            <w:pPr>
              <w:spacing w:before="0"/>
              <w:jc w:val="left"/>
              <w:rPr>
                <w:rFonts w:cs="Calibri"/>
                <w:szCs w:val="22"/>
              </w:rPr>
            </w:pPr>
            <w:r w:rsidRPr="00E13FB2">
              <w:rPr>
                <w:rFonts w:cs="Calibri"/>
                <w:szCs w:val="22"/>
              </w:rPr>
              <w:t>doplněna možnost bydlení v bytech v</w:t>
            </w:r>
            <w:r w:rsidR="00883A79" w:rsidRPr="00E13FB2">
              <w:rPr>
                <w:rFonts w:cs="Calibri"/>
                <w:szCs w:val="22"/>
              </w:rPr>
              <w:t> </w:t>
            </w:r>
            <w:r w:rsidRPr="00E13FB2">
              <w:rPr>
                <w:rFonts w:cs="Calibri"/>
                <w:szCs w:val="22"/>
              </w:rPr>
              <w:t>OV</w:t>
            </w:r>
          </w:p>
          <w:p w14:paraId="21F0AE09" w14:textId="470F9940" w:rsidR="00883A79" w:rsidRPr="00E13FB2" w:rsidRDefault="00883A79" w:rsidP="00370A98">
            <w:pPr>
              <w:spacing w:before="0"/>
              <w:jc w:val="left"/>
              <w:rPr>
                <w:rFonts w:cs="Calibri"/>
                <w:szCs w:val="22"/>
              </w:rPr>
            </w:pPr>
            <w:r w:rsidRPr="00E13FB2">
              <w:rPr>
                <w:rFonts w:cs="Calibri"/>
                <w:szCs w:val="22"/>
              </w:rPr>
              <w:t>O RD, 0,26 ha</w:t>
            </w:r>
          </w:p>
        </w:tc>
        <w:tc>
          <w:tcPr>
            <w:tcW w:w="2983" w:type="pct"/>
          </w:tcPr>
          <w:p w14:paraId="29514BBD" w14:textId="0D0A809A" w:rsidR="00D11830" w:rsidRPr="00E13FB2" w:rsidRDefault="00370A98" w:rsidP="00CD3E16">
            <w:pPr>
              <w:spacing w:before="0"/>
              <w:rPr>
                <w:rFonts w:cs="Calibri"/>
                <w:szCs w:val="22"/>
              </w:rPr>
            </w:pPr>
            <w:r w:rsidRPr="00E13FB2">
              <w:rPr>
                <w:rFonts w:cs="Calibri"/>
                <w:szCs w:val="22"/>
              </w:rPr>
              <w:t xml:space="preserve">Změna funkčního využití v dané ploše byla provedena z důvodu zohlednění </w:t>
            </w:r>
            <w:r w:rsidR="001E7A94" w:rsidRPr="00E13FB2">
              <w:rPr>
                <w:rFonts w:cs="Calibri"/>
                <w:szCs w:val="22"/>
              </w:rPr>
              <w:t>požadavku Zprávy o uplatňování ÚP a</w:t>
            </w:r>
            <w:r w:rsidRPr="00E13FB2">
              <w:rPr>
                <w:rFonts w:cs="Calibri"/>
                <w:szCs w:val="22"/>
              </w:rPr>
              <w:t xml:space="preserve"> návrhu na změnu využití 1 pozemku</w:t>
            </w:r>
            <w:r w:rsidR="001E7A94" w:rsidRPr="00E13FB2">
              <w:rPr>
                <w:rFonts w:cs="Calibri"/>
                <w:szCs w:val="22"/>
              </w:rPr>
              <w:t xml:space="preserve"> – Dělnický dům</w:t>
            </w:r>
            <w:r w:rsidRPr="00E13FB2">
              <w:rPr>
                <w:rFonts w:cs="Calibri"/>
                <w:szCs w:val="22"/>
              </w:rPr>
              <w:t xml:space="preserve">. </w:t>
            </w:r>
            <w:r w:rsidR="001E7A94" w:rsidRPr="00E13FB2">
              <w:rPr>
                <w:rFonts w:cs="Calibri"/>
                <w:szCs w:val="22"/>
              </w:rPr>
              <w:t xml:space="preserve">Jedná se o stávající zástavbu, ale podle platného ÚP bylo vymezeno funkční využití pro občanskou vybavenost – tělovýchovná a sportovní zařízení.  </w:t>
            </w:r>
            <w:r w:rsidR="00824306" w:rsidRPr="00E13FB2">
              <w:rPr>
                <w:rFonts w:cs="Calibri"/>
                <w:szCs w:val="22"/>
              </w:rPr>
              <w:t xml:space="preserve">V souladu se stávajícím i budoucím využitím byla </w:t>
            </w:r>
            <w:proofErr w:type="gramStart"/>
            <w:r w:rsidR="00824306" w:rsidRPr="00E13FB2">
              <w:rPr>
                <w:rFonts w:cs="Calibri"/>
                <w:szCs w:val="22"/>
              </w:rPr>
              <w:t>plocha  vymezena</w:t>
            </w:r>
            <w:proofErr w:type="gramEnd"/>
            <w:r w:rsidR="00824306" w:rsidRPr="00E13FB2">
              <w:rPr>
                <w:rFonts w:cs="Calibri"/>
                <w:szCs w:val="22"/>
              </w:rPr>
              <w:t xml:space="preserve"> pro občanské vybavení veřejné (OV). </w:t>
            </w:r>
            <w:r w:rsidR="00642F79" w:rsidRPr="00E13FB2">
              <w:rPr>
                <w:rFonts w:cs="Calibri"/>
                <w:szCs w:val="22"/>
              </w:rPr>
              <w:t xml:space="preserve">Přípustné využití pro OV bylo doplněno o možnost bydlení v bytech. Důvodem je požadavek obce ve Zprávě o uplatnění a přípustnost využití pro bydlení v např. v bytech pro potřeby obce, sociálních bytech, nebo pro bydlení správce. Podmínkou využití je stanovené hlavní využití pro občanské vybavení – veřejnou infrastrukturu. </w:t>
            </w:r>
          </w:p>
        </w:tc>
      </w:tr>
      <w:tr w:rsidR="00E13FB2" w:rsidRPr="00E13FB2" w14:paraId="3C3E448D" w14:textId="77777777" w:rsidTr="00213447">
        <w:trPr>
          <w:trHeight w:val="562"/>
        </w:trPr>
        <w:tc>
          <w:tcPr>
            <w:tcW w:w="362" w:type="pct"/>
            <w:shd w:val="clear" w:color="auto" w:fill="FFF2CC" w:themeFill="accent4" w:themeFillTint="33"/>
          </w:tcPr>
          <w:p w14:paraId="0F79423F" w14:textId="26E82824" w:rsidR="005D32E4" w:rsidRPr="00E13FB2" w:rsidRDefault="00774B48" w:rsidP="005D32E4">
            <w:pPr>
              <w:spacing w:before="0"/>
            </w:pPr>
            <w:r w:rsidRPr="00E13FB2">
              <w:rPr>
                <w:highlight w:val="yellow"/>
              </w:rPr>
              <w:t>Z17</w:t>
            </w:r>
          </w:p>
          <w:p w14:paraId="7D6B9AB7" w14:textId="076A2E27" w:rsidR="00A35E74" w:rsidRPr="00E13FB2" w:rsidRDefault="00A35E74" w:rsidP="009226CA">
            <w:pPr>
              <w:spacing w:before="0"/>
              <w:rPr>
                <w:rFonts w:cs="Calibri"/>
                <w:b/>
                <w:szCs w:val="20"/>
              </w:rPr>
            </w:pPr>
          </w:p>
        </w:tc>
        <w:tc>
          <w:tcPr>
            <w:tcW w:w="689" w:type="pct"/>
            <w:shd w:val="clear" w:color="auto" w:fill="FFF2CC" w:themeFill="accent4" w:themeFillTint="33"/>
          </w:tcPr>
          <w:p w14:paraId="175C609B" w14:textId="3B1C9503" w:rsidR="008E491B" w:rsidRPr="00E13FB2" w:rsidRDefault="00290CEF" w:rsidP="009226CA">
            <w:pPr>
              <w:spacing w:before="0"/>
              <w:jc w:val="left"/>
              <w:rPr>
                <w:rFonts w:cs="Calibri"/>
                <w:sz w:val="20"/>
                <w:szCs w:val="20"/>
              </w:rPr>
            </w:pPr>
            <w:r w:rsidRPr="00E13FB2">
              <w:rPr>
                <w:rFonts w:cstheme="minorHAnsi"/>
                <w:sz w:val="20"/>
                <w:szCs w:val="20"/>
              </w:rPr>
              <w:t xml:space="preserve">SMÍŠENÉ OBYTNÉ </w:t>
            </w:r>
            <w:proofErr w:type="gramStart"/>
            <w:r w:rsidRPr="00E13FB2">
              <w:rPr>
                <w:rFonts w:cstheme="minorHAnsi"/>
                <w:sz w:val="20"/>
                <w:szCs w:val="20"/>
              </w:rPr>
              <w:t>VENKOVSKÉ  /</w:t>
            </w:r>
            <w:proofErr w:type="gramEnd"/>
            <w:r w:rsidRPr="00E13FB2">
              <w:rPr>
                <w:rFonts w:cstheme="minorHAnsi"/>
                <w:sz w:val="20"/>
                <w:szCs w:val="20"/>
              </w:rPr>
              <w:t>SV/</w:t>
            </w:r>
          </w:p>
        </w:tc>
        <w:tc>
          <w:tcPr>
            <w:tcW w:w="966" w:type="pct"/>
            <w:shd w:val="clear" w:color="auto" w:fill="FFF2CC" w:themeFill="accent4" w:themeFillTint="33"/>
          </w:tcPr>
          <w:p w14:paraId="22A3E72C" w14:textId="57E9F9C1" w:rsidR="00E619B3" w:rsidRPr="00E13FB2" w:rsidRDefault="00E619B3" w:rsidP="00CD75ED">
            <w:pPr>
              <w:pStyle w:val="Prosttext"/>
              <w:spacing w:after="60"/>
              <w:ind w:firstLine="0"/>
              <w:rPr>
                <w:rFonts w:asciiTheme="minorHAnsi" w:hAnsiTheme="minorHAnsi" w:cstheme="minorHAnsi"/>
                <w:b/>
                <w:bCs/>
                <w:szCs w:val="22"/>
              </w:rPr>
            </w:pPr>
            <w:bookmarkStart w:id="25" w:name="_Hlk147740196"/>
            <w:r w:rsidRPr="00E13FB2">
              <w:rPr>
                <w:rFonts w:asciiTheme="minorHAnsi" w:hAnsiTheme="minorHAnsi" w:cstheme="minorHAnsi"/>
                <w:b/>
                <w:bCs/>
                <w:szCs w:val="22"/>
              </w:rPr>
              <w:t xml:space="preserve">SMÍŠENÉ OBYTNÉ </w:t>
            </w:r>
            <w:r w:rsidR="00885FB6" w:rsidRPr="00E13FB2">
              <w:rPr>
                <w:rFonts w:asciiTheme="minorHAnsi" w:hAnsiTheme="minorHAnsi" w:cstheme="minorHAnsi"/>
                <w:b/>
                <w:bCs/>
                <w:szCs w:val="22"/>
              </w:rPr>
              <w:t xml:space="preserve">MĚSTSKÉ </w:t>
            </w:r>
            <w:r w:rsidRPr="00E13FB2">
              <w:rPr>
                <w:rFonts w:asciiTheme="minorHAnsi" w:hAnsiTheme="minorHAnsi" w:cstheme="minorHAnsi"/>
                <w:b/>
                <w:bCs/>
                <w:szCs w:val="22"/>
              </w:rPr>
              <w:t>/S</w:t>
            </w:r>
            <w:r w:rsidR="00885FB6" w:rsidRPr="00E13FB2">
              <w:rPr>
                <w:rFonts w:asciiTheme="minorHAnsi" w:hAnsiTheme="minorHAnsi" w:cstheme="minorHAnsi"/>
                <w:b/>
                <w:bCs/>
                <w:szCs w:val="22"/>
              </w:rPr>
              <w:t>M</w:t>
            </w:r>
            <w:r w:rsidRPr="00E13FB2">
              <w:rPr>
                <w:rFonts w:asciiTheme="minorHAnsi" w:hAnsiTheme="minorHAnsi" w:cstheme="minorHAnsi"/>
                <w:b/>
                <w:bCs/>
                <w:szCs w:val="22"/>
              </w:rPr>
              <w:t>/,</w:t>
            </w:r>
          </w:p>
          <w:p w14:paraId="63E38386" w14:textId="2A399661" w:rsidR="00885FB6" w:rsidRPr="00E13FB2" w:rsidRDefault="00885FB6" w:rsidP="00CD75ED">
            <w:pPr>
              <w:pStyle w:val="Prosttext"/>
              <w:spacing w:after="60"/>
              <w:ind w:firstLine="0"/>
              <w:rPr>
                <w:rFonts w:asciiTheme="minorHAnsi" w:hAnsiTheme="minorHAnsi" w:cstheme="minorHAnsi"/>
                <w:b/>
                <w:bCs/>
                <w:szCs w:val="22"/>
              </w:rPr>
            </w:pPr>
            <w:r w:rsidRPr="00E13FB2">
              <w:rPr>
                <w:rFonts w:asciiTheme="minorHAnsi" w:hAnsiTheme="minorHAnsi" w:cstheme="minorHAnsi"/>
                <w:b/>
                <w:bCs/>
                <w:szCs w:val="22"/>
              </w:rPr>
              <w:t>VEŘEJNÁ PROSTRANSTVÍ VŠEOBECNÁ /PU/</w:t>
            </w:r>
          </w:p>
          <w:bookmarkEnd w:id="25"/>
          <w:p w14:paraId="770CA6D8" w14:textId="1B08F2B0" w:rsidR="00D2727F" w:rsidRPr="00E13FB2" w:rsidRDefault="00D2727F" w:rsidP="00E619B3">
            <w:pPr>
              <w:spacing w:before="0"/>
              <w:jc w:val="left"/>
              <w:rPr>
                <w:rFonts w:cs="Calibri"/>
                <w:caps/>
                <w:szCs w:val="22"/>
              </w:rPr>
            </w:pPr>
          </w:p>
        </w:tc>
        <w:tc>
          <w:tcPr>
            <w:tcW w:w="2983" w:type="pct"/>
            <w:shd w:val="clear" w:color="auto" w:fill="FFF2CC" w:themeFill="accent4" w:themeFillTint="33"/>
          </w:tcPr>
          <w:p w14:paraId="3B699E49" w14:textId="18E33450" w:rsidR="0042647F" w:rsidRPr="00E13FB2" w:rsidRDefault="00FC709B" w:rsidP="0042647F">
            <w:pPr>
              <w:spacing w:before="0"/>
              <w:rPr>
                <w:rFonts w:cs="Calibri"/>
                <w:szCs w:val="22"/>
              </w:rPr>
            </w:pPr>
            <w:r w:rsidRPr="00E13FB2">
              <w:rPr>
                <w:rFonts w:cs="Calibri"/>
                <w:szCs w:val="22"/>
              </w:rPr>
              <w:t>T</w:t>
            </w:r>
            <w:r w:rsidR="00A01A59" w:rsidRPr="00E13FB2">
              <w:rPr>
                <w:rFonts w:cs="Calibri"/>
                <w:szCs w:val="22"/>
              </w:rPr>
              <w:t xml:space="preserve">ento požadavek na změnu </w:t>
            </w:r>
            <w:r w:rsidR="00BE13FC" w:rsidRPr="00E13FB2">
              <w:rPr>
                <w:rFonts w:cs="Calibri"/>
                <w:szCs w:val="22"/>
              </w:rPr>
              <w:t xml:space="preserve">využití po z. </w:t>
            </w:r>
            <w:proofErr w:type="spellStart"/>
            <w:r w:rsidR="00BE13FC" w:rsidRPr="00E13FB2">
              <w:rPr>
                <w:rFonts w:cs="Calibri"/>
                <w:szCs w:val="22"/>
              </w:rPr>
              <w:t>p.č</w:t>
            </w:r>
            <w:proofErr w:type="spellEnd"/>
            <w:r w:rsidR="00BE13FC" w:rsidRPr="00E13FB2">
              <w:rPr>
                <w:rFonts w:cs="Calibri"/>
                <w:szCs w:val="22"/>
              </w:rPr>
              <w:t>. 100/6, 100/</w:t>
            </w:r>
            <w:proofErr w:type="gramStart"/>
            <w:r w:rsidR="00BE13FC" w:rsidRPr="00E13FB2">
              <w:rPr>
                <w:rFonts w:cs="Calibri"/>
                <w:szCs w:val="22"/>
              </w:rPr>
              <w:t>7,  100</w:t>
            </w:r>
            <w:proofErr w:type="gramEnd"/>
            <w:r w:rsidR="00BE13FC" w:rsidRPr="00E13FB2">
              <w:rPr>
                <w:rFonts w:cs="Calibri"/>
                <w:szCs w:val="22"/>
              </w:rPr>
              <w:t xml:space="preserve">/8, 100/9, 100/10, 1066/7 v k. </w:t>
            </w:r>
            <w:proofErr w:type="spellStart"/>
            <w:r w:rsidR="00BE13FC" w:rsidRPr="00E13FB2">
              <w:rPr>
                <w:rFonts w:cs="Calibri"/>
                <w:szCs w:val="22"/>
              </w:rPr>
              <w:t>ú.</w:t>
            </w:r>
            <w:proofErr w:type="spellEnd"/>
            <w:r w:rsidR="00BE13FC" w:rsidRPr="00E13FB2">
              <w:rPr>
                <w:rFonts w:cs="Calibri"/>
                <w:szCs w:val="22"/>
              </w:rPr>
              <w:t xml:space="preserve"> KŽ pro umístění i bytových domů. Jedná se o doplnění přípustného využití v ploše přestavby P.3.</w:t>
            </w:r>
            <w:r w:rsidR="0042647F" w:rsidRPr="00E13FB2">
              <w:rPr>
                <w:rFonts w:cs="Calibri"/>
                <w:szCs w:val="22"/>
              </w:rPr>
              <w:t xml:space="preserve"> určené pro plochy smíšené obytné </w:t>
            </w:r>
            <w:r w:rsidR="00692FAF" w:rsidRPr="00E13FB2">
              <w:rPr>
                <w:rFonts w:cs="Calibri"/>
                <w:szCs w:val="22"/>
              </w:rPr>
              <w:t>městské</w:t>
            </w:r>
            <w:r w:rsidR="0042647F" w:rsidRPr="00E13FB2">
              <w:rPr>
                <w:rFonts w:cs="Calibri"/>
                <w:szCs w:val="22"/>
              </w:rPr>
              <w:t xml:space="preserve"> (S</w:t>
            </w:r>
            <w:r w:rsidR="00692FAF" w:rsidRPr="00E13FB2">
              <w:rPr>
                <w:rFonts w:cs="Calibri"/>
                <w:szCs w:val="22"/>
              </w:rPr>
              <w:t>M</w:t>
            </w:r>
            <w:r w:rsidR="0042647F" w:rsidRPr="00E13FB2">
              <w:rPr>
                <w:rFonts w:cs="Calibri"/>
                <w:szCs w:val="22"/>
              </w:rPr>
              <w:t xml:space="preserve">) </w:t>
            </w:r>
            <w:r w:rsidR="00813F82" w:rsidRPr="00E13FB2">
              <w:rPr>
                <w:rFonts w:cs="Calibri"/>
                <w:szCs w:val="22"/>
              </w:rPr>
              <w:t xml:space="preserve">o možnost bytového domu za podmínek stávajících objemových limitů zástavby. </w:t>
            </w:r>
          </w:p>
          <w:p w14:paraId="2A0A80FF" w14:textId="7F8F4164" w:rsidR="00642FA6" w:rsidRPr="00E13FB2" w:rsidRDefault="00D21865" w:rsidP="0042647F">
            <w:pPr>
              <w:spacing w:before="0"/>
              <w:rPr>
                <w:rFonts w:cs="Calibri"/>
                <w:szCs w:val="22"/>
              </w:rPr>
            </w:pPr>
            <w:r w:rsidRPr="00E13FB2">
              <w:rPr>
                <w:rFonts w:cs="Calibri"/>
                <w:szCs w:val="22"/>
              </w:rPr>
              <w:t xml:space="preserve">Úprava po veřejném </w:t>
            </w:r>
            <w:r w:rsidR="00642FA6" w:rsidRPr="00E13FB2">
              <w:rPr>
                <w:rFonts w:cs="Calibri"/>
                <w:szCs w:val="22"/>
              </w:rPr>
              <w:t>projednání:</w:t>
            </w:r>
          </w:p>
          <w:p w14:paraId="78411336" w14:textId="23B1F2B9" w:rsidR="00642FA6" w:rsidRPr="00E13FB2" w:rsidRDefault="00642FA6" w:rsidP="0042647F">
            <w:pPr>
              <w:spacing w:before="0"/>
              <w:rPr>
                <w:rFonts w:cs="Calibri"/>
                <w:szCs w:val="22"/>
              </w:rPr>
            </w:pPr>
            <w:r w:rsidRPr="00E13FB2">
              <w:rPr>
                <w:rFonts w:cs="Calibri"/>
                <w:szCs w:val="22"/>
              </w:rPr>
              <w:t xml:space="preserve">Uvedené pozemky byly </w:t>
            </w:r>
            <w:r w:rsidR="00322DFE" w:rsidRPr="00E13FB2">
              <w:rPr>
                <w:rFonts w:cs="Calibri"/>
                <w:szCs w:val="22"/>
              </w:rPr>
              <w:t xml:space="preserve">nově v návrhu ZÚP </w:t>
            </w:r>
            <w:r w:rsidRPr="00E13FB2">
              <w:rPr>
                <w:rFonts w:cs="Calibri"/>
                <w:szCs w:val="22"/>
              </w:rPr>
              <w:t xml:space="preserve">vymezeny v grafické části pro </w:t>
            </w:r>
            <w:proofErr w:type="gramStart"/>
            <w:r w:rsidRPr="00E13FB2">
              <w:rPr>
                <w:rFonts w:cs="Calibri"/>
                <w:szCs w:val="22"/>
              </w:rPr>
              <w:t>SM</w:t>
            </w:r>
            <w:r w:rsidR="00322DFE" w:rsidRPr="00E13FB2">
              <w:rPr>
                <w:rFonts w:cs="Calibri"/>
                <w:szCs w:val="22"/>
              </w:rPr>
              <w:t xml:space="preserve"> </w:t>
            </w:r>
            <w:r w:rsidRPr="00E13FB2">
              <w:rPr>
                <w:rFonts w:cs="Calibri"/>
                <w:szCs w:val="22"/>
              </w:rPr>
              <w:t>- plochy</w:t>
            </w:r>
            <w:proofErr w:type="gramEnd"/>
            <w:r w:rsidRPr="00E13FB2">
              <w:rPr>
                <w:rFonts w:cs="Calibri"/>
                <w:szCs w:val="22"/>
              </w:rPr>
              <w:t xml:space="preserve"> smíšené obytné městské, kde je v přípustném využití také možnost bytových domů. Z regulativu ploch SV – plochy smíšené obytné venkovské, byla vypuštěna možnost využití pro bytové domy, která tam vložena v návrhu této změny územního plánu pro veřejné projednání. V platném územním plánu není možnost bytových domů v plochách SV umožněna.</w:t>
            </w:r>
          </w:p>
          <w:p w14:paraId="64F23DEB" w14:textId="3D732AA9" w:rsidR="00EE40C6" w:rsidRPr="00E13FB2" w:rsidRDefault="00213447" w:rsidP="009226CA">
            <w:pPr>
              <w:spacing w:before="0"/>
              <w:rPr>
                <w:rFonts w:cs="Calibri"/>
                <w:szCs w:val="22"/>
              </w:rPr>
            </w:pPr>
            <w:r w:rsidRPr="00E13FB2">
              <w:rPr>
                <w:rFonts w:cs="Calibri"/>
                <w:szCs w:val="22"/>
              </w:rPr>
              <w:t>Lokalita podél Karlovarské třídy byla řešena komplexně vč. sousedního p. č.100/</w:t>
            </w:r>
            <w:proofErr w:type="gramStart"/>
            <w:r w:rsidRPr="00E13FB2">
              <w:rPr>
                <w:rFonts w:cs="Calibri"/>
                <w:szCs w:val="22"/>
              </w:rPr>
              <w:t>1  pro</w:t>
            </w:r>
            <w:proofErr w:type="gramEnd"/>
            <w:r w:rsidRPr="00E13FB2">
              <w:rPr>
                <w:rFonts w:cs="Calibri"/>
                <w:szCs w:val="22"/>
              </w:rPr>
              <w:t xml:space="preserve"> SM.</w:t>
            </w:r>
          </w:p>
        </w:tc>
      </w:tr>
      <w:tr w:rsidR="00E13FB2" w:rsidRPr="00E13FB2" w14:paraId="74E5D1A8" w14:textId="77777777" w:rsidTr="0023408E">
        <w:trPr>
          <w:trHeight w:val="562"/>
        </w:trPr>
        <w:tc>
          <w:tcPr>
            <w:tcW w:w="362" w:type="pct"/>
            <w:shd w:val="clear" w:color="auto" w:fill="auto"/>
          </w:tcPr>
          <w:p w14:paraId="26CE378D" w14:textId="0D4E93A9" w:rsidR="0023408E" w:rsidRPr="00E13FB2" w:rsidRDefault="00774B48" w:rsidP="0023408E">
            <w:pPr>
              <w:spacing w:before="0"/>
            </w:pPr>
            <w:r w:rsidRPr="00E13FB2">
              <w:t>Z18</w:t>
            </w:r>
          </w:p>
          <w:p w14:paraId="3BD8A971" w14:textId="39EF2794" w:rsidR="0023408E" w:rsidRPr="00E13FB2" w:rsidRDefault="0023408E" w:rsidP="0023408E">
            <w:pPr>
              <w:spacing w:before="0"/>
              <w:rPr>
                <w:rFonts w:cs="Calibri"/>
                <w:b/>
                <w:szCs w:val="20"/>
              </w:rPr>
            </w:pPr>
          </w:p>
        </w:tc>
        <w:tc>
          <w:tcPr>
            <w:tcW w:w="689" w:type="pct"/>
            <w:shd w:val="clear" w:color="auto" w:fill="auto"/>
          </w:tcPr>
          <w:p w14:paraId="01E93430" w14:textId="75C65CAC" w:rsidR="0023408E" w:rsidRPr="00E13FB2" w:rsidRDefault="0023408E" w:rsidP="0023408E">
            <w:pPr>
              <w:spacing w:before="0"/>
              <w:jc w:val="left"/>
              <w:rPr>
                <w:rFonts w:cs="Calibri"/>
                <w:sz w:val="20"/>
                <w:szCs w:val="20"/>
              </w:rPr>
            </w:pPr>
            <w:r w:rsidRPr="00E13FB2">
              <w:rPr>
                <w:sz w:val="20"/>
                <w:szCs w:val="20"/>
              </w:rPr>
              <w:t xml:space="preserve">PLOCHY </w:t>
            </w:r>
            <w:proofErr w:type="gramStart"/>
            <w:r w:rsidRPr="00E13FB2">
              <w:rPr>
                <w:sz w:val="20"/>
                <w:szCs w:val="20"/>
              </w:rPr>
              <w:t>ZELENĚ - ZELEŇ</w:t>
            </w:r>
            <w:proofErr w:type="gramEnd"/>
            <w:r w:rsidRPr="00E13FB2">
              <w:rPr>
                <w:sz w:val="20"/>
                <w:szCs w:val="20"/>
              </w:rPr>
              <w:t xml:space="preserve"> NA VEŘEJNÝCH PROSTRANSTVÍCH - ZV</w:t>
            </w:r>
          </w:p>
        </w:tc>
        <w:tc>
          <w:tcPr>
            <w:tcW w:w="966" w:type="pct"/>
            <w:shd w:val="clear" w:color="auto" w:fill="auto"/>
          </w:tcPr>
          <w:p w14:paraId="5BDE3777" w14:textId="77777777" w:rsidR="00E619B3" w:rsidRPr="00E13FB2" w:rsidRDefault="00E619B3" w:rsidP="00B33886">
            <w:pPr>
              <w:pStyle w:val="Prosttext"/>
              <w:spacing w:after="60"/>
              <w:ind w:firstLine="0"/>
              <w:rPr>
                <w:rFonts w:asciiTheme="minorHAnsi" w:hAnsiTheme="minorHAnsi" w:cstheme="minorHAnsi"/>
                <w:b/>
                <w:bCs/>
                <w:szCs w:val="22"/>
              </w:rPr>
            </w:pPr>
            <w:r w:rsidRPr="00E13FB2">
              <w:rPr>
                <w:rFonts w:asciiTheme="minorHAnsi" w:hAnsiTheme="minorHAnsi" w:cstheme="minorHAnsi"/>
                <w:b/>
                <w:bCs/>
                <w:szCs w:val="22"/>
              </w:rPr>
              <w:t xml:space="preserve">BYDLENÍ VENKOVSKÉ – BV  </w:t>
            </w:r>
          </w:p>
          <w:p w14:paraId="5D01A7B5" w14:textId="42C68AB4" w:rsidR="0023408E" w:rsidRPr="00E13FB2" w:rsidRDefault="00E619B3" w:rsidP="00E619B3">
            <w:pPr>
              <w:spacing w:before="0"/>
              <w:jc w:val="left"/>
              <w:rPr>
                <w:rFonts w:cs="Calibri"/>
                <w:bCs/>
                <w:szCs w:val="22"/>
              </w:rPr>
            </w:pPr>
            <w:r w:rsidRPr="00E13FB2">
              <w:rPr>
                <w:rFonts w:cstheme="minorHAnsi"/>
                <w:b/>
                <w:bCs/>
                <w:szCs w:val="22"/>
              </w:rPr>
              <w:t xml:space="preserve">BYDLENÍ HROMADNÉ – BH  </w:t>
            </w:r>
            <w:r w:rsidR="00D72289" w:rsidRPr="00E13FB2">
              <w:rPr>
                <w:rFonts w:cs="Calibri"/>
                <w:bCs/>
                <w:szCs w:val="22"/>
              </w:rPr>
              <w:t>0 RD, 0,009 ha</w:t>
            </w:r>
          </w:p>
          <w:p w14:paraId="238BA917" w14:textId="55C3EC63" w:rsidR="0023408E" w:rsidRPr="00E13FB2" w:rsidRDefault="0023408E" w:rsidP="0023408E">
            <w:pPr>
              <w:spacing w:before="0"/>
              <w:jc w:val="left"/>
              <w:rPr>
                <w:rFonts w:cs="Calibri"/>
                <w:caps/>
                <w:szCs w:val="22"/>
              </w:rPr>
            </w:pPr>
          </w:p>
        </w:tc>
        <w:tc>
          <w:tcPr>
            <w:tcW w:w="2983" w:type="pct"/>
          </w:tcPr>
          <w:p w14:paraId="3FE2A522" w14:textId="3D38CF69" w:rsidR="0023408E" w:rsidRPr="00E13FB2" w:rsidRDefault="00571741" w:rsidP="0023408E">
            <w:pPr>
              <w:spacing w:before="0"/>
              <w:rPr>
                <w:rFonts w:cs="Calibri"/>
                <w:szCs w:val="22"/>
              </w:rPr>
            </w:pPr>
            <w:r w:rsidRPr="00E13FB2">
              <w:rPr>
                <w:rFonts w:cs="Calibri"/>
                <w:szCs w:val="22"/>
              </w:rPr>
              <w:t xml:space="preserve">V zastavěné části obce je na pozemku určeném pro plochy zeleně realizováno oplocení navazujícího rodinného domu. Jedná se </w:t>
            </w:r>
            <w:proofErr w:type="gramStart"/>
            <w:r w:rsidRPr="00E13FB2">
              <w:rPr>
                <w:rFonts w:cs="Calibri"/>
                <w:szCs w:val="22"/>
              </w:rPr>
              <w:t>o  malé</w:t>
            </w:r>
            <w:proofErr w:type="gramEnd"/>
            <w:r w:rsidRPr="00E13FB2">
              <w:rPr>
                <w:rFonts w:cs="Calibri"/>
                <w:szCs w:val="22"/>
              </w:rPr>
              <w:t xml:space="preserve"> části tohoto a sousedního pozemku, které budou v jedné uliční čáře upraveny pro využití odpovídající hlavní stavbě na daném pozemku. Veřejná zeleň nebo veřejné prostranství nebudou negativně narušeny, a proto byla tato změna ÚP vymezena. </w:t>
            </w:r>
          </w:p>
        </w:tc>
      </w:tr>
      <w:tr w:rsidR="00E13FB2" w:rsidRPr="00E13FB2" w14:paraId="65F0F7FC" w14:textId="77777777" w:rsidTr="0023408E">
        <w:trPr>
          <w:trHeight w:val="562"/>
        </w:trPr>
        <w:tc>
          <w:tcPr>
            <w:tcW w:w="362" w:type="pct"/>
            <w:shd w:val="clear" w:color="auto" w:fill="auto"/>
          </w:tcPr>
          <w:p w14:paraId="19FD7274" w14:textId="6E3950C1" w:rsidR="00E619B3" w:rsidRPr="00E13FB2" w:rsidRDefault="00774B48" w:rsidP="00E619B3">
            <w:pPr>
              <w:spacing w:before="0"/>
            </w:pPr>
            <w:r w:rsidRPr="00E13FB2">
              <w:t>Z19</w:t>
            </w:r>
          </w:p>
          <w:p w14:paraId="2221E255" w14:textId="77777777" w:rsidR="00E619B3" w:rsidRPr="00E13FB2" w:rsidRDefault="00E619B3" w:rsidP="00E619B3">
            <w:pPr>
              <w:spacing w:before="0"/>
            </w:pPr>
          </w:p>
        </w:tc>
        <w:tc>
          <w:tcPr>
            <w:tcW w:w="689" w:type="pct"/>
            <w:shd w:val="clear" w:color="auto" w:fill="auto"/>
          </w:tcPr>
          <w:p w14:paraId="08F48A95" w14:textId="55DE1C35" w:rsidR="00E619B3" w:rsidRPr="00E13FB2" w:rsidRDefault="00E619B3" w:rsidP="00E619B3">
            <w:pPr>
              <w:spacing w:before="0"/>
              <w:jc w:val="left"/>
              <w:rPr>
                <w:rFonts w:cs="Calibri"/>
                <w:sz w:val="20"/>
                <w:szCs w:val="20"/>
              </w:rPr>
            </w:pPr>
            <w:r w:rsidRPr="00E13FB2">
              <w:rPr>
                <w:sz w:val="20"/>
                <w:szCs w:val="20"/>
              </w:rPr>
              <w:t>PLOCHY VÝROBY A SKLADOVÁNÍ – VÝROBA A SKLADOVÁNÍ – DROBNÁ ŘEMESLANÝ VÝROBA /VD/</w:t>
            </w:r>
          </w:p>
        </w:tc>
        <w:tc>
          <w:tcPr>
            <w:tcW w:w="966" w:type="pct"/>
            <w:shd w:val="clear" w:color="auto" w:fill="auto"/>
          </w:tcPr>
          <w:p w14:paraId="7B0C70C3" w14:textId="77777777" w:rsidR="00E619B3" w:rsidRPr="00E13FB2" w:rsidRDefault="00E619B3" w:rsidP="00E619B3">
            <w:pPr>
              <w:spacing w:before="0"/>
              <w:jc w:val="left"/>
              <w:rPr>
                <w:b/>
                <w:bCs/>
              </w:rPr>
            </w:pPr>
            <w:r w:rsidRPr="00E13FB2">
              <w:rPr>
                <w:b/>
                <w:bCs/>
              </w:rPr>
              <w:t>BYDLENÍ INDIVIDUÁLNÍ /BI/</w:t>
            </w:r>
          </w:p>
          <w:p w14:paraId="28753658" w14:textId="13DBC1BD" w:rsidR="00C3099B" w:rsidRPr="00E13FB2" w:rsidRDefault="00C3099B" w:rsidP="00E619B3">
            <w:pPr>
              <w:spacing w:before="0"/>
              <w:jc w:val="left"/>
              <w:rPr>
                <w:rFonts w:cs="Calibri"/>
                <w:szCs w:val="22"/>
              </w:rPr>
            </w:pPr>
            <w:r w:rsidRPr="00E13FB2">
              <w:t>stávající RD, 0,016 ha</w:t>
            </w:r>
          </w:p>
        </w:tc>
        <w:tc>
          <w:tcPr>
            <w:tcW w:w="2983" w:type="pct"/>
          </w:tcPr>
          <w:p w14:paraId="33B29AFF" w14:textId="5EAF7183" w:rsidR="00E619B3" w:rsidRPr="00E13FB2" w:rsidRDefault="00AD5F41" w:rsidP="00E619B3">
            <w:pPr>
              <w:spacing w:before="0"/>
              <w:rPr>
                <w:rFonts w:cs="Calibri"/>
                <w:szCs w:val="22"/>
              </w:rPr>
            </w:pPr>
            <w:r w:rsidRPr="00E13FB2">
              <w:rPr>
                <w:rFonts w:cs="Calibri"/>
                <w:szCs w:val="22"/>
              </w:rPr>
              <w:t>Drobná změna využití v zastavěném území;</w:t>
            </w:r>
            <w:r w:rsidR="003907EC" w:rsidRPr="00E13FB2">
              <w:rPr>
                <w:rFonts w:cs="Calibri"/>
                <w:szCs w:val="22"/>
              </w:rPr>
              <w:t xml:space="preserve"> na dané parcele je dle katastru nemovitostí rodinný dům, a proto se jedná o stabilizovanou plochu pro bydlení individuální (BI) a nikoliv o plochu pro výrobu a skladování.</w:t>
            </w:r>
          </w:p>
        </w:tc>
      </w:tr>
      <w:tr w:rsidR="00E13FB2" w:rsidRPr="00E13FB2" w14:paraId="12CF27B1" w14:textId="77777777" w:rsidTr="0023408E">
        <w:trPr>
          <w:trHeight w:val="562"/>
        </w:trPr>
        <w:tc>
          <w:tcPr>
            <w:tcW w:w="362" w:type="pct"/>
            <w:shd w:val="clear" w:color="auto" w:fill="auto"/>
          </w:tcPr>
          <w:p w14:paraId="2B1C9E30" w14:textId="14380CDC" w:rsidR="00E619B3" w:rsidRPr="00E13FB2" w:rsidRDefault="00774B48" w:rsidP="00E619B3">
            <w:pPr>
              <w:spacing w:before="0"/>
            </w:pPr>
            <w:r w:rsidRPr="00E13FB2">
              <w:lastRenderedPageBreak/>
              <w:t>Z20</w:t>
            </w:r>
          </w:p>
          <w:p w14:paraId="4C4C410C" w14:textId="77777777" w:rsidR="00E619B3" w:rsidRPr="00E13FB2" w:rsidRDefault="00E619B3" w:rsidP="00E619B3">
            <w:pPr>
              <w:spacing w:before="0"/>
            </w:pPr>
          </w:p>
        </w:tc>
        <w:tc>
          <w:tcPr>
            <w:tcW w:w="689" w:type="pct"/>
            <w:shd w:val="clear" w:color="auto" w:fill="auto"/>
          </w:tcPr>
          <w:p w14:paraId="2468508A" w14:textId="44ED027B" w:rsidR="00E619B3" w:rsidRPr="00E13FB2" w:rsidRDefault="00E619B3" w:rsidP="00E619B3">
            <w:pPr>
              <w:spacing w:before="0"/>
              <w:jc w:val="left"/>
              <w:rPr>
                <w:rFonts w:cs="Calibri"/>
                <w:sz w:val="20"/>
                <w:szCs w:val="20"/>
              </w:rPr>
            </w:pPr>
            <w:r w:rsidRPr="00E13FB2">
              <w:rPr>
                <w:sz w:val="20"/>
                <w:szCs w:val="20"/>
              </w:rPr>
              <w:t>OBČANSKÉ VYBAVENÍ – SE SPECIFICKÝM VYUŽITÍM: TĚLOVÝCHOVNÁ A SPORTOVNÍ ZAŘÍZENÍ /OX/</w:t>
            </w:r>
          </w:p>
        </w:tc>
        <w:tc>
          <w:tcPr>
            <w:tcW w:w="966" w:type="pct"/>
            <w:shd w:val="clear" w:color="auto" w:fill="auto"/>
          </w:tcPr>
          <w:p w14:paraId="7A839407" w14:textId="77777777" w:rsidR="00E619B3" w:rsidRPr="00E13FB2" w:rsidRDefault="00E619B3" w:rsidP="00E619B3">
            <w:pPr>
              <w:spacing w:before="0"/>
              <w:jc w:val="left"/>
              <w:rPr>
                <w:b/>
                <w:bCs/>
              </w:rPr>
            </w:pPr>
            <w:r w:rsidRPr="00E13FB2">
              <w:rPr>
                <w:b/>
                <w:bCs/>
              </w:rPr>
              <w:t>POLE A TRVALÉ TRAVNÍ POROSTY /AP/</w:t>
            </w:r>
          </w:p>
          <w:p w14:paraId="50E6762E" w14:textId="19B6C773" w:rsidR="007F0EAA" w:rsidRPr="00E13FB2" w:rsidRDefault="007F0EAA" w:rsidP="00E619B3">
            <w:pPr>
              <w:spacing w:before="0"/>
              <w:jc w:val="left"/>
              <w:rPr>
                <w:rFonts w:cs="Calibri"/>
                <w:szCs w:val="22"/>
              </w:rPr>
            </w:pPr>
            <w:r w:rsidRPr="00E13FB2">
              <w:t>0 RD, 0,06 ha</w:t>
            </w:r>
          </w:p>
        </w:tc>
        <w:tc>
          <w:tcPr>
            <w:tcW w:w="2983" w:type="pct"/>
          </w:tcPr>
          <w:p w14:paraId="34509775" w14:textId="42F207B4" w:rsidR="00E619B3" w:rsidRPr="00E13FB2" w:rsidRDefault="00E10ECF" w:rsidP="00E619B3">
            <w:pPr>
              <w:spacing w:before="0"/>
              <w:rPr>
                <w:rFonts w:cs="Calibri"/>
                <w:szCs w:val="22"/>
              </w:rPr>
            </w:pPr>
            <w:r w:rsidRPr="00E13FB2">
              <w:rPr>
                <w:rFonts w:cs="Calibri"/>
                <w:szCs w:val="22"/>
              </w:rPr>
              <w:t xml:space="preserve">Drobná změna v rozsahu </w:t>
            </w:r>
            <w:r w:rsidR="00A94B55" w:rsidRPr="00E13FB2">
              <w:rPr>
                <w:rFonts w:cs="Calibri"/>
                <w:szCs w:val="22"/>
              </w:rPr>
              <w:t>zastavitelné</w:t>
            </w:r>
            <w:r w:rsidRPr="00E13FB2">
              <w:rPr>
                <w:rFonts w:cs="Calibri"/>
                <w:szCs w:val="22"/>
              </w:rPr>
              <w:t xml:space="preserve"> plochy a navazující změna využití je </w:t>
            </w:r>
            <w:r w:rsidR="00A94B55" w:rsidRPr="00E13FB2">
              <w:rPr>
                <w:rFonts w:cs="Calibri"/>
                <w:szCs w:val="22"/>
              </w:rPr>
              <w:t>vyvolána</w:t>
            </w:r>
            <w:r w:rsidRPr="00E13FB2">
              <w:rPr>
                <w:rFonts w:cs="Calibri"/>
                <w:szCs w:val="22"/>
              </w:rPr>
              <w:t xml:space="preserve"> vyhlášenou aktivní zónou záplavového území na toku </w:t>
            </w:r>
            <w:r w:rsidR="00A94B55" w:rsidRPr="00E13FB2">
              <w:rPr>
                <w:rFonts w:cs="Calibri"/>
                <w:szCs w:val="22"/>
              </w:rPr>
              <w:t>Loděnice</w:t>
            </w:r>
            <w:r w:rsidRPr="00E13FB2">
              <w:rPr>
                <w:rFonts w:cs="Calibri"/>
                <w:szCs w:val="22"/>
              </w:rPr>
              <w:t xml:space="preserve">. Touto změnou byla </w:t>
            </w:r>
            <w:r w:rsidR="00A94B55" w:rsidRPr="00E13FB2">
              <w:rPr>
                <w:rFonts w:cs="Calibri"/>
                <w:szCs w:val="22"/>
              </w:rPr>
              <w:t>zohledněna</w:t>
            </w:r>
            <w:r w:rsidRPr="00E13FB2">
              <w:rPr>
                <w:rFonts w:cs="Calibri"/>
                <w:szCs w:val="22"/>
              </w:rPr>
              <w:t xml:space="preserve"> citace §</w:t>
            </w:r>
            <w:r w:rsidR="00A94B55" w:rsidRPr="00E13FB2">
              <w:rPr>
                <w:rFonts w:cs="Calibri"/>
                <w:szCs w:val="22"/>
              </w:rPr>
              <w:t xml:space="preserve"> </w:t>
            </w:r>
            <w:proofErr w:type="gramStart"/>
            <w:r w:rsidRPr="00E13FB2">
              <w:rPr>
                <w:rFonts w:cs="Calibri"/>
                <w:szCs w:val="22"/>
              </w:rPr>
              <w:t>67  vodního</w:t>
            </w:r>
            <w:proofErr w:type="gramEnd"/>
            <w:r w:rsidRPr="00E13FB2">
              <w:rPr>
                <w:rFonts w:cs="Calibri"/>
                <w:szCs w:val="22"/>
              </w:rPr>
              <w:t xml:space="preserve"> zákona č. 254/2001 Sb. V aktivní zóně se nesmí </w:t>
            </w:r>
            <w:r w:rsidR="00A94B55" w:rsidRPr="00E13FB2">
              <w:rPr>
                <w:rFonts w:cs="Calibri"/>
                <w:szCs w:val="22"/>
              </w:rPr>
              <w:t>umísťovat,</w:t>
            </w:r>
            <w:r w:rsidRPr="00E13FB2">
              <w:rPr>
                <w:rFonts w:cs="Calibri"/>
                <w:szCs w:val="22"/>
              </w:rPr>
              <w:t xml:space="preserve"> povolovat ani </w:t>
            </w:r>
            <w:r w:rsidR="00A94B55" w:rsidRPr="00E13FB2">
              <w:rPr>
                <w:rFonts w:cs="Calibri"/>
                <w:szCs w:val="22"/>
              </w:rPr>
              <w:t>provádět</w:t>
            </w:r>
            <w:r w:rsidRPr="00E13FB2">
              <w:rPr>
                <w:rFonts w:cs="Calibri"/>
                <w:szCs w:val="22"/>
              </w:rPr>
              <w:t xml:space="preserve"> stavby s výjimkou vodních </w:t>
            </w:r>
            <w:proofErr w:type="gramStart"/>
            <w:r w:rsidRPr="00E13FB2">
              <w:rPr>
                <w:rFonts w:cs="Calibri"/>
                <w:szCs w:val="22"/>
              </w:rPr>
              <w:t>děl, ….</w:t>
            </w:r>
            <w:proofErr w:type="gramEnd"/>
            <w:r w:rsidRPr="00E13FB2">
              <w:rPr>
                <w:rFonts w:cs="Calibri"/>
                <w:szCs w:val="22"/>
              </w:rPr>
              <w:t xml:space="preserve">, staveb pro </w:t>
            </w:r>
            <w:r w:rsidR="00A94B55" w:rsidRPr="00E13FB2">
              <w:rPr>
                <w:rFonts w:cs="Calibri"/>
                <w:szCs w:val="22"/>
              </w:rPr>
              <w:t>jímání</w:t>
            </w:r>
            <w:r w:rsidRPr="00E13FB2">
              <w:rPr>
                <w:rFonts w:cs="Calibri"/>
                <w:szCs w:val="22"/>
              </w:rPr>
              <w:t xml:space="preserve"> vody, odvádění odpadních vod a srážkových vod, stavby </w:t>
            </w:r>
            <w:proofErr w:type="spellStart"/>
            <w:r w:rsidRPr="00E13FB2">
              <w:rPr>
                <w:rFonts w:cs="Calibri"/>
                <w:szCs w:val="22"/>
              </w:rPr>
              <w:t>DaTI</w:t>
            </w:r>
            <w:proofErr w:type="spellEnd"/>
            <w:r w:rsidRPr="00E13FB2">
              <w:rPr>
                <w:rFonts w:cs="Calibri"/>
                <w:szCs w:val="22"/>
              </w:rPr>
              <w:t xml:space="preserve">; to neplatí pro údržbu staveb a stavební úpravy, pokud </w:t>
            </w:r>
            <w:r w:rsidR="00A94B55" w:rsidRPr="00E13FB2">
              <w:rPr>
                <w:rFonts w:cs="Calibri"/>
                <w:szCs w:val="22"/>
              </w:rPr>
              <w:t>nedojde</w:t>
            </w:r>
            <w:r w:rsidRPr="00E13FB2">
              <w:rPr>
                <w:rFonts w:cs="Calibri"/>
                <w:szCs w:val="22"/>
              </w:rPr>
              <w:t xml:space="preserve"> ke zhoršení odtokových poměrů.</w:t>
            </w:r>
            <w:r w:rsidR="00967EF8" w:rsidRPr="00E13FB2">
              <w:rPr>
                <w:rFonts w:cs="Calibri"/>
                <w:szCs w:val="22"/>
              </w:rPr>
              <w:t xml:space="preserve"> Proto byla část pozemku převedena do nezastavěného území s vymezeným funkčním využitím jako na okolních </w:t>
            </w:r>
            <w:r w:rsidR="00A94B55" w:rsidRPr="00E13FB2">
              <w:rPr>
                <w:rFonts w:cs="Calibri"/>
                <w:szCs w:val="22"/>
              </w:rPr>
              <w:t>pozemcích,</w:t>
            </w:r>
            <w:r w:rsidR="00967EF8" w:rsidRPr="00E13FB2">
              <w:rPr>
                <w:rFonts w:cs="Calibri"/>
                <w:szCs w:val="22"/>
              </w:rPr>
              <w:t xml:space="preserve"> a to pro </w:t>
            </w:r>
            <w:r w:rsidR="00DE7442" w:rsidRPr="00E13FB2">
              <w:rPr>
                <w:rFonts w:cs="Calibri"/>
                <w:szCs w:val="22"/>
              </w:rPr>
              <w:t xml:space="preserve">plochy </w:t>
            </w:r>
            <w:proofErr w:type="gramStart"/>
            <w:r w:rsidR="00DE7442" w:rsidRPr="00E13FB2">
              <w:rPr>
                <w:rFonts w:cs="Calibri"/>
                <w:szCs w:val="22"/>
              </w:rPr>
              <w:t xml:space="preserve">zemědělské - </w:t>
            </w:r>
            <w:r w:rsidR="00967EF8" w:rsidRPr="00E13FB2">
              <w:rPr>
                <w:rFonts w:cs="Calibri"/>
                <w:szCs w:val="22"/>
              </w:rPr>
              <w:t>pole</w:t>
            </w:r>
            <w:proofErr w:type="gramEnd"/>
            <w:r w:rsidR="00967EF8" w:rsidRPr="00E13FB2">
              <w:rPr>
                <w:rFonts w:cs="Calibri"/>
                <w:szCs w:val="22"/>
              </w:rPr>
              <w:t xml:space="preserve"> a trvalé travní porosty (</w:t>
            </w:r>
            <w:r w:rsidR="001E3B65" w:rsidRPr="00E13FB2">
              <w:rPr>
                <w:rFonts w:cs="Calibri"/>
                <w:szCs w:val="22"/>
              </w:rPr>
              <w:t>názvosloví</w:t>
            </w:r>
            <w:r w:rsidR="00967EF8" w:rsidRPr="00E13FB2">
              <w:rPr>
                <w:rFonts w:cs="Calibri"/>
                <w:szCs w:val="22"/>
              </w:rPr>
              <w:t xml:space="preserve"> podle jednotného standardu ÚP).</w:t>
            </w:r>
            <w:r w:rsidR="00155E79" w:rsidRPr="00E13FB2">
              <w:rPr>
                <w:rFonts w:cs="Calibri"/>
                <w:szCs w:val="22"/>
              </w:rPr>
              <w:t xml:space="preserve"> Zastavitelná plochy tedy není v aktivní zóně navržena. </w:t>
            </w:r>
            <w:r w:rsidR="000E48D5" w:rsidRPr="00E13FB2">
              <w:rPr>
                <w:rFonts w:cs="Calibri"/>
                <w:szCs w:val="22"/>
              </w:rPr>
              <w:t xml:space="preserve">Zbývající část </w:t>
            </w:r>
            <w:r w:rsidR="00155E79" w:rsidRPr="00E13FB2">
              <w:rPr>
                <w:rFonts w:cs="Calibri"/>
                <w:szCs w:val="22"/>
              </w:rPr>
              <w:t xml:space="preserve">sousední </w:t>
            </w:r>
            <w:r w:rsidR="000E48D5" w:rsidRPr="00E13FB2">
              <w:rPr>
                <w:rFonts w:cs="Calibri"/>
                <w:szCs w:val="22"/>
              </w:rPr>
              <w:t>plochy označená č. Z.9 zůstává jako zastavitelná s využitím pro plochy občanského vybavení – jiné (OX).</w:t>
            </w:r>
            <w:r w:rsidR="009A17B8" w:rsidRPr="00E13FB2">
              <w:rPr>
                <w:rFonts w:cs="Calibri"/>
                <w:szCs w:val="22"/>
              </w:rPr>
              <w:t xml:space="preserve"> Tento regulativ </w:t>
            </w:r>
            <w:r w:rsidR="009C006C" w:rsidRPr="00E13FB2">
              <w:rPr>
                <w:rFonts w:cs="Calibri"/>
                <w:szCs w:val="22"/>
              </w:rPr>
              <w:t xml:space="preserve">zastavitelné plochy </w:t>
            </w:r>
            <w:r w:rsidR="009A17B8" w:rsidRPr="00E13FB2">
              <w:rPr>
                <w:rFonts w:cs="Calibri"/>
                <w:szCs w:val="22"/>
              </w:rPr>
              <w:t>byl upraven</w:t>
            </w:r>
            <w:r w:rsidR="00DB1484" w:rsidRPr="00E13FB2">
              <w:rPr>
                <w:rFonts w:cs="Calibri"/>
                <w:szCs w:val="22"/>
              </w:rPr>
              <w:t>, protože se plocha nachází v záplavovém území Q</w:t>
            </w:r>
            <w:r w:rsidR="00DB1484" w:rsidRPr="00E13FB2">
              <w:rPr>
                <w:rFonts w:cs="Calibri"/>
                <w:szCs w:val="22"/>
                <w:vertAlign w:val="subscript"/>
              </w:rPr>
              <w:t>100</w:t>
            </w:r>
            <w:r w:rsidR="00DB1484" w:rsidRPr="00E13FB2">
              <w:rPr>
                <w:rFonts w:cs="Calibri"/>
                <w:szCs w:val="22"/>
              </w:rPr>
              <w:t>.</w:t>
            </w:r>
          </w:p>
        </w:tc>
      </w:tr>
      <w:tr w:rsidR="00E13FB2" w:rsidRPr="00E13FB2" w14:paraId="2EAE0375" w14:textId="77777777" w:rsidTr="0023408E">
        <w:trPr>
          <w:trHeight w:val="562"/>
        </w:trPr>
        <w:tc>
          <w:tcPr>
            <w:tcW w:w="362" w:type="pct"/>
            <w:shd w:val="clear" w:color="auto" w:fill="auto"/>
          </w:tcPr>
          <w:p w14:paraId="03ED6D4F" w14:textId="5080F2F2" w:rsidR="00E619B3" w:rsidRPr="00E13FB2" w:rsidRDefault="00774B48" w:rsidP="00E619B3">
            <w:pPr>
              <w:spacing w:before="0"/>
            </w:pPr>
            <w:r w:rsidRPr="00E13FB2">
              <w:t>Z21</w:t>
            </w:r>
          </w:p>
          <w:p w14:paraId="46A2D783" w14:textId="77777777" w:rsidR="00E619B3" w:rsidRPr="00E13FB2" w:rsidRDefault="00E619B3" w:rsidP="00E619B3">
            <w:pPr>
              <w:spacing w:before="0"/>
            </w:pPr>
          </w:p>
        </w:tc>
        <w:tc>
          <w:tcPr>
            <w:tcW w:w="689" w:type="pct"/>
            <w:shd w:val="clear" w:color="auto" w:fill="auto"/>
          </w:tcPr>
          <w:p w14:paraId="70329946" w14:textId="538511BB" w:rsidR="00E619B3" w:rsidRPr="00E13FB2" w:rsidRDefault="00E619B3" w:rsidP="00E619B3">
            <w:pPr>
              <w:spacing w:before="0"/>
              <w:jc w:val="left"/>
              <w:rPr>
                <w:rFonts w:cs="Calibri"/>
                <w:sz w:val="20"/>
                <w:szCs w:val="20"/>
              </w:rPr>
            </w:pPr>
            <w:r w:rsidRPr="00E13FB2">
              <w:rPr>
                <w:sz w:val="20"/>
                <w:szCs w:val="20"/>
              </w:rPr>
              <w:t>OBČANSKÉ VYBAVENÍ – TĚLOVÝCHOVNÁ SPORTOVNÍ ZAŘÍZENÍ /OS/</w:t>
            </w:r>
          </w:p>
        </w:tc>
        <w:tc>
          <w:tcPr>
            <w:tcW w:w="966" w:type="pct"/>
            <w:shd w:val="clear" w:color="auto" w:fill="auto"/>
          </w:tcPr>
          <w:p w14:paraId="01565BDC" w14:textId="77777777" w:rsidR="00E619B3" w:rsidRPr="00E13FB2" w:rsidRDefault="00E619B3" w:rsidP="00E619B3">
            <w:pPr>
              <w:spacing w:before="0"/>
              <w:jc w:val="left"/>
              <w:rPr>
                <w:b/>
                <w:bCs/>
              </w:rPr>
            </w:pPr>
            <w:r w:rsidRPr="00E13FB2">
              <w:rPr>
                <w:b/>
                <w:bCs/>
              </w:rPr>
              <w:t>OBČANSKÉ VYBAVENÍ – JINÉ /OX/</w:t>
            </w:r>
          </w:p>
          <w:p w14:paraId="602F06B7" w14:textId="00D326B1" w:rsidR="007F0EAA" w:rsidRPr="00E13FB2" w:rsidRDefault="007F0EAA" w:rsidP="00E619B3">
            <w:pPr>
              <w:spacing w:before="0"/>
              <w:jc w:val="left"/>
              <w:rPr>
                <w:rFonts w:cs="Calibri"/>
                <w:szCs w:val="22"/>
              </w:rPr>
            </w:pPr>
            <w:r w:rsidRPr="00E13FB2">
              <w:t>0 RD, 1,70 ha</w:t>
            </w:r>
          </w:p>
        </w:tc>
        <w:tc>
          <w:tcPr>
            <w:tcW w:w="2983" w:type="pct"/>
          </w:tcPr>
          <w:p w14:paraId="07219717" w14:textId="3134DE54" w:rsidR="00E619B3" w:rsidRPr="00E13FB2" w:rsidRDefault="000E3FED" w:rsidP="00155E79">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Změna</w:t>
            </w:r>
            <w:r w:rsidR="008A3DD8" w:rsidRPr="00E13FB2">
              <w:rPr>
                <w:rFonts w:cs="Calibri"/>
                <w:color w:val="auto"/>
                <w:szCs w:val="22"/>
                <w:lang w:val="cs-CZ"/>
                <w14:shadow w14:blurRad="0" w14:dist="0" w14:dir="0" w14:sx="0" w14:sy="0" w14:kx="0" w14:ky="0" w14:algn="none">
                  <w14:srgbClr w14:val="000000"/>
                </w14:shadow>
              </w:rPr>
              <w:t xml:space="preserve"> v zastavěném území byla vymezena z důvodu</w:t>
            </w:r>
            <w:r w:rsidR="00DB1484" w:rsidRPr="00E13FB2">
              <w:rPr>
                <w:rFonts w:cs="Calibri"/>
                <w:color w:val="auto"/>
                <w:szCs w:val="22"/>
                <w:lang w:val="cs-CZ"/>
                <w14:shadow w14:blurRad="0" w14:dist="0" w14:dir="0" w14:sx="0" w14:sy="0" w14:kx="0" w14:ky="0" w14:algn="none">
                  <w14:srgbClr w14:val="000000"/>
                </w14:shadow>
              </w:rPr>
              <w:t xml:space="preserve"> vydaného opatření obecné povahy pro záplavové území a aktivní zónu</w:t>
            </w:r>
            <w:r w:rsidR="008A3DD8" w:rsidRPr="00E13FB2">
              <w:rPr>
                <w:rFonts w:cs="Calibri"/>
                <w:color w:val="auto"/>
                <w:szCs w:val="22"/>
                <w:lang w:val="cs-CZ"/>
                <w14:shadow w14:blurRad="0" w14:dist="0" w14:dir="0" w14:sx="0" w14:sy="0" w14:kx="0" w14:ky="0" w14:algn="none">
                  <w14:srgbClr w14:val="000000"/>
                </w14:shadow>
              </w:rPr>
              <w:t xml:space="preserve"> ZÚ</w:t>
            </w:r>
            <w:r w:rsidR="00DB1484" w:rsidRPr="00E13FB2">
              <w:rPr>
                <w:rFonts w:cs="Calibri"/>
                <w:color w:val="auto"/>
                <w:szCs w:val="22"/>
                <w:lang w:val="cs-CZ"/>
                <w14:shadow w14:blurRad="0" w14:dist="0" w14:dir="0" w14:sx="0" w14:sy="0" w14:kx="0" w14:ky="0" w14:algn="none">
                  <w14:srgbClr w14:val="000000"/>
                </w14:shadow>
              </w:rPr>
              <w:t xml:space="preserve"> toku Loděnice</w:t>
            </w:r>
            <w:r w:rsidR="008A3DD8" w:rsidRPr="00E13FB2">
              <w:rPr>
                <w:rFonts w:cs="Calibri"/>
                <w:color w:val="auto"/>
                <w:szCs w:val="22"/>
                <w:lang w:val="cs-CZ"/>
                <w14:shadow w14:blurRad="0" w14:dist="0" w14:dir="0" w14:sx="0" w14:sy="0" w14:kx="0" w14:ky="0" w14:algn="none">
                  <w14:srgbClr w14:val="000000"/>
                </w14:shadow>
              </w:rPr>
              <w:t>; proto</w:t>
            </w:r>
            <w:r w:rsidR="00DB1484" w:rsidRPr="00E13FB2">
              <w:rPr>
                <w:rFonts w:cs="Calibri"/>
                <w:color w:val="auto"/>
                <w:szCs w:val="22"/>
                <w:lang w:val="cs-CZ"/>
                <w14:shadow w14:blurRad="0" w14:dist="0" w14:dir="0" w14:sx="0" w14:sy="0" w14:kx="0" w14:ky="0" w14:algn="none">
                  <w14:srgbClr w14:val="000000"/>
                </w14:shadow>
              </w:rPr>
              <w:t xml:space="preserve"> byly upraveny plochy a využití v zastavěném území.</w:t>
            </w:r>
            <w:r w:rsidR="008A3DD8" w:rsidRPr="00E13FB2">
              <w:rPr>
                <w:rFonts w:cs="Calibri"/>
                <w:color w:val="auto"/>
                <w:szCs w:val="22"/>
                <w:lang w:val="cs-CZ"/>
                <w14:shadow w14:blurRad="0" w14:dist="0" w14:dir="0" w14:sx="0" w14:sy="0" w14:kx="0" w14:ky="0" w14:algn="none">
                  <w14:srgbClr w14:val="000000"/>
                </w14:shadow>
              </w:rPr>
              <w:t xml:space="preserve"> </w:t>
            </w:r>
            <w:r w:rsidR="00DB1484" w:rsidRPr="00E13FB2">
              <w:rPr>
                <w:rFonts w:cs="Calibri"/>
                <w:color w:val="auto"/>
                <w:szCs w:val="22"/>
                <w:lang w:val="cs-CZ"/>
                <w14:shadow w14:blurRad="0" w14:dist="0" w14:dir="0" w14:sx="0" w14:sy="0" w14:kx="0" w14:ky="0" w14:algn="none">
                  <w14:srgbClr w14:val="000000"/>
                </w14:shadow>
              </w:rPr>
              <w:t xml:space="preserve"> Jedná se o plochy podél toku </w:t>
            </w:r>
            <w:proofErr w:type="spellStart"/>
            <w:r w:rsidR="00DB1484" w:rsidRPr="00E13FB2">
              <w:rPr>
                <w:rFonts w:cs="Calibri"/>
                <w:color w:val="auto"/>
                <w:szCs w:val="22"/>
                <w:lang w:val="cs-CZ"/>
                <w14:shadow w14:blurRad="0" w14:dist="0" w14:dir="0" w14:sx="0" w14:sy="0" w14:kx="0" w14:ky="0" w14:algn="none">
                  <w14:srgbClr w14:val="000000"/>
                </w14:shadow>
              </w:rPr>
              <w:t>Kačáku</w:t>
            </w:r>
            <w:proofErr w:type="spellEnd"/>
            <w:r w:rsidR="00DB1484" w:rsidRPr="00E13FB2">
              <w:rPr>
                <w:rFonts w:cs="Calibri"/>
                <w:color w:val="auto"/>
                <w:szCs w:val="22"/>
                <w:lang w:val="cs-CZ"/>
                <w14:shadow w14:blurRad="0" w14:dist="0" w14:dir="0" w14:sx="0" w14:sy="0" w14:kx="0" w14:ky="0" w14:algn="none">
                  <w14:srgbClr w14:val="000000"/>
                </w14:shadow>
              </w:rPr>
              <w:t xml:space="preserve"> (Loděnice) v lokalitě jezdeckého kolbiště a sousedního sportovního hřiště. Jde o to, že tyto plochy zastavěného území jsou v záplavovém území </w:t>
            </w:r>
            <w:r w:rsidR="00FB6094" w:rsidRPr="00E13FB2">
              <w:rPr>
                <w:rFonts w:cs="Calibri"/>
                <w:color w:val="auto"/>
                <w:szCs w:val="22"/>
                <w14:shadow w14:blurRad="0" w14:dist="0" w14:dir="0" w14:sx="0" w14:sy="0" w14:kx="0" w14:ky="0" w14:algn="none">
                  <w14:srgbClr w14:val="000000"/>
                </w14:shadow>
              </w:rPr>
              <w:t>Q</w:t>
            </w:r>
            <w:r w:rsidR="00FB6094" w:rsidRPr="00E13FB2">
              <w:rPr>
                <w:rFonts w:cs="Calibri"/>
                <w:color w:val="auto"/>
                <w:szCs w:val="22"/>
                <w:vertAlign w:val="subscript"/>
                <w14:shadow w14:blurRad="0" w14:dist="0" w14:dir="0" w14:sx="0" w14:sy="0" w14:kx="0" w14:ky="0" w14:algn="none">
                  <w14:srgbClr w14:val="000000"/>
                </w14:shadow>
              </w:rPr>
              <w:t>100</w:t>
            </w:r>
            <w:r w:rsidR="00DB1484" w:rsidRPr="00E13FB2">
              <w:rPr>
                <w:rFonts w:cs="Calibri"/>
                <w:color w:val="auto"/>
                <w:szCs w:val="22"/>
                <w:lang w:val="cs-CZ"/>
                <w14:shadow w14:blurRad="0" w14:dist="0" w14:dir="0" w14:sx="0" w14:sy="0" w14:kx="0" w14:ky="0" w14:algn="none">
                  <w14:srgbClr w14:val="000000"/>
                </w14:shadow>
              </w:rPr>
              <w:t>. Proto byl upraven regulativ O</w:t>
            </w:r>
            <w:r w:rsidR="00155E79" w:rsidRPr="00E13FB2">
              <w:rPr>
                <w:rFonts w:cs="Calibri"/>
                <w:color w:val="auto"/>
                <w:szCs w:val="22"/>
                <w:lang w:val="cs-CZ"/>
                <w14:shadow w14:blurRad="0" w14:dist="0" w14:dir="0" w14:sx="0" w14:sy="0" w14:kx="0" w14:ky="0" w14:algn="none">
                  <w14:srgbClr w14:val="000000"/>
                </w14:shadow>
              </w:rPr>
              <w:t>X</w:t>
            </w:r>
            <w:r w:rsidR="00DB1484" w:rsidRPr="00E13FB2">
              <w:rPr>
                <w:rFonts w:cs="Calibri"/>
                <w:color w:val="auto"/>
                <w:szCs w:val="22"/>
                <w:lang w:val="cs-CZ"/>
                <w14:shadow w14:blurRad="0" w14:dist="0" w14:dir="0" w14:sx="0" w14:sy="0" w14:kx="0" w14:ky="0" w14:algn="none">
                  <w14:srgbClr w14:val="000000"/>
                </w14:shadow>
              </w:rPr>
              <w:t xml:space="preserve"> o podmínky vyplývající ze zákona o vodách a je omezeno využití pro záplavového území Q</w:t>
            </w:r>
            <w:r w:rsidR="00DB1484" w:rsidRPr="00E13FB2">
              <w:rPr>
                <w:rFonts w:cs="Calibri"/>
                <w:color w:val="auto"/>
                <w:szCs w:val="22"/>
                <w:vertAlign w:val="subscript"/>
                <w:lang w:val="cs-CZ"/>
                <w14:shadow w14:blurRad="0" w14:dist="0" w14:dir="0" w14:sx="0" w14:sy="0" w14:kx="0" w14:ky="0" w14:algn="none">
                  <w14:srgbClr w14:val="000000"/>
                </w14:shadow>
              </w:rPr>
              <w:t>100</w:t>
            </w:r>
            <w:r w:rsidR="00155E79" w:rsidRPr="00E13FB2">
              <w:rPr>
                <w:rFonts w:cs="Calibri"/>
                <w:color w:val="auto"/>
                <w:szCs w:val="22"/>
                <w:vertAlign w:val="subscript"/>
                <w:lang w:val="cs-CZ"/>
                <w14:shadow w14:blurRad="0" w14:dist="0" w14:dir="0" w14:sx="0" w14:sy="0" w14:kx="0" w14:ky="0" w14:algn="none">
                  <w14:srgbClr w14:val="000000"/>
                </w14:shadow>
              </w:rPr>
              <w:t xml:space="preserve"> </w:t>
            </w:r>
            <w:r w:rsidR="00155E79" w:rsidRPr="00E13FB2">
              <w:rPr>
                <w:rFonts w:cs="Calibri"/>
                <w:color w:val="auto"/>
                <w:szCs w:val="22"/>
                <w:lang w:val="cs-CZ"/>
                <w14:shadow w14:blurRad="0" w14:dist="0" w14:dir="0" w14:sx="0" w14:sy="0" w14:kx="0" w14:ky="0" w14:algn="none">
                  <w14:srgbClr w14:val="000000"/>
                </w14:shadow>
              </w:rPr>
              <w:t>a plocha je vymezena pro občanské vybavení jiné OX.</w:t>
            </w:r>
          </w:p>
        </w:tc>
      </w:tr>
      <w:tr w:rsidR="00E13FB2" w:rsidRPr="00E13FB2" w14:paraId="5AB035D4" w14:textId="77777777" w:rsidTr="0023408E">
        <w:trPr>
          <w:trHeight w:val="562"/>
        </w:trPr>
        <w:tc>
          <w:tcPr>
            <w:tcW w:w="362" w:type="pct"/>
            <w:shd w:val="clear" w:color="auto" w:fill="auto"/>
          </w:tcPr>
          <w:p w14:paraId="350DE999" w14:textId="57130E5D" w:rsidR="00E619B3" w:rsidRPr="00E13FB2" w:rsidRDefault="00774B48" w:rsidP="00E619B3">
            <w:pPr>
              <w:spacing w:before="0"/>
            </w:pPr>
            <w:r w:rsidRPr="00E13FB2">
              <w:t>Z22</w:t>
            </w:r>
          </w:p>
          <w:p w14:paraId="67741DD7" w14:textId="77777777" w:rsidR="00E619B3" w:rsidRPr="00E13FB2" w:rsidRDefault="00E619B3" w:rsidP="00E619B3">
            <w:pPr>
              <w:spacing w:before="0"/>
            </w:pPr>
          </w:p>
        </w:tc>
        <w:tc>
          <w:tcPr>
            <w:tcW w:w="689" w:type="pct"/>
            <w:shd w:val="clear" w:color="auto" w:fill="auto"/>
          </w:tcPr>
          <w:p w14:paraId="6CA9BFCF" w14:textId="33062619" w:rsidR="00E619B3" w:rsidRPr="00E13FB2" w:rsidRDefault="00E619B3" w:rsidP="00E619B3">
            <w:pPr>
              <w:spacing w:before="0"/>
              <w:jc w:val="left"/>
              <w:rPr>
                <w:rFonts w:cs="Calibri"/>
                <w:sz w:val="20"/>
                <w:szCs w:val="20"/>
              </w:rPr>
            </w:pPr>
            <w:r w:rsidRPr="00E13FB2">
              <w:rPr>
                <w:sz w:val="20"/>
                <w:szCs w:val="20"/>
              </w:rPr>
              <w:t>ORNÁ PŮDA /NZ/</w:t>
            </w:r>
          </w:p>
        </w:tc>
        <w:tc>
          <w:tcPr>
            <w:tcW w:w="966" w:type="pct"/>
            <w:shd w:val="clear" w:color="auto" w:fill="auto"/>
          </w:tcPr>
          <w:p w14:paraId="6C0D7FA2" w14:textId="77777777" w:rsidR="00E619B3" w:rsidRPr="00E13FB2" w:rsidRDefault="00E619B3" w:rsidP="00E619B3">
            <w:pPr>
              <w:spacing w:before="0"/>
              <w:jc w:val="left"/>
              <w:rPr>
                <w:rFonts w:cs="Calibri"/>
                <w:b/>
                <w:szCs w:val="22"/>
              </w:rPr>
            </w:pPr>
            <w:r w:rsidRPr="00E13FB2">
              <w:rPr>
                <w:rFonts w:cs="Calibri"/>
                <w:b/>
                <w:szCs w:val="22"/>
              </w:rPr>
              <w:t>PŘÍRODNÍ VŠEOBECNÉ /NU/</w:t>
            </w:r>
          </w:p>
          <w:p w14:paraId="473047F5" w14:textId="3D6194DE" w:rsidR="00A26811" w:rsidRPr="00E13FB2" w:rsidRDefault="00A26811" w:rsidP="00E619B3">
            <w:pPr>
              <w:spacing w:before="0"/>
              <w:jc w:val="left"/>
              <w:rPr>
                <w:rFonts w:cs="Calibri"/>
                <w:bCs/>
                <w:szCs w:val="22"/>
              </w:rPr>
            </w:pPr>
            <w:r w:rsidRPr="00E13FB2">
              <w:rPr>
                <w:rFonts w:cs="Calibri"/>
                <w:bCs/>
                <w:szCs w:val="22"/>
              </w:rPr>
              <w:t>0 RD, 6,97 ha</w:t>
            </w:r>
          </w:p>
        </w:tc>
        <w:tc>
          <w:tcPr>
            <w:tcW w:w="2983" w:type="pct"/>
          </w:tcPr>
          <w:p w14:paraId="2245613D" w14:textId="259DDA72" w:rsidR="00E619B3" w:rsidRPr="00E13FB2" w:rsidRDefault="005704B3" w:rsidP="00E619B3">
            <w:pPr>
              <w:spacing w:before="0"/>
              <w:rPr>
                <w:rFonts w:cs="Calibri"/>
                <w:szCs w:val="22"/>
              </w:rPr>
            </w:pPr>
            <w:r w:rsidRPr="00E13FB2">
              <w:rPr>
                <w:rFonts w:cs="Calibri"/>
                <w:szCs w:val="22"/>
              </w:rPr>
              <w:t xml:space="preserve">Plochy v nezastavěném území na východním konci obce v lokalitě s dominantní přírodní funkcí – vymezené </w:t>
            </w:r>
            <w:r w:rsidR="00CD3839" w:rsidRPr="00E13FB2">
              <w:rPr>
                <w:rFonts w:cs="Calibri"/>
                <w:szCs w:val="22"/>
              </w:rPr>
              <w:t>LBC.7</w:t>
            </w:r>
            <w:r w:rsidRPr="00E13FB2">
              <w:rPr>
                <w:rFonts w:cs="Calibri"/>
                <w:szCs w:val="22"/>
              </w:rPr>
              <w:t xml:space="preserve"> a </w:t>
            </w:r>
            <w:r w:rsidR="00CD3839" w:rsidRPr="00E13FB2">
              <w:rPr>
                <w:rFonts w:cs="Calibri"/>
                <w:szCs w:val="22"/>
              </w:rPr>
              <w:t>LBC.8</w:t>
            </w:r>
            <w:r w:rsidRPr="00E13FB2">
              <w:rPr>
                <w:rFonts w:cs="Calibri"/>
                <w:szCs w:val="22"/>
              </w:rPr>
              <w:t>, plocha PP Kalspot s OP, Natura EVL Kalspot byly navrženy pro plochy přírodní všeobecné (NU). Tyto plochy jsou nezastavitelné, hlavní funkcí je vymezení pozemků za účelem zajištění podmínek pro ochranu přírody a krajiny. Proto byla dosud vymezena funkce pro zemědělskou plochu, plocha byla tedy změněna na plochu NU.</w:t>
            </w:r>
          </w:p>
        </w:tc>
      </w:tr>
      <w:tr w:rsidR="00E13FB2" w:rsidRPr="00E13FB2" w14:paraId="6EAB074E" w14:textId="77777777" w:rsidTr="0023408E">
        <w:trPr>
          <w:trHeight w:val="562"/>
        </w:trPr>
        <w:tc>
          <w:tcPr>
            <w:tcW w:w="362" w:type="pct"/>
            <w:shd w:val="clear" w:color="auto" w:fill="auto"/>
          </w:tcPr>
          <w:p w14:paraId="552AA190" w14:textId="5E762FB4" w:rsidR="004435D4" w:rsidRPr="00E13FB2" w:rsidRDefault="00774B48" w:rsidP="00E619B3">
            <w:pPr>
              <w:spacing w:before="0"/>
            </w:pPr>
            <w:r w:rsidRPr="00E13FB2">
              <w:t>Z23</w:t>
            </w:r>
          </w:p>
        </w:tc>
        <w:tc>
          <w:tcPr>
            <w:tcW w:w="689" w:type="pct"/>
            <w:shd w:val="clear" w:color="auto" w:fill="auto"/>
          </w:tcPr>
          <w:p w14:paraId="5F84E9A7" w14:textId="10C58ACC" w:rsidR="004435D4" w:rsidRPr="00E13FB2" w:rsidRDefault="004435D4" w:rsidP="00E619B3">
            <w:pPr>
              <w:spacing w:before="0"/>
              <w:jc w:val="left"/>
              <w:rPr>
                <w:sz w:val="20"/>
                <w:szCs w:val="20"/>
              </w:rPr>
            </w:pPr>
            <w:r w:rsidRPr="00E13FB2">
              <w:rPr>
                <w:sz w:val="20"/>
                <w:szCs w:val="20"/>
              </w:rPr>
              <w:t>VPS 3. koridor dopravní a technické infrastruktury, plocha ZP –zeleň přírodního ch.</w:t>
            </w:r>
          </w:p>
        </w:tc>
        <w:tc>
          <w:tcPr>
            <w:tcW w:w="966" w:type="pct"/>
            <w:shd w:val="clear" w:color="auto" w:fill="auto"/>
          </w:tcPr>
          <w:p w14:paraId="5D42E09A" w14:textId="322B37AA" w:rsidR="004435D4" w:rsidRPr="00E13FB2" w:rsidRDefault="004435D4" w:rsidP="004435D4">
            <w:pPr>
              <w:pStyle w:val="Prosttext"/>
              <w:spacing w:after="60"/>
              <w:rPr>
                <w:rFonts w:asciiTheme="minorHAnsi" w:hAnsiTheme="minorHAnsi" w:cstheme="minorHAnsi"/>
                <w:b/>
                <w:bCs/>
                <w:szCs w:val="22"/>
              </w:rPr>
            </w:pPr>
            <w:r w:rsidRPr="00E13FB2">
              <w:rPr>
                <w:rFonts w:asciiTheme="minorHAnsi" w:hAnsiTheme="minorHAnsi" w:cstheme="minorHAnsi"/>
                <w:b/>
                <w:bCs/>
                <w:szCs w:val="22"/>
              </w:rPr>
              <w:t>VEŘEJNÁ PROSTRANSTVÍ VŠEOBECNÁ /PU/</w:t>
            </w:r>
          </w:p>
          <w:p w14:paraId="7C473C9F" w14:textId="46F2202C" w:rsidR="004435D4" w:rsidRPr="00E13FB2" w:rsidRDefault="004435D4" w:rsidP="004435D4">
            <w:pPr>
              <w:pStyle w:val="Prosttext"/>
              <w:spacing w:after="60"/>
              <w:rPr>
                <w:rFonts w:asciiTheme="minorHAnsi" w:hAnsiTheme="minorHAnsi" w:cstheme="minorHAnsi"/>
                <w:szCs w:val="22"/>
              </w:rPr>
            </w:pPr>
            <w:r w:rsidRPr="00E13FB2">
              <w:rPr>
                <w:rFonts w:asciiTheme="minorHAnsi" w:hAnsiTheme="minorHAnsi" w:cstheme="minorHAnsi"/>
                <w:szCs w:val="22"/>
              </w:rPr>
              <w:t>0,20 ha</w:t>
            </w:r>
          </w:p>
          <w:p w14:paraId="09048B6E" w14:textId="77777777" w:rsidR="004435D4" w:rsidRPr="00E13FB2" w:rsidRDefault="004435D4" w:rsidP="00E619B3">
            <w:pPr>
              <w:spacing w:before="0"/>
              <w:jc w:val="left"/>
              <w:rPr>
                <w:rFonts w:cs="Calibri"/>
                <w:b/>
                <w:szCs w:val="22"/>
              </w:rPr>
            </w:pPr>
          </w:p>
        </w:tc>
        <w:tc>
          <w:tcPr>
            <w:tcW w:w="2983" w:type="pct"/>
          </w:tcPr>
          <w:p w14:paraId="0E65B3AF" w14:textId="5DCA9DB3" w:rsidR="004435D4" w:rsidRPr="00E13FB2" w:rsidRDefault="004435D4" w:rsidP="003858FE">
            <w:pPr>
              <w:spacing w:before="0"/>
              <w:rPr>
                <w:rFonts w:cs="Calibri"/>
                <w:szCs w:val="22"/>
              </w:rPr>
            </w:pPr>
            <w:r w:rsidRPr="00E13FB2">
              <w:rPr>
                <w:rFonts w:cs="Calibri"/>
                <w:szCs w:val="22"/>
              </w:rPr>
              <w:t xml:space="preserve">Důvodem řešení této změny </w:t>
            </w:r>
            <w:r w:rsidR="00A87DC1" w:rsidRPr="00E13FB2">
              <w:rPr>
                <w:rFonts w:cs="Calibri"/>
                <w:szCs w:val="22"/>
              </w:rPr>
              <w:t xml:space="preserve">je </w:t>
            </w:r>
            <w:r w:rsidR="003858FE" w:rsidRPr="00E13FB2">
              <w:rPr>
                <w:rFonts w:cs="Calibri"/>
                <w:szCs w:val="22"/>
              </w:rPr>
              <w:t xml:space="preserve">narovnání nesrovnalostí v platném územním plánu. Grafická část územního plánu, její závazná část, nemá jednoznačné vymezení plochy pro komunikaci, resp. veřejné prostranství s komunikací na okraji stávající zástavy rodinných domů v ul. Polní. Využití plochy </w:t>
            </w:r>
            <w:r w:rsidR="00774B48" w:rsidRPr="00E13FB2">
              <w:rPr>
                <w:rFonts w:cs="Calibri"/>
                <w:szCs w:val="22"/>
              </w:rPr>
              <w:t>Z23</w:t>
            </w:r>
            <w:r w:rsidR="003858FE" w:rsidRPr="00E13FB2">
              <w:rPr>
                <w:rFonts w:cs="Calibri"/>
                <w:szCs w:val="22"/>
              </w:rPr>
              <w:t xml:space="preserve"> je v hlavním výkrese vymezeno jako plocha ZP – zeleň přírodního charakteru, ve výkrese koncepce veřejné infrastruktury je vymezena plocha </w:t>
            </w:r>
            <w:r w:rsidR="00991654" w:rsidRPr="00E13FB2">
              <w:rPr>
                <w:rFonts w:cs="Calibri"/>
                <w:szCs w:val="22"/>
              </w:rPr>
              <w:t>jako koridor</w:t>
            </w:r>
            <w:r w:rsidR="003858FE" w:rsidRPr="00E13FB2">
              <w:rPr>
                <w:rFonts w:cs="Calibri"/>
                <w:szCs w:val="22"/>
              </w:rPr>
              <w:t xml:space="preserve"> dopravní a technické infrastruktury, ve výkrese veřejně prospěšných staveb, opatření a asanací je plocha vymezena jako koridor dopravní a technické infrastruktury – VPS 3. Ve výkrese záborů </w:t>
            </w:r>
            <w:r w:rsidR="003858FE" w:rsidRPr="00E13FB2">
              <w:rPr>
                <w:rFonts w:cs="Calibri"/>
                <w:szCs w:val="22"/>
              </w:rPr>
              <w:lastRenderedPageBreak/>
              <w:t>ZPF platného ÚP je plocha vymezena jako VPS 3, a v textu odůvodnění velikost záboru ZPF odpovídá této ploše. Proto byla změna vymezena jako v převažující závazné dokumentaci ÚP pro komunikaci, ale nikoliv jako chybně nazvanou koridorem, ale jako plochu pro veřejné prostranství. V této ploše lze umístit související stavbu dopravní i technické infrastruktury. Tímto řešením je nesrovnalost odstraněna v souladu s celkovou koncepcí územního plánu.</w:t>
            </w:r>
          </w:p>
        </w:tc>
      </w:tr>
      <w:tr w:rsidR="00E13FB2" w:rsidRPr="00E13FB2" w14:paraId="555FB81A" w14:textId="77777777" w:rsidTr="0023408E">
        <w:trPr>
          <w:trHeight w:val="562"/>
        </w:trPr>
        <w:tc>
          <w:tcPr>
            <w:tcW w:w="362" w:type="pct"/>
            <w:shd w:val="clear" w:color="auto" w:fill="auto"/>
          </w:tcPr>
          <w:p w14:paraId="6D678810" w14:textId="11233B37" w:rsidR="00B97CF9" w:rsidRPr="00E13FB2" w:rsidRDefault="00774B48" w:rsidP="00E619B3">
            <w:pPr>
              <w:spacing w:before="0"/>
            </w:pPr>
            <w:r w:rsidRPr="00E13FB2">
              <w:lastRenderedPageBreak/>
              <w:t>Z24</w:t>
            </w:r>
          </w:p>
        </w:tc>
        <w:tc>
          <w:tcPr>
            <w:tcW w:w="689" w:type="pct"/>
            <w:shd w:val="clear" w:color="auto" w:fill="auto"/>
          </w:tcPr>
          <w:p w14:paraId="3FAC0DD5" w14:textId="77777777" w:rsidR="00B97CF9" w:rsidRPr="00E13FB2" w:rsidRDefault="00B97CF9" w:rsidP="00B97CF9">
            <w:pPr>
              <w:spacing w:before="0"/>
              <w:jc w:val="left"/>
              <w:rPr>
                <w:sz w:val="20"/>
                <w:szCs w:val="20"/>
              </w:rPr>
            </w:pPr>
            <w:r w:rsidRPr="00E13FB2">
              <w:rPr>
                <w:sz w:val="20"/>
                <w:szCs w:val="20"/>
              </w:rPr>
              <w:t>plochy zeleně</w:t>
            </w:r>
          </w:p>
          <w:p w14:paraId="48F69739" w14:textId="77777777" w:rsidR="00B97CF9" w:rsidRPr="00E13FB2" w:rsidRDefault="00B97CF9" w:rsidP="00B97CF9">
            <w:pPr>
              <w:spacing w:before="0"/>
              <w:jc w:val="left"/>
              <w:rPr>
                <w:sz w:val="20"/>
                <w:szCs w:val="20"/>
              </w:rPr>
            </w:pPr>
            <w:r w:rsidRPr="00E13FB2">
              <w:rPr>
                <w:sz w:val="20"/>
                <w:szCs w:val="20"/>
              </w:rPr>
              <w:t>zeleň – ochranná a izolační /ZO/</w:t>
            </w:r>
          </w:p>
          <w:p w14:paraId="37DBC6D3" w14:textId="371440F8" w:rsidR="00134745" w:rsidRPr="00E13FB2" w:rsidRDefault="00134745" w:rsidP="00B97CF9">
            <w:pPr>
              <w:spacing w:before="0"/>
              <w:jc w:val="left"/>
              <w:rPr>
                <w:sz w:val="20"/>
                <w:szCs w:val="20"/>
              </w:rPr>
            </w:pPr>
            <w:r w:rsidRPr="00E13FB2">
              <w:rPr>
                <w:sz w:val="20"/>
                <w:szCs w:val="20"/>
              </w:rPr>
              <w:t>orná půda /NZ/</w:t>
            </w:r>
          </w:p>
        </w:tc>
        <w:tc>
          <w:tcPr>
            <w:tcW w:w="966" w:type="pct"/>
            <w:shd w:val="clear" w:color="auto" w:fill="auto"/>
          </w:tcPr>
          <w:p w14:paraId="2A6E9D0D" w14:textId="77777777" w:rsidR="00B97CF9" w:rsidRPr="00E13FB2" w:rsidRDefault="00B97CF9" w:rsidP="004435D4">
            <w:pPr>
              <w:pStyle w:val="Prosttext"/>
              <w:spacing w:after="60"/>
              <w:rPr>
                <w:rFonts w:asciiTheme="minorHAnsi" w:hAnsiTheme="minorHAnsi" w:cstheme="minorHAnsi"/>
                <w:b/>
                <w:bCs/>
                <w:szCs w:val="22"/>
              </w:rPr>
            </w:pPr>
            <w:r w:rsidRPr="00E13FB2">
              <w:rPr>
                <w:rFonts w:asciiTheme="minorHAnsi" w:hAnsiTheme="minorHAnsi" w:cstheme="minorHAnsi"/>
                <w:b/>
                <w:bCs/>
                <w:szCs w:val="22"/>
              </w:rPr>
              <w:t>DOPRAVA SILNIČNÍ – DS</w:t>
            </w:r>
          </w:p>
          <w:p w14:paraId="05674D9E" w14:textId="267BECC6" w:rsidR="00134745" w:rsidRPr="00E13FB2" w:rsidRDefault="00134745" w:rsidP="004435D4">
            <w:pPr>
              <w:pStyle w:val="Prosttext"/>
              <w:spacing w:after="60"/>
              <w:rPr>
                <w:rFonts w:asciiTheme="minorHAnsi" w:hAnsiTheme="minorHAnsi" w:cstheme="minorHAnsi"/>
                <w:b/>
                <w:bCs/>
                <w:szCs w:val="22"/>
              </w:rPr>
            </w:pPr>
            <w:r w:rsidRPr="00E13FB2">
              <w:rPr>
                <w:rFonts w:asciiTheme="minorHAnsi" w:hAnsiTheme="minorHAnsi" w:cstheme="minorHAnsi"/>
                <w:b/>
                <w:bCs/>
                <w:szCs w:val="22"/>
              </w:rPr>
              <w:t xml:space="preserve">ZELEŇ OCHRANNÁ A </w:t>
            </w:r>
            <w:proofErr w:type="gramStart"/>
            <w:r w:rsidRPr="00E13FB2">
              <w:rPr>
                <w:rFonts w:asciiTheme="minorHAnsi" w:hAnsiTheme="minorHAnsi" w:cstheme="minorHAnsi"/>
                <w:b/>
                <w:bCs/>
                <w:szCs w:val="22"/>
              </w:rPr>
              <w:t>IZOLAČNÍ  /</w:t>
            </w:r>
            <w:proofErr w:type="gramEnd"/>
            <w:r w:rsidRPr="00E13FB2">
              <w:rPr>
                <w:rFonts w:asciiTheme="minorHAnsi" w:hAnsiTheme="minorHAnsi" w:cstheme="minorHAnsi"/>
                <w:b/>
                <w:bCs/>
                <w:szCs w:val="22"/>
              </w:rPr>
              <w:t>ZO/</w:t>
            </w:r>
          </w:p>
        </w:tc>
        <w:tc>
          <w:tcPr>
            <w:tcW w:w="2983" w:type="pct"/>
          </w:tcPr>
          <w:p w14:paraId="67196C61" w14:textId="3AA103E7" w:rsidR="00B97CF9" w:rsidRPr="00E13FB2" w:rsidRDefault="009C1F2E" w:rsidP="00D9116B">
            <w:pPr>
              <w:spacing w:before="0"/>
              <w:rPr>
                <w:rFonts w:cs="Calibri"/>
                <w:szCs w:val="22"/>
              </w:rPr>
            </w:pPr>
            <w:r w:rsidRPr="00E13FB2">
              <w:rPr>
                <w:rFonts w:cs="Calibri"/>
                <w:szCs w:val="22"/>
              </w:rPr>
              <w:t>Ve změně č.3 ÚP byly vymezeny plochy pro dopravu silniční pro stávající dálnici D6 na pozemcích silnice na základě stavu v katastru nemovitostí. Důvodem je aktuální stav využití pozemku KN pro silnici a mapa KN je zákonným podkladem pro územní plán. Dalším důvodem je vyjádření dotčeného orgánu v oblasti dopravy – Min. dopravy ČR ohledně</w:t>
            </w:r>
            <w:r w:rsidR="002E216D" w:rsidRPr="00E13FB2">
              <w:rPr>
                <w:rFonts w:cs="Calibri"/>
                <w:szCs w:val="22"/>
              </w:rPr>
              <w:t xml:space="preserve"> </w:t>
            </w:r>
            <w:r w:rsidRPr="00E13FB2">
              <w:rPr>
                <w:rFonts w:cs="Calibri"/>
                <w:szCs w:val="22"/>
              </w:rPr>
              <w:t xml:space="preserve">vymezení pozemků dálnice na plochu dopravní </w:t>
            </w:r>
            <w:r w:rsidR="002E216D" w:rsidRPr="00E13FB2">
              <w:rPr>
                <w:rFonts w:cs="Calibri"/>
                <w:szCs w:val="22"/>
              </w:rPr>
              <w:t>infrastruktury</w:t>
            </w:r>
            <w:r w:rsidRPr="00E13FB2">
              <w:rPr>
                <w:rFonts w:cs="Calibri"/>
                <w:szCs w:val="22"/>
              </w:rPr>
              <w:t xml:space="preserve"> – dopravu silniční. Vzhledem k tomu, že se odstranila plocha izolační zeleně </w:t>
            </w:r>
            <w:r w:rsidR="00D9116B" w:rsidRPr="00E13FB2">
              <w:rPr>
                <w:rFonts w:cs="Calibri"/>
                <w:szCs w:val="22"/>
              </w:rPr>
              <w:t>na pozemcích</w:t>
            </w:r>
            <w:r w:rsidRPr="00E13FB2">
              <w:rPr>
                <w:rFonts w:cs="Calibri"/>
                <w:szCs w:val="22"/>
              </w:rPr>
              <w:t xml:space="preserve">, </w:t>
            </w:r>
            <w:r w:rsidR="00D9116B" w:rsidRPr="00E13FB2">
              <w:rPr>
                <w:rFonts w:cs="Calibri"/>
                <w:szCs w:val="22"/>
              </w:rPr>
              <w:t>bylo nutné vymez</w:t>
            </w:r>
            <w:r w:rsidR="009B572E" w:rsidRPr="00E13FB2">
              <w:rPr>
                <w:rFonts w:cs="Calibri"/>
                <w:szCs w:val="22"/>
              </w:rPr>
              <w:t xml:space="preserve">it pás ochranné a izolační zeleně mezi pozemky dálnice a pozemky stávajících a navržených rodinných domů. </w:t>
            </w:r>
            <w:bookmarkStart w:id="26" w:name="_Hlk174101829"/>
            <w:r w:rsidR="009B572E" w:rsidRPr="00E13FB2">
              <w:rPr>
                <w:rFonts w:cs="Calibri"/>
                <w:szCs w:val="22"/>
              </w:rPr>
              <w:t xml:space="preserve">Proto byl vymezen pás zeleně o šířce 20 m podél části plochy dopravní infrastruktury – doprava silniční (DS) – dálnice D6. Bylo nutné plošnými úpravami umožnit realizaci pásu střední a vysoké zeleně pro zamezení negativních vlivů dálniční dopravy na plochy pro bydlení.  V přípustném využití plochy dopravy silniční je také využití pro protihlukové stěny, které budou eliminovat negativní vliv průjezdné dopravy na plochy pro bydlení zejména v případě, když byly touto změnou </w:t>
            </w:r>
            <w:r w:rsidR="00DA12E7" w:rsidRPr="00E13FB2">
              <w:rPr>
                <w:rFonts w:cs="Calibri"/>
                <w:szCs w:val="22"/>
              </w:rPr>
              <w:t xml:space="preserve">ÚP </w:t>
            </w:r>
            <w:r w:rsidR="00ED3513" w:rsidRPr="00E13FB2">
              <w:rPr>
                <w:rFonts w:cs="Calibri"/>
                <w:szCs w:val="22"/>
              </w:rPr>
              <w:t>odstraněny</w:t>
            </w:r>
            <w:r w:rsidR="009B572E" w:rsidRPr="00E13FB2">
              <w:rPr>
                <w:rFonts w:cs="Calibri"/>
                <w:szCs w:val="22"/>
              </w:rPr>
              <w:t xml:space="preserve"> plochy izolační zeleně z pozemků dálnice D6</w:t>
            </w:r>
            <w:r w:rsidR="00DA12E7" w:rsidRPr="00E13FB2">
              <w:rPr>
                <w:rFonts w:cs="Calibri"/>
                <w:szCs w:val="22"/>
              </w:rPr>
              <w:t xml:space="preserve"> vymezené v ÚP</w:t>
            </w:r>
            <w:r w:rsidR="009B572E" w:rsidRPr="00E13FB2">
              <w:rPr>
                <w:rFonts w:cs="Calibri"/>
                <w:szCs w:val="22"/>
              </w:rPr>
              <w:t>.</w:t>
            </w:r>
            <w:bookmarkEnd w:id="26"/>
          </w:p>
        </w:tc>
      </w:tr>
      <w:tr w:rsidR="00E13FB2" w:rsidRPr="00E13FB2" w14:paraId="0B093AD3" w14:textId="77777777" w:rsidTr="0023408E">
        <w:trPr>
          <w:trHeight w:val="562"/>
        </w:trPr>
        <w:tc>
          <w:tcPr>
            <w:tcW w:w="362" w:type="pct"/>
            <w:shd w:val="clear" w:color="auto" w:fill="auto"/>
          </w:tcPr>
          <w:p w14:paraId="20E3C076" w14:textId="009396ED" w:rsidR="00C53F77" w:rsidRPr="00E13FB2" w:rsidRDefault="00774B48" w:rsidP="00C53F77">
            <w:pPr>
              <w:spacing w:before="0"/>
            </w:pPr>
            <w:r w:rsidRPr="00E13FB2">
              <w:t>Z25</w:t>
            </w:r>
          </w:p>
        </w:tc>
        <w:tc>
          <w:tcPr>
            <w:tcW w:w="689" w:type="pct"/>
            <w:shd w:val="clear" w:color="auto" w:fill="auto"/>
          </w:tcPr>
          <w:p w14:paraId="5C5B3560" w14:textId="466BBF74" w:rsidR="00C53F77" w:rsidRPr="00E13FB2" w:rsidRDefault="00C53F77" w:rsidP="00C53F77">
            <w:pPr>
              <w:spacing w:before="0"/>
              <w:jc w:val="left"/>
              <w:rPr>
                <w:sz w:val="20"/>
                <w:szCs w:val="20"/>
              </w:rPr>
            </w:pPr>
            <w:r w:rsidRPr="00E13FB2">
              <w:t xml:space="preserve">smíšené obytné </w:t>
            </w:r>
            <w:proofErr w:type="gramStart"/>
            <w:r w:rsidRPr="00E13FB2">
              <w:t>venkovské  /</w:t>
            </w:r>
            <w:proofErr w:type="gramEnd"/>
            <w:r w:rsidRPr="00E13FB2">
              <w:t>SV/, návrh</w:t>
            </w:r>
          </w:p>
        </w:tc>
        <w:tc>
          <w:tcPr>
            <w:tcW w:w="966" w:type="pct"/>
            <w:shd w:val="clear" w:color="auto" w:fill="auto"/>
          </w:tcPr>
          <w:p w14:paraId="321B7ACB" w14:textId="5959613E" w:rsidR="00C53F77" w:rsidRPr="00E13FB2" w:rsidRDefault="00C53F77" w:rsidP="00C53F77">
            <w:pPr>
              <w:pStyle w:val="Prosttext"/>
              <w:spacing w:after="60"/>
              <w:rPr>
                <w:rFonts w:asciiTheme="minorHAnsi" w:hAnsiTheme="minorHAnsi" w:cstheme="minorHAnsi"/>
                <w:b/>
                <w:bCs/>
                <w:szCs w:val="22"/>
              </w:rPr>
            </w:pPr>
            <w:r w:rsidRPr="00E13FB2">
              <w:rPr>
                <w:rFonts w:asciiTheme="minorHAnsi" w:hAnsiTheme="minorHAnsi" w:cstheme="minorHAnsi"/>
                <w:b/>
                <w:bCs/>
                <w:szCs w:val="22"/>
              </w:rPr>
              <w:t>OBČANSKÉ VYBAVENÍ – SPORT /OS/</w:t>
            </w:r>
          </w:p>
        </w:tc>
        <w:tc>
          <w:tcPr>
            <w:tcW w:w="2983" w:type="pct"/>
          </w:tcPr>
          <w:p w14:paraId="63428C32" w14:textId="3D598191" w:rsidR="00C53F77" w:rsidRPr="00E13FB2" w:rsidRDefault="00151504" w:rsidP="00C53F77">
            <w:pPr>
              <w:spacing w:before="0"/>
              <w:rPr>
                <w:rFonts w:cs="Calibri"/>
                <w:szCs w:val="22"/>
              </w:rPr>
            </w:pPr>
            <w:r w:rsidRPr="00E13FB2">
              <w:rPr>
                <w:rFonts w:cs="Calibri"/>
                <w:szCs w:val="22"/>
              </w:rPr>
              <w:t>Lokalita této změny vyplynula z řešení projektanta a Zprávy o uplatňování územního plánu, podle které je respektován požadavek pořizovatele aktualizovat využití území v územním plánu. Záměr na SV – plochy smíšené obytné venkovské neodpovídá údajům dle KN (sportoviště a rekreační plocha) a obec o stabilizaci využití vlastního pozemku v zázemí stavby občanské vybavenosti pro využití jako rekreační plochy, parku, sportu. Využití urbanisticky souvisí se sousední veřejnou občanskou vybaveností. Prověření změny této lokality bylo podpořeno požadavkem určené zastupitelky.</w:t>
            </w:r>
          </w:p>
        </w:tc>
      </w:tr>
      <w:tr w:rsidR="00E13FB2" w:rsidRPr="00E13FB2" w14:paraId="7E0CAABD" w14:textId="77777777" w:rsidTr="00947E71">
        <w:trPr>
          <w:trHeight w:val="243"/>
        </w:trPr>
        <w:tc>
          <w:tcPr>
            <w:tcW w:w="5000" w:type="pct"/>
            <w:gridSpan w:val="4"/>
            <w:shd w:val="clear" w:color="auto" w:fill="auto"/>
          </w:tcPr>
          <w:p w14:paraId="1EC81CFC" w14:textId="4F53098A" w:rsidR="00140B6D" w:rsidRPr="00E13FB2" w:rsidRDefault="004B1844" w:rsidP="009226CA">
            <w:pPr>
              <w:spacing w:before="0"/>
              <w:rPr>
                <w:rFonts w:cs="Calibri"/>
                <w:szCs w:val="22"/>
              </w:rPr>
            </w:pPr>
            <w:r w:rsidRPr="00E13FB2">
              <w:rPr>
                <w:rFonts w:cs="Calibri"/>
                <w:szCs w:val="22"/>
              </w:rPr>
              <w:t>Návrh lokalit změn č. 3 ÚP nepředpokládá žádný nový pozemek pro rodinný dům.</w:t>
            </w:r>
          </w:p>
        </w:tc>
      </w:tr>
      <w:tr w:rsidR="00E13FB2" w:rsidRPr="00E13FB2" w14:paraId="68C3CF06" w14:textId="77777777" w:rsidTr="00140B6D">
        <w:trPr>
          <w:trHeight w:val="562"/>
        </w:trPr>
        <w:tc>
          <w:tcPr>
            <w:tcW w:w="5000" w:type="pct"/>
            <w:gridSpan w:val="4"/>
            <w:shd w:val="clear" w:color="auto" w:fill="auto"/>
          </w:tcPr>
          <w:p w14:paraId="48FE8F14" w14:textId="25D9224F" w:rsidR="00A9499B" w:rsidRPr="00E13FB2" w:rsidRDefault="00A9499B" w:rsidP="009226CA">
            <w:pPr>
              <w:spacing w:before="0"/>
              <w:rPr>
                <w:rFonts w:cs="Calibri"/>
                <w:szCs w:val="22"/>
              </w:rPr>
            </w:pPr>
            <w:r w:rsidRPr="00E13FB2">
              <w:rPr>
                <w:rFonts w:cs="Calibri"/>
                <w:szCs w:val="22"/>
              </w:rPr>
              <w:t xml:space="preserve">V regulativu platného ÚP v plochách </w:t>
            </w:r>
            <w:r w:rsidRPr="00E13FB2">
              <w:rPr>
                <w:rFonts w:cs="Calibri"/>
                <w:b/>
                <w:bCs/>
                <w:szCs w:val="22"/>
              </w:rPr>
              <w:t>bydlení venkovského BV</w:t>
            </w:r>
            <w:r w:rsidRPr="00E13FB2">
              <w:rPr>
                <w:rFonts w:cs="Calibri"/>
                <w:szCs w:val="22"/>
              </w:rPr>
              <w:t xml:space="preserve"> – je hlavní využití pro bydlení v rodinných domech. Vzhledem k tomu, že nebyl</w:t>
            </w:r>
            <w:r w:rsidR="00B17CCF" w:rsidRPr="00E13FB2">
              <w:rPr>
                <w:rFonts w:cs="Calibri"/>
                <w:szCs w:val="22"/>
              </w:rPr>
              <w:t>a</w:t>
            </w:r>
            <w:r w:rsidRPr="00E13FB2">
              <w:rPr>
                <w:rFonts w:cs="Calibri"/>
                <w:szCs w:val="22"/>
              </w:rPr>
              <w:t xml:space="preserve"> v přípustném využití stanovena možnost pro dvojdomy nebo řadové rodinné domy, je zachována tato koncepce i převodem do jednotného standardu. Pouze je </w:t>
            </w:r>
            <w:r w:rsidR="00D718CD" w:rsidRPr="00E13FB2">
              <w:rPr>
                <w:rFonts w:cs="Calibri"/>
                <w:szCs w:val="22"/>
              </w:rPr>
              <w:t xml:space="preserve">ve Změně č. 2 ÚP </w:t>
            </w:r>
            <w:r w:rsidRPr="00E13FB2">
              <w:rPr>
                <w:rFonts w:cs="Calibri"/>
                <w:szCs w:val="22"/>
              </w:rPr>
              <w:t xml:space="preserve">upřesněna tato možnost zástavby v charakteru zástavby a k min. </w:t>
            </w:r>
            <w:proofErr w:type="gramStart"/>
            <w:r w:rsidRPr="00E13FB2">
              <w:rPr>
                <w:rFonts w:cs="Calibri"/>
                <w:szCs w:val="22"/>
              </w:rPr>
              <w:t>velikosti  pozemků</w:t>
            </w:r>
            <w:proofErr w:type="gramEnd"/>
            <w:r w:rsidRPr="00E13FB2">
              <w:rPr>
                <w:rFonts w:cs="Calibri"/>
                <w:szCs w:val="22"/>
              </w:rPr>
              <w:t xml:space="preserve"> v zastavitelných plochách je doplněno „pro izolovaný rodinný dům“, protože jinak by nebylo zcela jasné, zda nepovolit také řadovou zástavbu rodinných domů nebo dvojdomy.</w:t>
            </w:r>
          </w:p>
        </w:tc>
      </w:tr>
      <w:tr w:rsidR="009B5AE5" w:rsidRPr="00E13FB2" w14:paraId="6B7B902E" w14:textId="77777777" w:rsidTr="00140B6D">
        <w:trPr>
          <w:trHeight w:val="562"/>
        </w:trPr>
        <w:tc>
          <w:tcPr>
            <w:tcW w:w="5000" w:type="pct"/>
            <w:gridSpan w:val="4"/>
            <w:shd w:val="clear" w:color="auto" w:fill="auto"/>
          </w:tcPr>
          <w:p w14:paraId="69B54DEE" w14:textId="3A2FF563" w:rsidR="009B5AE5" w:rsidRPr="00E13FB2" w:rsidRDefault="00D718CD" w:rsidP="009226CA">
            <w:pPr>
              <w:spacing w:before="0"/>
              <w:rPr>
                <w:rFonts w:cs="Calibri"/>
                <w:szCs w:val="22"/>
              </w:rPr>
            </w:pPr>
            <w:r w:rsidRPr="00E13FB2">
              <w:rPr>
                <w:rFonts w:cs="Calibri"/>
                <w:szCs w:val="22"/>
              </w:rPr>
              <w:lastRenderedPageBreak/>
              <w:t xml:space="preserve">V regulativu platného ÚP v plochách </w:t>
            </w:r>
            <w:r w:rsidRPr="00E13FB2">
              <w:rPr>
                <w:rFonts w:cs="Calibri"/>
                <w:b/>
                <w:bCs/>
                <w:szCs w:val="22"/>
              </w:rPr>
              <w:t>bydlení individuální BI</w:t>
            </w:r>
            <w:r w:rsidRPr="00E13FB2">
              <w:rPr>
                <w:rFonts w:cs="Calibri"/>
                <w:szCs w:val="22"/>
              </w:rPr>
              <w:t xml:space="preserve"> – je přípustné využití plochy také pro dvojdomy a </w:t>
            </w:r>
            <w:r w:rsidR="00A33ECA" w:rsidRPr="00E13FB2">
              <w:rPr>
                <w:rFonts w:cs="Calibri"/>
                <w:szCs w:val="22"/>
              </w:rPr>
              <w:t>řadové</w:t>
            </w:r>
            <w:r w:rsidRPr="00E13FB2">
              <w:rPr>
                <w:rFonts w:cs="Calibri"/>
                <w:szCs w:val="22"/>
              </w:rPr>
              <w:t xml:space="preserve"> rodinné domy. Proto je do </w:t>
            </w:r>
            <w:r w:rsidR="00A33ECA" w:rsidRPr="00E13FB2">
              <w:rPr>
                <w:rFonts w:cs="Calibri"/>
                <w:szCs w:val="22"/>
              </w:rPr>
              <w:t>pojmosloví</w:t>
            </w:r>
            <w:r w:rsidRPr="00E13FB2">
              <w:rPr>
                <w:rFonts w:cs="Calibri"/>
                <w:szCs w:val="22"/>
              </w:rPr>
              <w:t xml:space="preserve"> </w:t>
            </w:r>
            <w:r w:rsidR="00A33ECA" w:rsidRPr="00E13FB2">
              <w:rPr>
                <w:rFonts w:cs="Calibri"/>
                <w:szCs w:val="22"/>
              </w:rPr>
              <w:t>doplněn</w:t>
            </w:r>
            <w:r w:rsidRPr="00E13FB2">
              <w:rPr>
                <w:rFonts w:cs="Calibri"/>
                <w:szCs w:val="22"/>
              </w:rPr>
              <w:t xml:space="preserve"> pojem Dvojdům, ve Změně č. 2 ÚP upřesněna tato možnost zástavby v charakteru zástavby a k min. </w:t>
            </w:r>
            <w:proofErr w:type="gramStart"/>
            <w:r w:rsidRPr="00E13FB2">
              <w:rPr>
                <w:rFonts w:cs="Calibri"/>
                <w:szCs w:val="22"/>
              </w:rPr>
              <w:t>velikosti  pozemků</w:t>
            </w:r>
            <w:proofErr w:type="gramEnd"/>
            <w:r w:rsidRPr="00E13FB2">
              <w:rPr>
                <w:rFonts w:cs="Calibri"/>
                <w:szCs w:val="22"/>
              </w:rPr>
              <w:t xml:space="preserve"> v zastavitelných plochách i v zastavěném území je doplněno „pro izolovaný rodinný dům,</w:t>
            </w:r>
            <w:r w:rsidRPr="00E13FB2">
              <w:t xml:space="preserve"> </w:t>
            </w:r>
            <w:r w:rsidRPr="00E13FB2">
              <w:rPr>
                <w:rFonts w:cs="Calibri"/>
                <w:szCs w:val="22"/>
              </w:rPr>
              <w:t xml:space="preserve">pro jeden rodinný dům v dvojdomu nebo pro jeden rodinný dům v řadové zástavbě, “ je min. </w:t>
            </w:r>
            <w:r w:rsidR="00D1001E" w:rsidRPr="00E13FB2">
              <w:rPr>
                <w:rFonts w:cs="Calibri"/>
                <w:szCs w:val="22"/>
              </w:rPr>
              <w:t>700 m</w:t>
            </w:r>
            <w:r w:rsidR="00D1001E" w:rsidRPr="00E13FB2">
              <w:rPr>
                <w:rFonts w:cs="Calibri"/>
                <w:szCs w:val="22"/>
                <w:vertAlign w:val="superscript"/>
              </w:rPr>
              <w:t>2</w:t>
            </w:r>
            <w:r w:rsidR="00D1001E" w:rsidRPr="00E13FB2">
              <w:rPr>
                <w:rFonts w:cs="Calibri"/>
                <w:szCs w:val="22"/>
              </w:rPr>
              <w:t xml:space="preserve">  , resp.  </w:t>
            </w:r>
            <w:r w:rsidRPr="00E13FB2">
              <w:rPr>
                <w:rFonts w:cs="Calibri"/>
                <w:szCs w:val="22"/>
              </w:rPr>
              <w:t>400 m</w:t>
            </w:r>
            <w:r w:rsidRPr="00E13FB2">
              <w:rPr>
                <w:rFonts w:cs="Calibri"/>
                <w:szCs w:val="22"/>
                <w:vertAlign w:val="superscript"/>
              </w:rPr>
              <w:t>2</w:t>
            </w:r>
            <w:r w:rsidRPr="00E13FB2">
              <w:rPr>
                <w:rFonts w:cs="Calibri"/>
                <w:szCs w:val="22"/>
              </w:rPr>
              <w:t xml:space="preserve"> velikost pozemku.</w:t>
            </w:r>
          </w:p>
        </w:tc>
      </w:tr>
    </w:tbl>
    <w:p w14:paraId="46FF0188" w14:textId="77777777" w:rsidR="00D70997" w:rsidRPr="00E13FB2" w:rsidRDefault="00D70997" w:rsidP="009226CA">
      <w:pPr>
        <w:pStyle w:val="Zkladntext3"/>
        <w:spacing w:before="0"/>
        <w:rPr>
          <w:rFonts w:cs="Calibri"/>
          <w:color w:val="auto"/>
          <w:szCs w:val="22"/>
          <w14:shadow w14:blurRad="0" w14:dist="0" w14:dir="0" w14:sx="0" w14:sy="0" w14:kx="0" w14:ky="0" w14:algn="none">
            <w14:srgbClr w14:val="000000"/>
          </w14:shadow>
        </w:rPr>
      </w:pPr>
    </w:p>
    <w:p w14:paraId="73702CC8" w14:textId="6C5A7CD5" w:rsidR="00113B3F" w:rsidRPr="00E13FB2" w:rsidRDefault="00113B3F" w:rsidP="00113B3F">
      <w:pPr>
        <w:pStyle w:val="Zkladntext3"/>
        <w:spacing w:before="0"/>
        <w:rPr>
          <w:rFonts w:cs="Calibri"/>
          <w:bCs/>
          <w:color w:val="auto"/>
          <w:szCs w:val="22"/>
          <w14:shadow w14:blurRad="0" w14:dist="0" w14:dir="0" w14:sx="0" w14:sy="0" w14:kx="0" w14:ky="0" w14:algn="none">
            <w14:srgbClr w14:val="000000"/>
          </w14:shadow>
        </w:rPr>
      </w:pPr>
      <w:r w:rsidRPr="00E13FB2">
        <w:rPr>
          <w:rFonts w:cs="Calibri"/>
          <w:bCs/>
          <w:color w:val="auto"/>
          <w:szCs w:val="22"/>
          <w14:shadow w14:blurRad="0" w14:dist="0" w14:dir="0" w14:sx="0" w14:sy="0" w14:kx="0" w14:ky="0" w14:algn="none">
            <w14:srgbClr w14:val="000000"/>
          </w14:shadow>
        </w:rPr>
        <w:t xml:space="preserve">Pro všechny lokality Změny č. </w:t>
      </w:r>
      <w:r w:rsidRPr="00E13FB2">
        <w:rPr>
          <w:rFonts w:cs="Calibri"/>
          <w:bCs/>
          <w:color w:val="auto"/>
          <w:szCs w:val="22"/>
          <w:lang w:val="cs-CZ"/>
          <w14:shadow w14:blurRad="0" w14:dist="0" w14:dir="0" w14:sx="0" w14:sy="0" w14:kx="0" w14:ky="0" w14:algn="none">
            <w14:srgbClr w14:val="000000"/>
          </w14:shadow>
        </w:rPr>
        <w:t>3</w:t>
      </w:r>
      <w:r w:rsidRPr="00E13FB2">
        <w:rPr>
          <w:rFonts w:cs="Calibri"/>
          <w:bCs/>
          <w:color w:val="auto"/>
          <w:szCs w:val="22"/>
          <w14:shadow w14:blurRad="0" w14:dist="0" w14:dir="0" w14:sx="0" w14:sy="0" w14:kx="0" w14:ky="0" w14:algn="none">
            <w14:srgbClr w14:val="000000"/>
          </w14:shadow>
        </w:rPr>
        <w:t xml:space="preserve"> Úp platí stanovená koncepce v platném územním plánu, tzn. urbanistická koncepce, koncepce dopravní a technické infrastruktury, koncepce krajiny, celá textová a grafická část územního plánu.</w:t>
      </w:r>
    </w:p>
    <w:p w14:paraId="3D5B8107" w14:textId="55EDE30F" w:rsidR="00113B3F" w:rsidRPr="00E13FB2" w:rsidRDefault="00113B3F" w:rsidP="00113B3F">
      <w:pPr>
        <w:pStyle w:val="Zkladntext3"/>
        <w:spacing w:before="0"/>
        <w:rPr>
          <w:rFonts w:cs="Calibri"/>
          <w:bCs/>
          <w:color w:val="auto"/>
          <w:szCs w:val="22"/>
          <w14:shadow w14:blurRad="0" w14:dist="0" w14:dir="0" w14:sx="0" w14:sy="0" w14:kx="0" w14:ky="0" w14:algn="none">
            <w14:srgbClr w14:val="000000"/>
          </w14:shadow>
        </w:rPr>
      </w:pPr>
      <w:r w:rsidRPr="00E13FB2">
        <w:rPr>
          <w:rFonts w:cs="Calibri"/>
          <w:bCs/>
          <w:color w:val="auto"/>
          <w:szCs w:val="22"/>
          <w14:shadow w14:blurRad="0" w14:dist="0" w14:dir="0" w14:sx="0" w14:sy="0" w14:kx="0" w14:ky="0" w14:algn="none">
            <w14:srgbClr w14:val="000000"/>
          </w14:shadow>
        </w:rPr>
        <w:t xml:space="preserve">Řešené lokality změny </w:t>
      </w:r>
      <w:r w:rsidRPr="00E13FB2">
        <w:rPr>
          <w:rFonts w:cs="Calibri"/>
          <w:bCs/>
          <w:color w:val="auto"/>
          <w:szCs w:val="22"/>
          <w:lang w:val="cs-CZ"/>
          <w14:shadow w14:blurRad="0" w14:dist="0" w14:dir="0" w14:sx="0" w14:sy="0" w14:kx="0" w14:ky="0" w14:algn="none">
            <w14:srgbClr w14:val="000000"/>
          </w14:shadow>
        </w:rPr>
        <w:t>3</w:t>
      </w:r>
      <w:r w:rsidRPr="00E13FB2">
        <w:rPr>
          <w:rFonts w:cs="Calibri"/>
          <w:bCs/>
          <w:color w:val="auto"/>
          <w:szCs w:val="22"/>
          <w14:shadow w14:blurRad="0" w14:dist="0" w14:dir="0" w14:sx="0" w14:sy="0" w14:kx="0" w14:ky="0" w14:algn="none">
            <w14:srgbClr w14:val="000000"/>
          </w14:shadow>
        </w:rPr>
        <w:t xml:space="preserve">. ÚP </w:t>
      </w:r>
      <w:r w:rsidRPr="00E13FB2">
        <w:rPr>
          <w:rFonts w:cs="Calibri"/>
          <w:bCs/>
          <w:color w:val="auto"/>
          <w:szCs w:val="22"/>
          <w:lang w:val="cs-CZ"/>
          <w14:shadow w14:blurRad="0" w14:dist="0" w14:dir="0" w14:sx="0" w14:sy="0" w14:kx="0" w14:ky="0" w14:algn="none">
            <w14:srgbClr w14:val="000000"/>
          </w14:shadow>
        </w:rPr>
        <w:t xml:space="preserve">Kamenné Žehrovice </w:t>
      </w:r>
      <w:r w:rsidRPr="00E13FB2">
        <w:rPr>
          <w:rFonts w:cs="Calibri"/>
          <w:bCs/>
          <w:color w:val="auto"/>
          <w:szCs w:val="22"/>
          <w14:shadow w14:blurRad="0" w14:dist="0" w14:dir="0" w14:sx="0" w14:sy="0" w14:kx="0" w14:ky="0" w14:algn="none">
            <w14:srgbClr w14:val="000000"/>
          </w14:shadow>
        </w:rPr>
        <w:t>jsou vymezeny v textové a v grafické části, jedná se zejm. o Výkres základního členění území č. 1., Hlavní výkres č. 2 a Koordinační výkres.</w:t>
      </w:r>
    </w:p>
    <w:p w14:paraId="3FEA9566" w14:textId="40C414B7" w:rsidR="00D70997" w:rsidRPr="00E13FB2" w:rsidRDefault="00D70997">
      <w:pPr>
        <w:pStyle w:val="Zkladntext3"/>
        <w:numPr>
          <w:ilvl w:val="0"/>
          <w:numId w:val="10"/>
        </w:numPr>
        <w:spacing w:before="0"/>
        <w:rPr>
          <w:rFonts w:cs="Calibri"/>
          <w:b/>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Systém sídelní zeleně</w:t>
      </w:r>
    </w:p>
    <w:p w14:paraId="25723F7A" w14:textId="1585C15B" w:rsidR="00DB337A" w:rsidRPr="00E13FB2" w:rsidRDefault="00DB337A" w:rsidP="009226CA">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Změna č. 3 územního plánu nemění koncepci sídelní zeleně; součástí vymezených ploch změn jsou tyto plochy sídelní zeleně</w:t>
      </w:r>
      <w:r w:rsidR="00BE14CB" w:rsidRPr="00E13FB2">
        <w:rPr>
          <w:rFonts w:cs="Calibri"/>
          <w:color w:val="auto"/>
          <w:szCs w:val="22"/>
          <w:lang w:val="cs-CZ"/>
          <w14:shadow w14:blurRad="0" w14:dist="0" w14:dir="0" w14:sx="0" w14:sy="0" w14:kx="0" w14:ky="0" w14:algn="none">
            <w14:srgbClr w14:val="000000"/>
          </w14:shadow>
        </w:rPr>
        <w:t xml:space="preserve"> s vlastními regulativy, v </w:t>
      </w:r>
      <w:r w:rsidR="00686CF5" w:rsidRPr="00E13FB2">
        <w:rPr>
          <w:rFonts w:cs="Calibri"/>
          <w:color w:val="auto"/>
          <w:szCs w:val="22"/>
          <w:lang w:val="cs-CZ"/>
          <w14:shadow w14:blurRad="0" w14:dist="0" w14:dir="0" w14:sx="0" w14:sy="0" w14:kx="0" w14:ky="0" w14:algn="none">
            <w14:srgbClr w14:val="000000"/>
          </w14:shadow>
        </w:rPr>
        <w:t>jednotném</w:t>
      </w:r>
      <w:r w:rsidR="00BE14CB" w:rsidRPr="00E13FB2">
        <w:rPr>
          <w:rFonts w:cs="Calibri"/>
          <w:color w:val="auto"/>
          <w:szCs w:val="22"/>
          <w:lang w:val="cs-CZ"/>
          <w14:shadow w14:blurRad="0" w14:dist="0" w14:dir="0" w14:sx="0" w14:sy="0" w14:kx="0" w14:ky="0" w14:algn="none">
            <w14:srgbClr w14:val="000000"/>
          </w14:shadow>
        </w:rPr>
        <w:t xml:space="preserve"> standardu ÚP</w:t>
      </w:r>
      <w:r w:rsidRPr="00E13FB2">
        <w:rPr>
          <w:rFonts w:cs="Calibri"/>
          <w:color w:val="auto"/>
          <w:szCs w:val="22"/>
          <w14:shadow w14:blurRad="0" w14:dist="0" w14:dir="0" w14:sx="0" w14:sy="0" w14:kx="0" w14:ky="0" w14:algn="none">
            <w14:srgbClr w14:val="000000"/>
          </w14:shadow>
        </w:rPr>
        <w:t>:</w:t>
      </w:r>
    </w:p>
    <w:p w14:paraId="50AE6290" w14:textId="77777777" w:rsidR="00686CF5" w:rsidRPr="00E13FB2" w:rsidRDefault="00686CF5" w:rsidP="00686CF5">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Plochy zeleně:</w:t>
      </w:r>
    </w:p>
    <w:p w14:paraId="24486353" w14:textId="66544640" w:rsidR="00686CF5" w:rsidRPr="00E13FB2" w:rsidRDefault="00686CF5">
      <w:pPr>
        <w:pStyle w:val="Zkladntext3"/>
        <w:numPr>
          <w:ilvl w:val="0"/>
          <w:numId w:val="29"/>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zeleň – parky a parkově upravené plochy </w:t>
      </w:r>
      <w:r w:rsidR="001536F2" w:rsidRPr="00E13FB2">
        <w:rPr>
          <w:rFonts w:cs="Calibri"/>
          <w:color w:val="auto"/>
          <w:szCs w:val="22"/>
          <w:lang w:val="cs-CZ"/>
          <w14:shadow w14:blurRad="0" w14:dist="0" w14:dir="0" w14:sx="0" w14:sy="0" w14:kx="0" w14:ky="0" w14:algn="none">
            <w14:srgbClr w14:val="000000"/>
          </w14:shadow>
        </w:rPr>
        <w:t>–</w:t>
      </w:r>
      <w:r w:rsidRPr="00E13FB2">
        <w:rPr>
          <w:rFonts w:cs="Calibri"/>
          <w:color w:val="auto"/>
          <w:szCs w:val="22"/>
          <w:lang w:val="cs-CZ"/>
          <w14:shadow w14:blurRad="0" w14:dist="0" w14:dir="0" w14:sx="0" w14:sy="0" w14:kx="0" w14:ky="0" w14:algn="none">
            <w14:srgbClr w14:val="000000"/>
          </w14:shadow>
        </w:rPr>
        <w:t xml:space="preserve"> ZP</w:t>
      </w:r>
    </w:p>
    <w:p w14:paraId="6EE29A6F" w14:textId="0A128317" w:rsidR="001536F2" w:rsidRPr="00E13FB2" w:rsidRDefault="001536F2" w:rsidP="001536F2">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Plochy zemědělské </w:t>
      </w:r>
      <w:proofErr w:type="gramStart"/>
      <w:r w:rsidRPr="00E13FB2">
        <w:rPr>
          <w:rFonts w:cs="Calibri"/>
          <w:color w:val="auto"/>
          <w:szCs w:val="22"/>
          <w:lang w:val="cs-CZ"/>
          <w14:shadow w14:blurRad="0" w14:dist="0" w14:dir="0" w14:sx="0" w14:sy="0" w14:kx="0" w14:ky="0" w14:algn="none">
            <w14:srgbClr w14:val="000000"/>
          </w14:shadow>
        </w:rPr>
        <w:t>( i</w:t>
      </w:r>
      <w:proofErr w:type="gramEnd"/>
      <w:r w:rsidRPr="00E13FB2">
        <w:rPr>
          <w:rFonts w:cs="Calibri"/>
          <w:color w:val="auto"/>
          <w:szCs w:val="22"/>
          <w:lang w:val="cs-CZ"/>
          <w14:shadow w14:blurRad="0" w14:dist="0" w14:dir="0" w14:sx="0" w14:sy="0" w14:kx="0" w14:ky="0" w14:algn="none">
            <w14:srgbClr w14:val="000000"/>
          </w14:shadow>
        </w:rPr>
        <w:t xml:space="preserve"> v plochách zemědělských je možné realizovat remízky, aleje, solitérní zeleň jako součást systému sídelní zeleně):</w:t>
      </w:r>
    </w:p>
    <w:p w14:paraId="064B7403" w14:textId="74B3DB9F" w:rsidR="001536F2" w:rsidRPr="00E13FB2" w:rsidRDefault="001536F2">
      <w:pPr>
        <w:pStyle w:val="Zkladntext3"/>
        <w:numPr>
          <w:ilvl w:val="0"/>
          <w:numId w:val="29"/>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pole a trvalé travní porosty AP</w:t>
      </w:r>
    </w:p>
    <w:p w14:paraId="17AE568F" w14:textId="63A927A0" w:rsidR="001536F2" w:rsidRPr="00E13FB2" w:rsidRDefault="001536F2">
      <w:pPr>
        <w:pStyle w:val="Zkladntext3"/>
        <w:numPr>
          <w:ilvl w:val="0"/>
          <w:numId w:val="29"/>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trvalé kultury – AT</w:t>
      </w:r>
    </w:p>
    <w:p w14:paraId="163B59A9" w14:textId="77777777" w:rsidR="001536F2" w:rsidRPr="00E13FB2" w:rsidRDefault="001536F2" w:rsidP="001536F2">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Plochy lesní:</w:t>
      </w:r>
    </w:p>
    <w:p w14:paraId="7DEB5439" w14:textId="136BD07E" w:rsidR="001536F2" w:rsidRPr="00E13FB2" w:rsidRDefault="001536F2">
      <w:pPr>
        <w:pStyle w:val="Zkladntext3"/>
        <w:numPr>
          <w:ilvl w:val="0"/>
          <w:numId w:val="29"/>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lesní všeobecné – LU</w:t>
      </w:r>
    </w:p>
    <w:p w14:paraId="480B18E0" w14:textId="77777777" w:rsidR="001536F2" w:rsidRPr="00E13FB2" w:rsidRDefault="001536F2" w:rsidP="001536F2">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Plochy přírodní </w:t>
      </w:r>
    </w:p>
    <w:p w14:paraId="6CC6211D" w14:textId="1CC2CA2B" w:rsidR="001536F2" w:rsidRPr="00E13FB2" w:rsidRDefault="001536F2">
      <w:pPr>
        <w:pStyle w:val="Zkladntext3"/>
        <w:numPr>
          <w:ilvl w:val="0"/>
          <w:numId w:val="29"/>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přírodní všeobecné – NU</w:t>
      </w:r>
    </w:p>
    <w:p w14:paraId="07F14A47" w14:textId="1BBA6CAD" w:rsidR="001536F2" w:rsidRPr="00E13FB2" w:rsidRDefault="001536F2" w:rsidP="001536F2">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Plochy</w:t>
      </w:r>
      <w:r w:rsidR="006914C5" w:rsidRPr="00E13FB2">
        <w:rPr>
          <w:rFonts w:cs="Calibri"/>
          <w:color w:val="auto"/>
          <w:szCs w:val="22"/>
          <w:lang w:val="cs-CZ"/>
          <w14:shadow w14:blurRad="0" w14:dist="0" w14:dir="0" w14:sx="0" w14:sy="0" w14:kx="0" w14:ky="0" w14:algn="none">
            <w14:srgbClr w14:val="000000"/>
          </w14:shadow>
        </w:rPr>
        <w:t xml:space="preserve"> zeleně</w:t>
      </w:r>
      <w:r w:rsidRPr="00E13FB2">
        <w:rPr>
          <w:rFonts w:cs="Calibri"/>
          <w:color w:val="auto"/>
          <w:szCs w:val="22"/>
          <w:lang w:val="cs-CZ"/>
          <w14:shadow w14:blurRad="0" w14:dist="0" w14:dir="0" w14:sx="0" w14:sy="0" w14:kx="0" w14:ky="0" w14:algn="none">
            <w14:srgbClr w14:val="000000"/>
          </w14:shadow>
        </w:rPr>
        <w:t xml:space="preserve"> </w:t>
      </w:r>
    </w:p>
    <w:p w14:paraId="6BA86B35" w14:textId="5D2BA1D3" w:rsidR="001536F2" w:rsidRPr="00E13FB2" w:rsidRDefault="006914C5">
      <w:pPr>
        <w:pStyle w:val="Zkladntext3"/>
        <w:numPr>
          <w:ilvl w:val="0"/>
          <w:numId w:val="29"/>
        </w:numPr>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zeleň ochranná a </w:t>
      </w:r>
      <w:proofErr w:type="gramStart"/>
      <w:r w:rsidRPr="00E13FB2">
        <w:rPr>
          <w:rFonts w:cs="Calibri"/>
          <w:color w:val="auto"/>
          <w:szCs w:val="22"/>
          <w:lang w:val="cs-CZ"/>
          <w14:shadow w14:blurRad="0" w14:dist="0" w14:dir="0" w14:sx="0" w14:sy="0" w14:kx="0" w14:ky="0" w14:algn="none">
            <w14:srgbClr w14:val="000000"/>
          </w14:shadow>
        </w:rPr>
        <w:t>izolační  -</w:t>
      </w:r>
      <w:proofErr w:type="gramEnd"/>
      <w:r w:rsidRPr="00E13FB2">
        <w:rPr>
          <w:rFonts w:cs="Calibri"/>
          <w:color w:val="auto"/>
          <w:szCs w:val="22"/>
          <w:lang w:val="cs-CZ"/>
          <w14:shadow w14:blurRad="0" w14:dist="0" w14:dir="0" w14:sx="0" w14:sy="0" w14:kx="0" w14:ky="0" w14:algn="none">
            <w14:srgbClr w14:val="000000"/>
          </w14:shadow>
        </w:rPr>
        <w:t xml:space="preserve"> ZO</w:t>
      </w:r>
    </w:p>
    <w:p w14:paraId="2F4BF504" w14:textId="19B54CF3" w:rsidR="001718BD" w:rsidRPr="00E13FB2" w:rsidRDefault="00BE14CB" w:rsidP="00C83EEF">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Lokality změny č. </w:t>
      </w:r>
      <w:r w:rsidR="00CC0BBB" w:rsidRPr="00E13FB2">
        <w:rPr>
          <w:rFonts w:cs="Calibri"/>
          <w:color w:val="auto"/>
          <w:szCs w:val="22"/>
          <w:lang w:val="cs-CZ"/>
          <w14:shadow w14:blurRad="0" w14:dist="0" w14:dir="0" w14:sx="0" w14:sy="0" w14:kx="0" w14:ky="0" w14:algn="none">
            <w14:srgbClr w14:val="000000"/>
          </w14:shadow>
        </w:rPr>
        <w:t>3</w:t>
      </w:r>
      <w:r w:rsidRPr="00E13FB2">
        <w:rPr>
          <w:rFonts w:cs="Calibri"/>
          <w:color w:val="auto"/>
          <w:szCs w:val="22"/>
          <w:lang w:val="cs-CZ"/>
          <w14:shadow w14:blurRad="0" w14:dist="0" w14:dir="0" w14:sx="0" w14:sy="0" w14:kx="0" w14:ky="0" w14:algn="none">
            <w14:srgbClr w14:val="000000"/>
          </w14:shadow>
        </w:rPr>
        <w:t xml:space="preserve"> ÚP řeší v převážné většině </w:t>
      </w:r>
      <w:r w:rsidR="00CC0BBB" w:rsidRPr="00E13FB2">
        <w:rPr>
          <w:rFonts w:cs="Calibri"/>
          <w:color w:val="auto"/>
          <w:szCs w:val="22"/>
          <w:lang w:val="cs-CZ"/>
          <w14:shadow w14:blurRad="0" w14:dist="0" w14:dir="0" w14:sx="0" w14:sy="0" w14:kx="0" w14:ky="0" w14:algn="none">
            <w14:srgbClr w14:val="000000"/>
          </w14:shadow>
        </w:rPr>
        <w:t xml:space="preserve">plochy v zastavěném území. </w:t>
      </w:r>
      <w:r w:rsidR="00E37D39" w:rsidRPr="00E13FB2">
        <w:rPr>
          <w:rFonts w:cs="Calibri"/>
          <w:color w:val="auto"/>
          <w:szCs w:val="22"/>
          <w:lang w:val="cs-CZ"/>
          <w14:shadow w14:blurRad="0" w14:dist="0" w14:dir="0" w14:sx="0" w14:sy="0" w14:kx="0" w14:ky="0" w14:algn="none">
            <w14:srgbClr w14:val="000000"/>
          </w14:shadow>
        </w:rPr>
        <w:t xml:space="preserve">Změnou č. 3 </w:t>
      </w:r>
      <w:r w:rsidR="00342C70" w:rsidRPr="00E13FB2">
        <w:rPr>
          <w:rFonts w:cs="Calibri"/>
          <w:color w:val="auto"/>
          <w:szCs w:val="22"/>
          <w:lang w:val="cs-CZ"/>
          <w14:shadow w14:blurRad="0" w14:dist="0" w14:dir="0" w14:sx="0" w14:sy="0" w14:kx="0" w14:ky="0" w14:algn="none">
            <w14:srgbClr w14:val="000000"/>
          </w14:shadow>
        </w:rPr>
        <w:t>Ú</w:t>
      </w:r>
      <w:r w:rsidR="00E37D39" w:rsidRPr="00E13FB2">
        <w:rPr>
          <w:rFonts w:cs="Calibri"/>
          <w:color w:val="auto"/>
          <w:szCs w:val="22"/>
          <w:lang w:val="cs-CZ"/>
          <w14:shadow w14:blurRad="0" w14:dist="0" w14:dir="0" w14:sx="0" w14:sy="0" w14:kx="0" w14:ky="0" w14:algn="none">
            <w14:srgbClr w14:val="000000"/>
          </w14:shadow>
        </w:rPr>
        <w:t xml:space="preserve">p byla podpořena část systému sídelní zeleně vymezením ploch přírodních všeobecných (NU) v dosud nefunkčních částech lokálních ÚSES – </w:t>
      </w:r>
      <w:r w:rsidR="00CD3839" w:rsidRPr="00E13FB2">
        <w:rPr>
          <w:rFonts w:cs="Calibri"/>
          <w:color w:val="auto"/>
          <w:szCs w:val="22"/>
          <w:lang w:val="cs-CZ"/>
          <w14:shadow w14:blurRad="0" w14:dist="0" w14:dir="0" w14:sx="0" w14:sy="0" w14:kx="0" w14:ky="0" w14:algn="none">
            <w14:srgbClr w14:val="000000"/>
          </w14:shadow>
        </w:rPr>
        <w:t>LBC.7</w:t>
      </w:r>
      <w:r w:rsidR="00E37D39" w:rsidRPr="00E13FB2">
        <w:rPr>
          <w:rFonts w:cs="Calibri"/>
          <w:color w:val="auto"/>
          <w:szCs w:val="22"/>
          <w:lang w:val="cs-CZ"/>
          <w14:shadow w14:blurRad="0" w14:dist="0" w14:dir="0" w14:sx="0" w14:sy="0" w14:kx="0" w14:ky="0" w14:algn="none">
            <w14:srgbClr w14:val="000000"/>
          </w14:shadow>
        </w:rPr>
        <w:t xml:space="preserve">, </w:t>
      </w:r>
      <w:r w:rsidR="00CD3839" w:rsidRPr="00E13FB2">
        <w:rPr>
          <w:rFonts w:cs="Calibri"/>
          <w:color w:val="auto"/>
          <w:szCs w:val="22"/>
          <w:lang w:val="cs-CZ"/>
          <w14:shadow w14:blurRad="0" w14:dist="0" w14:dir="0" w14:sx="0" w14:sy="0" w14:kx="0" w14:ky="0" w14:algn="none">
            <w14:srgbClr w14:val="000000"/>
          </w14:shadow>
        </w:rPr>
        <w:t>LBC.8</w:t>
      </w:r>
      <w:r w:rsidR="00E37D39" w:rsidRPr="00E13FB2">
        <w:rPr>
          <w:rFonts w:cs="Calibri"/>
          <w:color w:val="auto"/>
          <w:szCs w:val="22"/>
          <w:lang w:val="cs-CZ"/>
          <w14:shadow w14:blurRad="0" w14:dist="0" w14:dir="0" w14:sx="0" w14:sy="0" w14:kx="0" w14:ky="0" w14:algn="none">
            <w14:srgbClr w14:val="000000"/>
          </w14:shadow>
        </w:rPr>
        <w:t xml:space="preserve"> a </w:t>
      </w:r>
      <w:r w:rsidR="00D23BEF" w:rsidRPr="00E13FB2">
        <w:rPr>
          <w:rFonts w:cs="Calibri"/>
          <w:color w:val="auto"/>
          <w:szCs w:val="22"/>
          <w:lang w:val="cs-CZ"/>
          <w14:shadow w14:blurRad="0" w14:dist="0" w14:dir="0" w14:sx="0" w14:sy="0" w14:kx="0" w14:ky="0" w14:algn="none">
            <w14:srgbClr w14:val="000000"/>
          </w14:shadow>
        </w:rPr>
        <w:t>LBK.25</w:t>
      </w:r>
      <w:r w:rsidR="00E37D39" w:rsidRPr="00E13FB2">
        <w:rPr>
          <w:rFonts w:cs="Calibri"/>
          <w:color w:val="auto"/>
          <w:szCs w:val="22"/>
          <w:lang w:val="cs-CZ"/>
          <w14:shadow w14:blurRad="0" w14:dist="0" w14:dir="0" w14:sx="0" w14:sy="0" w14:kx="0" w14:ky="0" w14:algn="none">
            <w14:srgbClr w14:val="000000"/>
          </w14:shadow>
        </w:rPr>
        <w:t xml:space="preserve">, které byly </w:t>
      </w:r>
      <w:r w:rsidR="00342C70" w:rsidRPr="00E13FB2">
        <w:rPr>
          <w:rFonts w:cs="Calibri"/>
          <w:color w:val="auto"/>
          <w:szCs w:val="22"/>
          <w:lang w:val="cs-CZ"/>
          <w14:shadow w14:blurRad="0" w14:dist="0" w14:dir="0" w14:sx="0" w14:sy="0" w14:kx="0" w14:ky="0" w14:algn="none">
            <w14:srgbClr w14:val="000000"/>
          </w14:shadow>
        </w:rPr>
        <w:t>vymezeny</w:t>
      </w:r>
      <w:r w:rsidR="00E37D39" w:rsidRPr="00E13FB2">
        <w:rPr>
          <w:rFonts w:cs="Calibri"/>
          <w:color w:val="auto"/>
          <w:szCs w:val="22"/>
          <w:lang w:val="cs-CZ"/>
          <w14:shadow w14:blurRad="0" w14:dist="0" w14:dir="0" w14:sx="0" w14:sy="0" w14:kx="0" w14:ky="0" w14:algn="none">
            <w14:srgbClr w14:val="000000"/>
          </w14:shadow>
        </w:rPr>
        <w:t xml:space="preserve"> jako plochy zemědělské.  Ostatní ploch</w:t>
      </w:r>
      <w:r w:rsidR="001718BD" w:rsidRPr="00E13FB2">
        <w:rPr>
          <w:rFonts w:cs="Calibri"/>
          <w:color w:val="auto"/>
          <w:szCs w:val="22"/>
          <w:lang w:val="cs-CZ"/>
          <w14:shadow w14:blurRad="0" w14:dist="0" w14:dir="0" w14:sx="0" w14:sy="0" w14:kx="0" w14:ky="0" w14:algn="none">
            <w14:srgbClr w14:val="000000"/>
          </w14:shadow>
        </w:rPr>
        <w:t>y</w:t>
      </w:r>
      <w:r w:rsidR="00E37D39" w:rsidRPr="00E13FB2">
        <w:rPr>
          <w:rFonts w:cs="Calibri"/>
          <w:color w:val="auto"/>
          <w:szCs w:val="22"/>
          <w:lang w:val="cs-CZ"/>
          <w14:shadow w14:blurRad="0" w14:dist="0" w14:dir="0" w14:sx="0" w14:sy="0" w14:kx="0" w14:ky="0" w14:algn="none">
            <w14:srgbClr w14:val="000000"/>
          </w14:shadow>
        </w:rPr>
        <w:t xml:space="preserve"> a koridory sídelní zeleně zůstaly obsahově stejné</w:t>
      </w:r>
      <w:r w:rsidR="00C83EEF" w:rsidRPr="00E13FB2">
        <w:rPr>
          <w:rFonts w:cs="Calibri"/>
          <w:color w:val="auto"/>
          <w:szCs w:val="22"/>
          <w:lang w:val="cs-CZ"/>
          <w14:shadow w14:blurRad="0" w14:dist="0" w14:dir="0" w14:sx="0" w14:sy="0" w14:kx="0" w14:ky="0" w14:algn="none">
            <w14:srgbClr w14:val="000000"/>
          </w14:shadow>
        </w:rPr>
        <w:t xml:space="preserve"> nebo jsou upravené</w:t>
      </w:r>
      <w:r w:rsidR="00E37D39" w:rsidRPr="00E13FB2">
        <w:rPr>
          <w:rFonts w:cs="Calibri"/>
          <w:color w:val="auto"/>
          <w:szCs w:val="22"/>
          <w:lang w:val="cs-CZ"/>
          <w14:shadow w14:blurRad="0" w14:dist="0" w14:dir="0" w14:sx="0" w14:sy="0" w14:kx="0" w14:ky="0" w14:algn="none">
            <w14:srgbClr w14:val="000000"/>
          </w14:shadow>
        </w:rPr>
        <w:t xml:space="preserve"> jako v platném ÚP. </w:t>
      </w:r>
    </w:p>
    <w:p w14:paraId="29AE639C" w14:textId="0CD0D242" w:rsidR="00AF1B04" w:rsidRPr="00E13FB2" w:rsidRDefault="00BE14CB" w:rsidP="001718BD">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Pro zachování charakteru individuální obytné zástavby s pozemky </w:t>
      </w:r>
      <w:r w:rsidR="001718BD" w:rsidRPr="00E13FB2">
        <w:rPr>
          <w:rFonts w:cs="Calibri"/>
          <w:color w:val="auto"/>
          <w:szCs w:val="22"/>
          <w:lang w:val="cs-CZ"/>
          <w14:shadow w14:blurRad="0" w14:dist="0" w14:dir="0" w14:sx="0" w14:sy="0" w14:kx="0" w14:ky="0" w14:algn="none">
            <w14:srgbClr w14:val="000000"/>
          </w14:shadow>
        </w:rPr>
        <w:t>o min. výměře 700 m2 pro p</w:t>
      </w:r>
      <w:r w:rsidR="0003004A" w:rsidRPr="00E13FB2">
        <w:rPr>
          <w:rFonts w:cs="Calibri"/>
          <w:color w:val="auto"/>
          <w:szCs w:val="22"/>
          <w:lang w:val="cs-CZ"/>
          <w14:shadow w14:blurRad="0" w14:dist="0" w14:dir="0" w14:sx="0" w14:sy="0" w14:kx="0" w14:ky="0" w14:algn="none">
            <w14:srgbClr w14:val="000000"/>
          </w14:shadow>
        </w:rPr>
        <w:t>l</w:t>
      </w:r>
      <w:r w:rsidR="001718BD" w:rsidRPr="00E13FB2">
        <w:rPr>
          <w:rFonts w:cs="Calibri"/>
          <w:color w:val="auto"/>
          <w:szCs w:val="22"/>
          <w:lang w:val="cs-CZ"/>
          <w14:shadow w14:blurRad="0" w14:dist="0" w14:dir="0" w14:sx="0" w14:sy="0" w14:kx="0" w14:ky="0" w14:algn="none">
            <w14:srgbClr w14:val="000000"/>
          </w14:shadow>
        </w:rPr>
        <w:t>ochy bydlení individuální</w:t>
      </w:r>
      <w:r w:rsidR="0003004A" w:rsidRPr="00E13FB2">
        <w:rPr>
          <w:rFonts w:cs="Calibri"/>
          <w:color w:val="auto"/>
          <w:szCs w:val="22"/>
          <w:lang w:val="cs-CZ"/>
          <w14:shadow w14:blurRad="0" w14:dist="0" w14:dir="0" w14:sx="0" w14:sy="0" w14:kx="0" w14:ky="0" w14:algn="none">
            <w14:srgbClr w14:val="000000"/>
          </w14:shadow>
        </w:rPr>
        <w:t xml:space="preserve"> (BI)</w:t>
      </w:r>
      <w:r w:rsidR="001718BD" w:rsidRPr="00E13FB2">
        <w:rPr>
          <w:rFonts w:cs="Calibri"/>
          <w:color w:val="auto"/>
          <w:szCs w:val="22"/>
          <w:lang w:val="cs-CZ"/>
          <w14:shadow w14:blurRad="0" w14:dist="0" w14:dir="0" w14:sx="0" w14:sy="0" w14:kx="0" w14:ky="0" w14:algn="none">
            <w14:srgbClr w14:val="000000"/>
          </w14:shadow>
        </w:rPr>
        <w:t xml:space="preserve"> a </w:t>
      </w:r>
      <w:r w:rsidR="0003004A" w:rsidRPr="00E13FB2">
        <w:rPr>
          <w:rFonts w:cs="Calibri"/>
          <w:color w:val="auto"/>
          <w:szCs w:val="22"/>
          <w:lang w:val="cs-CZ"/>
          <w14:shadow w14:blurRad="0" w14:dist="0" w14:dir="0" w14:sx="0" w14:sy="0" w14:kx="0" w14:ky="0" w14:algn="none">
            <w14:srgbClr w14:val="000000"/>
          </w14:shadow>
        </w:rPr>
        <w:t>venkovské (BV)</w:t>
      </w:r>
      <w:r w:rsidR="001718BD" w:rsidRPr="00E13FB2">
        <w:rPr>
          <w:rFonts w:cs="Calibri"/>
          <w:color w:val="auto"/>
          <w:szCs w:val="22"/>
          <w:lang w:val="cs-CZ"/>
          <w14:shadow w14:blurRad="0" w14:dist="0" w14:dir="0" w14:sx="0" w14:sy="0" w14:kx="0" w14:ky="0" w14:algn="none">
            <w14:srgbClr w14:val="000000"/>
          </w14:shadow>
        </w:rPr>
        <w:t xml:space="preserve"> a s pozemky o min. výměře 1 000 m2 pro plochy </w:t>
      </w:r>
      <w:r w:rsidRPr="00E13FB2">
        <w:rPr>
          <w:rFonts w:cs="Calibri"/>
          <w:color w:val="auto"/>
          <w:szCs w:val="22"/>
          <w:lang w:val="cs-CZ"/>
          <w14:shadow w14:blurRad="0" w14:dist="0" w14:dir="0" w14:sx="0" w14:sy="0" w14:kx="0" w14:ky="0" w14:algn="none">
            <w14:srgbClr w14:val="000000"/>
          </w14:shadow>
        </w:rPr>
        <w:t>smíšen</w:t>
      </w:r>
      <w:r w:rsidR="001718BD" w:rsidRPr="00E13FB2">
        <w:rPr>
          <w:rFonts w:cs="Calibri"/>
          <w:color w:val="auto"/>
          <w:szCs w:val="22"/>
          <w:lang w:val="cs-CZ"/>
          <w14:shadow w14:blurRad="0" w14:dist="0" w14:dir="0" w14:sx="0" w14:sy="0" w14:kx="0" w14:ky="0" w14:algn="none">
            <w14:srgbClr w14:val="000000"/>
          </w14:shadow>
        </w:rPr>
        <w:t>é</w:t>
      </w:r>
      <w:r w:rsidRPr="00E13FB2">
        <w:rPr>
          <w:rFonts w:cs="Calibri"/>
          <w:color w:val="auto"/>
          <w:szCs w:val="22"/>
          <w:lang w:val="cs-CZ"/>
          <w14:shadow w14:blurRad="0" w14:dist="0" w14:dir="0" w14:sx="0" w14:sy="0" w14:kx="0" w14:ky="0" w14:algn="none">
            <w14:srgbClr w14:val="000000"/>
          </w14:shadow>
        </w:rPr>
        <w:t xml:space="preserve"> obytn</w:t>
      </w:r>
      <w:r w:rsidR="001718BD" w:rsidRPr="00E13FB2">
        <w:rPr>
          <w:rFonts w:cs="Calibri"/>
          <w:color w:val="auto"/>
          <w:szCs w:val="22"/>
          <w:lang w:val="cs-CZ"/>
          <w14:shadow w14:blurRad="0" w14:dist="0" w14:dir="0" w14:sx="0" w14:sy="0" w14:kx="0" w14:ky="0" w14:algn="none">
            <w14:srgbClr w14:val="000000"/>
          </w14:shadow>
        </w:rPr>
        <w:t>é venkovské (SV)</w:t>
      </w:r>
      <w:r w:rsidRPr="00E13FB2">
        <w:rPr>
          <w:rFonts w:cs="Calibri"/>
          <w:color w:val="auto"/>
          <w:szCs w:val="22"/>
          <w:lang w:val="cs-CZ"/>
          <w14:shadow w14:blurRad="0" w14:dist="0" w14:dir="0" w14:sx="0" w14:sy="0" w14:kx="0" w14:ky="0" w14:algn="none">
            <w14:srgbClr w14:val="000000"/>
          </w14:shadow>
        </w:rPr>
        <w:t xml:space="preserve"> </w:t>
      </w:r>
      <w:r w:rsidR="0003004A" w:rsidRPr="00E13FB2">
        <w:rPr>
          <w:rFonts w:cs="Calibri"/>
          <w:color w:val="auto"/>
          <w:szCs w:val="22"/>
          <w:lang w:val="cs-CZ"/>
          <w14:shadow w14:blurRad="0" w14:dist="0" w14:dir="0" w14:sx="0" w14:sy="0" w14:kx="0" w14:ky="0" w14:algn="none">
            <w14:srgbClr w14:val="000000"/>
          </w14:shadow>
        </w:rPr>
        <w:t xml:space="preserve">je zaručeno zachování </w:t>
      </w:r>
      <w:r w:rsidRPr="00E13FB2">
        <w:rPr>
          <w:rFonts w:cs="Calibri"/>
          <w:color w:val="auto"/>
          <w:szCs w:val="22"/>
          <w:lang w:val="cs-CZ"/>
          <w14:shadow w14:blurRad="0" w14:dist="0" w14:dir="0" w14:sx="0" w14:sy="0" w14:kx="0" w14:ky="0" w14:algn="none">
            <w14:srgbClr w14:val="000000"/>
          </w14:shadow>
        </w:rPr>
        <w:t>kvalit</w:t>
      </w:r>
      <w:r w:rsidR="00342C70" w:rsidRPr="00E13FB2">
        <w:rPr>
          <w:rFonts w:cs="Calibri"/>
          <w:color w:val="auto"/>
          <w:szCs w:val="22"/>
          <w:lang w:val="cs-CZ"/>
          <w14:shadow w14:blurRad="0" w14:dist="0" w14:dir="0" w14:sx="0" w14:sy="0" w14:kx="0" w14:ky="0" w14:algn="none">
            <w14:srgbClr w14:val="000000"/>
          </w14:shadow>
        </w:rPr>
        <w:t>y</w:t>
      </w:r>
      <w:r w:rsidRPr="00E13FB2">
        <w:rPr>
          <w:rFonts w:cs="Calibri"/>
          <w:color w:val="auto"/>
          <w:szCs w:val="22"/>
          <w:lang w:val="cs-CZ"/>
          <w14:shadow w14:blurRad="0" w14:dist="0" w14:dir="0" w14:sx="0" w14:sy="0" w14:kx="0" w14:ky="0" w14:algn="none">
            <w14:srgbClr w14:val="000000"/>
          </w14:shadow>
        </w:rPr>
        <w:t xml:space="preserve"> bydlení v rodinných domech obklopených </w:t>
      </w:r>
      <w:r w:rsidR="0003004A" w:rsidRPr="00E13FB2">
        <w:rPr>
          <w:rFonts w:cs="Calibri"/>
          <w:color w:val="auto"/>
          <w:szCs w:val="22"/>
          <w:lang w:val="cs-CZ"/>
          <w14:shadow w14:blurRad="0" w14:dist="0" w14:dir="0" w14:sx="0" w14:sy="0" w14:kx="0" w14:ky="0" w14:algn="none">
            <w14:srgbClr w14:val="000000"/>
          </w14:shadow>
        </w:rPr>
        <w:t xml:space="preserve">dostatečně velkými </w:t>
      </w:r>
      <w:r w:rsidRPr="00E13FB2">
        <w:rPr>
          <w:rFonts w:cs="Calibri"/>
          <w:color w:val="auto"/>
          <w:szCs w:val="22"/>
          <w:lang w:val="cs-CZ"/>
          <w14:shadow w14:blurRad="0" w14:dist="0" w14:dir="0" w14:sx="0" w14:sy="0" w14:kx="0" w14:ky="0" w14:algn="none">
            <w14:srgbClr w14:val="000000"/>
          </w14:shadow>
        </w:rPr>
        <w:t>zahradami</w:t>
      </w:r>
      <w:r w:rsidR="0003004A" w:rsidRPr="00E13FB2">
        <w:rPr>
          <w:rFonts w:cs="Calibri"/>
          <w:color w:val="auto"/>
          <w:szCs w:val="22"/>
          <w:lang w:val="cs-CZ"/>
          <w14:shadow w14:blurRad="0" w14:dist="0" w14:dir="0" w14:sx="0" w14:sy="0" w14:kx="0" w14:ky="0" w14:algn="none">
            <w14:srgbClr w14:val="000000"/>
          </w14:shadow>
        </w:rPr>
        <w:t>.</w:t>
      </w:r>
      <w:r w:rsidRPr="00E13FB2">
        <w:rPr>
          <w:rFonts w:cs="Calibri"/>
          <w:color w:val="auto"/>
          <w:szCs w:val="22"/>
          <w:lang w:val="cs-CZ"/>
          <w14:shadow w14:blurRad="0" w14:dist="0" w14:dir="0" w14:sx="0" w14:sy="0" w14:kx="0" w14:ky="0" w14:algn="none">
            <w14:srgbClr w14:val="000000"/>
          </w14:shadow>
        </w:rPr>
        <w:t xml:space="preserve"> </w:t>
      </w:r>
      <w:r w:rsidR="00342C70" w:rsidRPr="00E13FB2">
        <w:rPr>
          <w:rFonts w:cs="Calibri"/>
          <w:color w:val="auto"/>
          <w:szCs w:val="22"/>
          <w:lang w:val="cs-CZ"/>
          <w14:shadow w14:blurRad="0" w14:dist="0" w14:dir="0" w14:sx="0" w14:sy="0" w14:kx="0" w14:ky="0" w14:algn="none">
            <w14:srgbClr w14:val="000000"/>
          </w14:shadow>
        </w:rPr>
        <w:t>Podstatnou plochou sídelní zeleně v </w:t>
      </w:r>
      <w:r w:rsidR="000D14F3" w:rsidRPr="00E13FB2">
        <w:rPr>
          <w:rFonts w:cs="Calibri"/>
          <w:color w:val="auto"/>
          <w:szCs w:val="22"/>
          <w:lang w:val="cs-CZ"/>
          <w14:shadow w14:blurRad="0" w14:dist="0" w14:dir="0" w14:sx="0" w14:sy="0" w14:kx="0" w14:ky="0" w14:algn="none">
            <w14:srgbClr w14:val="000000"/>
          </w14:shadow>
        </w:rPr>
        <w:t>zástavbě</w:t>
      </w:r>
      <w:r w:rsidR="00342C70" w:rsidRPr="00E13FB2">
        <w:rPr>
          <w:rFonts w:cs="Calibri"/>
          <w:color w:val="auto"/>
          <w:szCs w:val="22"/>
          <w:lang w:val="cs-CZ"/>
          <w14:shadow w14:blurRad="0" w14:dist="0" w14:dir="0" w14:sx="0" w14:sy="0" w14:kx="0" w14:ky="0" w14:algn="none">
            <w14:srgbClr w14:val="000000"/>
          </w14:shadow>
        </w:rPr>
        <w:t xml:space="preserve"> je </w:t>
      </w:r>
      <w:r w:rsidR="008429A9" w:rsidRPr="00E13FB2">
        <w:rPr>
          <w:rFonts w:cs="Calibri"/>
          <w:color w:val="auto"/>
          <w:szCs w:val="22"/>
          <w:lang w:val="cs-CZ"/>
          <w14:shadow w14:blurRad="0" w14:dist="0" w14:dir="0" w14:sx="0" w14:sy="0" w14:kx="0" w14:ky="0" w14:algn="none">
            <w14:srgbClr w14:val="000000"/>
          </w14:shadow>
        </w:rPr>
        <w:t>parková</w:t>
      </w:r>
      <w:r w:rsidR="00342C70" w:rsidRPr="00E13FB2">
        <w:rPr>
          <w:rFonts w:cs="Calibri"/>
          <w:color w:val="auto"/>
          <w:szCs w:val="22"/>
          <w:lang w:val="cs-CZ"/>
          <w14:shadow w14:blurRad="0" w14:dist="0" w14:dir="0" w14:sx="0" w14:sy="0" w14:kx="0" w14:ky="0" w14:algn="none">
            <w14:srgbClr w14:val="000000"/>
          </w14:shadow>
        </w:rPr>
        <w:t xml:space="preserve"> zeleň na </w:t>
      </w:r>
      <w:r w:rsidR="008429A9" w:rsidRPr="00E13FB2">
        <w:rPr>
          <w:rFonts w:cs="Calibri"/>
          <w:color w:val="auto"/>
          <w:szCs w:val="22"/>
          <w:lang w:val="cs-CZ"/>
          <w14:shadow w14:blurRad="0" w14:dist="0" w14:dir="0" w14:sx="0" w14:sy="0" w14:kx="0" w14:ky="0" w14:algn="none">
            <w14:srgbClr w14:val="000000"/>
          </w14:shadow>
        </w:rPr>
        <w:t>revitalizované</w:t>
      </w:r>
      <w:r w:rsidR="00342C70" w:rsidRPr="00E13FB2">
        <w:rPr>
          <w:rFonts w:cs="Calibri"/>
          <w:color w:val="auto"/>
          <w:szCs w:val="22"/>
          <w:lang w:val="cs-CZ"/>
          <w14:shadow w14:blurRad="0" w14:dist="0" w14:dir="0" w14:sx="0" w14:sy="0" w14:kx="0" w14:ky="0" w14:algn="none">
            <w14:srgbClr w14:val="000000"/>
          </w14:shadow>
        </w:rPr>
        <w:t xml:space="preserve"> návsi. Kompozi</w:t>
      </w:r>
      <w:r w:rsidR="008429A9" w:rsidRPr="00E13FB2">
        <w:rPr>
          <w:rFonts w:cs="Calibri"/>
          <w:color w:val="auto"/>
          <w:szCs w:val="22"/>
          <w:lang w:val="cs-CZ"/>
          <w14:shadow w14:blurRad="0" w14:dist="0" w14:dir="0" w14:sx="0" w14:sy="0" w14:kx="0" w14:ky="0" w14:algn="none">
            <w14:srgbClr w14:val="000000"/>
          </w14:shadow>
        </w:rPr>
        <w:t>ce</w:t>
      </w:r>
      <w:r w:rsidR="00342C70" w:rsidRPr="00E13FB2">
        <w:rPr>
          <w:rFonts w:cs="Calibri"/>
          <w:color w:val="auto"/>
          <w:szCs w:val="22"/>
          <w:lang w:val="cs-CZ"/>
          <w14:shadow w14:blurRad="0" w14:dist="0" w14:dir="0" w14:sx="0" w14:sy="0" w14:kx="0" w14:ky="0" w14:algn="none">
            <w14:srgbClr w14:val="000000"/>
          </w14:shadow>
        </w:rPr>
        <w:t xml:space="preserve"> keřové zeleně doplňuje výtvarně pojednané řešení parku </w:t>
      </w:r>
      <w:r w:rsidR="008429A9" w:rsidRPr="00E13FB2">
        <w:rPr>
          <w:rFonts w:cs="Calibri"/>
          <w:color w:val="auto"/>
          <w:szCs w:val="22"/>
          <w:lang w:val="cs-CZ"/>
          <w14:shadow w14:blurRad="0" w14:dist="0" w14:dir="0" w14:sx="0" w14:sy="0" w14:kx="0" w14:ky="0" w14:algn="none">
            <w14:srgbClr w14:val="000000"/>
          </w14:shadow>
        </w:rPr>
        <w:t>odkazujícího</w:t>
      </w:r>
      <w:r w:rsidR="00342C70" w:rsidRPr="00E13FB2">
        <w:rPr>
          <w:rFonts w:cs="Calibri"/>
          <w:color w:val="auto"/>
          <w:szCs w:val="22"/>
          <w:lang w:val="cs-CZ"/>
          <w14:shadow w14:blurRad="0" w14:dist="0" w14:dir="0" w14:sx="0" w14:sy="0" w14:kx="0" w14:ky="0" w14:algn="none">
            <w14:srgbClr w14:val="000000"/>
          </w14:shadow>
        </w:rPr>
        <w:t xml:space="preserve"> na kámen </w:t>
      </w:r>
      <w:proofErr w:type="spellStart"/>
      <w:r w:rsidR="00342C70" w:rsidRPr="00E13FB2">
        <w:rPr>
          <w:rFonts w:cs="Calibri"/>
          <w:color w:val="auto"/>
          <w:szCs w:val="22"/>
          <w:lang w:val="cs-CZ"/>
          <w14:shadow w14:blurRad="0" w14:dist="0" w14:dir="0" w14:sx="0" w14:sy="0" w14:kx="0" w14:ky="0" w14:algn="none">
            <w14:srgbClr w14:val="000000"/>
          </w14:shadow>
        </w:rPr>
        <w:t>žehrovák</w:t>
      </w:r>
      <w:proofErr w:type="spellEnd"/>
      <w:r w:rsidR="00342C70" w:rsidRPr="00E13FB2">
        <w:rPr>
          <w:rFonts w:cs="Calibri"/>
          <w:color w:val="auto"/>
          <w:szCs w:val="22"/>
          <w:lang w:val="cs-CZ"/>
          <w14:shadow w14:blurRad="0" w14:dist="0" w14:dir="0" w14:sx="0" w14:sy="0" w14:kx="0" w14:ky="0" w14:algn="none">
            <w14:srgbClr w14:val="000000"/>
          </w14:shadow>
        </w:rPr>
        <w:t xml:space="preserve">, který byl </w:t>
      </w:r>
      <w:r w:rsidR="008429A9" w:rsidRPr="00E13FB2">
        <w:rPr>
          <w:rFonts w:cs="Calibri"/>
          <w:color w:val="auto"/>
          <w:szCs w:val="22"/>
          <w:lang w:val="cs-CZ"/>
          <w14:shadow w14:blurRad="0" w14:dist="0" w14:dir="0" w14:sx="0" w14:sy="0" w14:kx="0" w14:ky="0" w14:algn="none">
            <w14:srgbClr w14:val="000000"/>
          </w14:shadow>
        </w:rPr>
        <w:t>použit</w:t>
      </w:r>
      <w:r w:rsidR="00342C70" w:rsidRPr="00E13FB2">
        <w:rPr>
          <w:rFonts w:cs="Calibri"/>
          <w:color w:val="auto"/>
          <w:szCs w:val="22"/>
          <w:lang w:val="cs-CZ"/>
          <w14:shadow w14:blurRad="0" w14:dist="0" w14:dir="0" w14:sx="0" w14:sy="0" w14:kx="0" w14:ky="0" w14:algn="none">
            <w14:srgbClr w14:val="000000"/>
          </w14:shadow>
        </w:rPr>
        <w:t xml:space="preserve"> při stavbě slavných středověkých staveb Prahy jako Karlův most, dostavba chrámu sv. Víta, Václava a Vojtěcha, pražská fortifikace. Dalším prvkem zeleně v sídle je parkově upravená plocha zeleně před základní školou.  </w:t>
      </w:r>
      <w:r w:rsidRPr="00E13FB2">
        <w:rPr>
          <w:rFonts w:cs="Calibri"/>
          <w:color w:val="auto"/>
          <w:szCs w:val="22"/>
          <w:lang w:val="cs-CZ"/>
          <w14:shadow w14:blurRad="0" w14:dist="0" w14:dir="0" w14:sx="0" w14:sy="0" w14:kx="0" w14:ky="0" w14:algn="none">
            <w14:srgbClr w14:val="000000"/>
          </w14:shadow>
        </w:rPr>
        <w:t xml:space="preserve">Sídelní zeleně je v řešeném území tvořena hlavně lesním porostem v okolní krajině, </w:t>
      </w:r>
      <w:r w:rsidR="00342C70" w:rsidRPr="00E13FB2">
        <w:rPr>
          <w:rFonts w:cs="Calibri"/>
          <w:color w:val="auto"/>
          <w:szCs w:val="22"/>
          <w:lang w:val="cs-CZ"/>
          <w14:shadow w14:blurRad="0" w14:dist="0" w14:dir="0" w14:sx="0" w14:sy="0" w14:kx="0" w14:ky="0" w14:algn="none">
            <w14:srgbClr w14:val="000000"/>
          </w14:shadow>
        </w:rPr>
        <w:t xml:space="preserve">jako Mrákovy východně od Turyňského rybníka, a lesní porost na východní straně obce v oblasti </w:t>
      </w:r>
      <w:proofErr w:type="spellStart"/>
      <w:r w:rsidR="00342C70" w:rsidRPr="00E13FB2">
        <w:rPr>
          <w:rFonts w:cs="Calibri"/>
          <w:color w:val="auto"/>
          <w:szCs w:val="22"/>
          <w:lang w:val="cs-CZ"/>
          <w14:shadow w14:blurRad="0" w14:dist="0" w14:dir="0" w14:sx="0" w14:sy="0" w14:kx="0" w14:ky="0" w14:algn="none">
            <w14:srgbClr w14:val="000000"/>
          </w14:shadow>
        </w:rPr>
        <w:t>Přír</w:t>
      </w:r>
      <w:proofErr w:type="spellEnd"/>
      <w:r w:rsidR="00342C70" w:rsidRPr="00E13FB2">
        <w:rPr>
          <w:rFonts w:cs="Calibri"/>
          <w:color w:val="auto"/>
          <w:szCs w:val="22"/>
          <w:lang w:val="cs-CZ"/>
          <w14:shadow w14:blurRad="0" w14:dist="0" w14:dir="0" w14:sx="0" w14:sy="0" w14:kx="0" w14:ky="0" w14:algn="none">
            <w14:srgbClr w14:val="000000"/>
          </w14:shadow>
        </w:rPr>
        <w:t xml:space="preserve">. </w:t>
      </w:r>
      <w:r w:rsidR="008429A9" w:rsidRPr="00E13FB2">
        <w:rPr>
          <w:rFonts w:cs="Calibri"/>
          <w:color w:val="auto"/>
          <w:szCs w:val="22"/>
          <w:lang w:val="cs-CZ"/>
          <w14:shadow w14:blurRad="0" w14:dist="0" w14:dir="0" w14:sx="0" w14:sy="0" w14:kx="0" w14:ky="0" w14:algn="none">
            <w14:srgbClr w14:val="000000"/>
          </w14:shadow>
        </w:rPr>
        <w:t>p</w:t>
      </w:r>
      <w:r w:rsidR="00342C70" w:rsidRPr="00E13FB2">
        <w:rPr>
          <w:rFonts w:cs="Calibri"/>
          <w:color w:val="auto"/>
          <w:szCs w:val="22"/>
          <w:lang w:val="cs-CZ"/>
          <w14:shadow w14:blurRad="0" w14:dist="0" w14:dir="0" w14:sx="0" w14:sy="0" w14:kx="0" w14:ky="0" w14:algn="none">
            <w14:srgbClr w14:val="000000"/>
          </w14:shadow>
        </w:rPr>
        <w:t>amátky Kalspot.</w:t>
      </w:r>
      <w:r w:rsidR="00AF1B04" w:rsidRPr="00E13FB2">
        <w:rPr>
          <w:rFonts w:cs="Calibri"/>
          <w:color w:val="auto"/>
          <w:szCs w:val="22"/>
          <w:lang w:val="cs-CZ"/>
          <w14:shadow w14:blurRad="0" w14:dist="0" w14:dir="0" w14:sx="0" w14:sy="0" w14:kx="0" w14:ky="0" w14:algn="none">
            <w14:srgbClr w14:val="000000"/>
          </w14:shadow>
        </w:rPr>
        <w:t xml:space="preserve"> Systém sídelní zelně doplňuje procházející koridory a plochy </w:t>
      </w:r>
      <w:r w:rsidR="008429A9" w:rsidRPr="00E13FB2">
        <w:rPr>
          <w:rFonts w:cs="Calibri"/>
          <w:color w:val="auto"/>
          <w:szCs w:val="22"/>
          <w:lang w:val="cs-CZ"/>
          <w14:shadow w14:blurRad="0" w14:dist="0" w14:dir="0" w14:sx="0" w14:sy="0" w14:kx="0" w14:ky="0" w14:algn="none">
            <w14:srgbClr w14:val="000000"/>
          </w14:shadow>
        </w:rPr>
        <w:t>územního</w:t>
      </w:r>
      <w:r w:rsidR="00AF1B04" w:rsidRPr="00E13FB2">
        <w:rPr>
          <w:rFonts w:cs="Calibri"/>
          <w:color w:val="auto"/>
          <w:szCs w:val="22"/>
          <w:lang w:val="cs-CZ"/>
          <w14:shadow w14:blurRad="0" w14:dist="0" w14:dir="0" w14:sx="0" w14:sy="0" w14:kx="0" w14:ky="0" w14:algn="none">
            <w14:srgbClr w14:val="000000"/>
          </w14:shadow>
        </w:rPr>
        <w:t xml:space="preserve"> systému ekologické </w:t>
      </w:r>
      <w:r w:rsidR="008429A9" w:rsidRPr="00E13FB2">
        <w:rPr>
          <w:rFonts w:cs="Calibri"/>
          <w:color w:val="auto"/>
          <w:szCs w:val="22"/>
          <w:lang w:val="cs-CZ"/>
          <w14:shadow w14:blurRad="0" w14:dist="0" w14:dir="0" w14:sx="0" w14:sy="0" w14:kx="0" w14:ky="0" w14:algn="none">
            <w14:srgbClr w14:val="000000"/>
          </w14:shadow>
        </w:rPr>
        <w:t>stability</w:t>
      </w:r>
      <w:r w:rsidR="00AF1B04" w:rsidRPr="00E13FB2">
        <w:rPr>
          <w:rFonts w:cs="Calibri"/>
          <w:color w:val="auto"/>
          <w:szCs w:val="22"/>
          <w:lang w:val="cs-CZ"/>
          <w14:shadow w14:blurRad="0" w14:dist="0" w14:dir="0" w14:sx="0" w14:sy="0" w14:kx="0" w14:ky="0" w14:algn="none">
            <w14:srgbClr w14:val="000000"/>
          </w14:shadow>
        </w:rPr>
        <w:t xml:space="preserve">. </w:t>
      </w:r>
    </w:p>
    <w:p w14:paraId="29161668" w14:textId="51D90E14" w:rsidR="00DF5D6A" w:rsidRPr="00E13FB2" w:rsidRDefault="00AF1B04" w:rsidP="001718BD">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Změna č.3 ÚP nezasahuje svými lokalitami negativně do </w:t>
      </w:r>
      <w:r w:rsidR="008429A9" w:rsidRPr="00E13FB2">
        <w:rPr>
          <w:rFonts w:cs="Calibri"/>
          <w:color w:val="auto"/>
          <w:szCs w:val="22"/>
          <w:lang w:val="cs-CZ"/>
          <w14:shadow w14:blurRad="0" w14:dist="0" w14:dir="0" w14:sx="0" w14:sy="0" w14:kx="0" w14:ky="0" w14:algn="none">
            <w14:srgbClr w14:val="000000"/>
          </w14:shadow>
        </w:rPr>
        <w:t>prvků</w:t>
      </w:r>
      <w:r w:rsidRPr="00E13FB2">
        <w:rPr>
          <w:rFonts w:cs="Calibri"/>
          <w:color w:val="auto"/>
          <w:szCs w:val="22"/>
          <w:lang w:val="cs-CZ"/>
          <w14:shadow w14:blurRad="0" w14:dist="0" w14:dir="0" w14:sx="0" w14:sy="0" w14:kx="0" w14:ky="0" w14:algn="none">
            <w14:srgbClr w14:val="000000"/>
          </w14:shadow>
        </w:rPr>
        <w:t xml:space="preserve"> sídelní zeleně. Některé lokality (č. </w:t>
      </w:r>
      <w:r w:rsidR="00774B48" w:rsidRPr="00E13FB2">
        <w:rPr>
          <w:rFonts w:cs="Calibri"/>
          <w:color w:val="auto"/>
          <w:szCs w:val="22"/>
          <w:lang w:val="cs-CZ"/>
          <w14:shadow w14:blurRad="0" w14:dist="0" w14:dir="0" w14:sx="0" w14:sy="0" w14:kx="0" w14:ky="0" w14:algn="none">
            <w14:srgbClr w14:val="000000"/>
          </w14:shadow>
        </w:rPr>
        <w:t>Z22</w:t>
      </w:r>
      <w:r w:rsidRPr="00E13FB2">
        <w:rPr>
          <w:rFonts w:cs="Calibri"/>
          <w:color w:val="auto"/>
          <w:szCs w:val="22"/>
          <w:lang w:val="cs-CZ"/>
          <w14:shadow w14:blurRad="0" w14:dist="0" w14:dir="0" w14:sx="0" w14:sy="0" w14:kx="0" w14:ky="0" w14:algn="none">
            <w14:srgbClr w14:val="000000"/>
          </w14:shadow>
        </w:rPr>
        <w:t>) změny Up podporují její hodnoty.</w:t>
      </w:r>
      <w:r w:rsidR="00BE14CB" w:rsidRPr="00E13FB2">
        <w:rPr>
          <w:rFonts w:cs="Calibri"/>
          <w:color w:val="auto"/>
          <w:szCs w:val="22"/>
          <w:lang w:val="cs-CZ"/>
          <w14:shadow w14:blurRad="0" w14:dist="0" w14:dir="0" w14:sx="0" w14:sy="0" w14:kx="0" w14:ky="0" w14:algn="none">
            <w14:srgbClr w14:val="000000"/>
          </w14:shadow>
        </w:rPr>
        <w:t xml:space="preserve"> </w:t>
      </w:r>
      <w:r w:rsidRPr="00E13FB2">
        <w:rPr>
          <w:rFonts w:cs="Calibri"/>
          <w:color w:val="auto"/>
          <w:szCs w:val="22"/>
          <w:lang w:val="cs-CZ"/>
          <w14:shadow w14:blurRad="0" w14:dist="0" w14:dir="0" w14:sx="0" w14:sy="0" w14:kx="0" w14:ky="0" w14:algn="none">
            <w14:srgbClr w14:val="000000"/>
          </w14:shadow>
        </w:rPr>
        <w:t>T</w:t>
      </w:r>
      <w:r w:rsidR="00BE14CB" w:rsidRPr="00E13FB2">
        <w:rPr>
          <w:rFonts w:cs="Calibri"/>
          <w:color w:val="auto"/>
          <w:szCs w:val="22"/>
          <w:lang w:val="cs-CZ"/>
          <w14:shadow w14:blurRad="0" w14:dist="0" w14:dir="0" w14:sx="0" w14:sy="0" w14:kx="0" w14:ky="0" w14:algn="none">
            <w14:srgbClr w14:val="000000"/>
          </w14:shadow>
        </w:rPr>
        <w:t>ypický charakter sídelní zeleně bude změnami ÚP zachován.</w:t>
      </w:r>
    </w:p>
    <w:p w14:paraId="36FDA03A" w14:textId="77777777" w:rsidR="00DC3EC7" w:rsidRPr="00E13FB2" w:rsidRDefault="00DC3EC7" w:rsidP="001718BD">
      <w:pPr>
        <w:pStyle w:val="Zkladntext3"/>
        <w:spacing w:before="0"/>
        <w:rPr>
          <w:rFonts w:cs="Calibri"/>
          <w:color w:val="auto"/>
          <w:szCs w:val="22"/>
          <w:lang w:val="cs-CZ"/>
          <w14:shadow w14:blurRad="0" w14:dist="0" w14:dir="0" w14:sx="0" w14:sy="0" w14:kx="0" w14:ky="0" w14:algn="none">
            <w14:srgbClr w14:val="000000"/>
          </w14:shadow>
        </w:rPr>
      </w:pPr>
    </w:p>
    <w:p w14:paraId="4F664D07" w14:textId="77777777" w:rsidR="00D70997" w:rsidRPr="00E13FB2" w:rsidRDefault="00D70997">
      <w:pPr>
        <w:pStyle w:val="Odstavecseseznamem"/>
        <w:numPr>
          <w:ilvl w:val="0"/>
          <w:numId w:val="25"/>
        </w:numPr>
        <w:spacing w:before="0" w:after="60" w:line="240" w:lineRule="auto"/>
        <w:rPr>
          <w:rStyle w:val="Siln"/>
        </w:rPr>
      </w:pPr>
      <w:r w:rsidRPr="00E13FB2">
        <w:rPr>
          <w:rStyle w:val="Siln"/>
        </w:rPr>
        <w:lastRenderedPageBreak/>
        <w:t>Koncepce veřejné infrastruktury vč. podmínek pro její umisťování</w:t>
      </w:r>
    </w:p>
    <w:p w14:paraId="22A5D6B1" w14:textId="77777777" w:rsidR="00DE263B" w:rsidRPr="00E13FB2" w:rsidRDefault="00E85B0B">
      <w:pPr>
        <w:pStyle w:val="Zkladntext3"/>
        <w:numPr>
          <w:ilvl w:val="0"/>
          <w:numId w:val="37"/>
        </w:numPr>
        <w:spacing w:before="0"/>
        <w:rPr>
          <w:rFonts w:cs="Calibri"/>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Koncepce dopravní infrastruktury</w:t>
      </w:r>
      <w:r w:rsidRPr="00E13FB2">
        <w:rPr>
          <w:rFonts w:cs="Calibri"/>
          <w:color w:val="auto"/>
          <w:szCs w:val="22"/>
          <w14:shadow w14:blurRad="0" w14:dist="0" w14:dir="0" w14:sx="0" w14:sy="0" w14:kx="0" w14:ky="0" w14:algn="none">
            <w14:srgbClr w14:val="000000"/>
          </w14:shadow>
        </w:rPr>
        <w:t xml:space="preserve"> </w:t>
      </w:r>
    </w:p>
    <w:p w14:paraId="411555CC" w14:textId="3BCFB848" w:rsidR="00864133" w:rsidRPr="00E13FB2" w:rsidRDefault="006833EA"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Koncepce dopravy se změnou č. 3 ÚP </w:t>
      </w:r>
      <w:r w:rsidR="00E85B0B" w:rsidRPr="00E13FB2">
        <w:rPr>
          <w:rFonts w:cs="Calibri"/>
          <w:color w:val="auto"/>
          <w:szCs w:val="22"/>
          <w14:shadow w14:blurRad="0" w14:dist="0" w14:dir="0" w14:sx="0" w14:sy="0" w14:kx="0" w14:ky="0" w14:algn="none">
            <w14:srgbClr w14:val="000000"/>
          </w14:shadow>
        </w:rPr>
        <w:t>nemění</w:t>
      </w:r>
      <w:r w:rsidR="00C1297B" w:rsidRPr="00E13FB2">
        <w:rPr>
          <w:rFonts w:cs="Calibri"/>
          <w:color w:val="auto"/>
          <w:szCs w:val="22"/>
          <w14:shadow w14:blurRad="0" w14:dist="0" w14:dir="0" w14:sx="0" w14:sy="0" w14:kx="0" w14:ky="0" w14:algn="none">
            <w14:srgbClr w14:val="000000"/>
          </w14:shadow>
        </w:rPr>
        <w:t xml:space="preserve">; </w:t>
      </w:r>
      <w:r w:rsidRPr="00E13FB2">
        <w:rPr>
          <w:rFonts w:cs="Calibri"/>
          <w:color w:val="auto"/>
          <w:szCs w:val="22"/>
          <w:lang w:val="cs-CZ"/>
          <w14:shadow w14:blurRad="0" w14:dist="0" w14:dir="0" w14:sx="0" w14:sy="0" w14:kx="0" w14:ky="0" w14:algn="none">
            <w14:srgbClr w14:val="000000"/>
          </w14:shadow>
        </w:rPr>
        <w:t xml:space="preserve">jednotlivé lokality změny </w:t>
      </w:r>
      <w:r w:rsidR="00864133" w:rsidRPr="00E13FB2">
        <w:rPr>
          <w:rFonts w:cs="Calibri"/>
          <w:color w:val="auto"/>
          <w:szCs w:val="22"/>
          <w:lang w:val="cs-CZ"/>
          <w14:shadow w14:blurRad="0" w14:dist="0" w14:dir="0" w14:sx="0" w14:sy="0" w14:kx="0" w14:ky="0" w14:algn="none">
            <w14:srgbClr w14:val="000000"/>
          </w14:shadow>
        </w:rPr>
        <w:t xml:space="preserve">jsou drobného charakteru změn ve využití ploch zejm. v zastavěném území nebo v již zastavitelných plochách. Všechny řešené plochy změn ÚP jsou obslouženy z místních komunikací; Lokalita změny č. </w:t>
      </w:r>
      <w:r w:rsidR="00774B48" w:rsidRPr="00E13FB2">
        <w:rPr>
          <w:rFonts w:cs="Calibri"/>
          <w:color w:val="auto"/>
          <w:szCs w:val="22"/>
          <w:lang w:val="cs-CZ"/>
          <w14:shadow w14:blurRad="0" w14:dist="0" w14:dir="0" w14:sx="0" w14:sy="0" w14:kx="0" w14:ky="0" w14:algn="none">
            <w14:srgbClr w14:val="000000"/>
          </w14:shadow>
        </w:rPr>
        <w:t>Z23</w:t>
      </w:r>
      <w:r w:rsidR="00864133" w:rsidRPr="00E13FB2">
        <w:rPr>
          <w:rFonts w:cs="Calibri"/>
          <w:color w:val="auto"/>
          <w:szCs w:val="22"/>
          <w:lang w:val="cs-CZ"/>
          <w14:shadow w14:blurRad="0" w14:dist="0" w14:dir="0" w14:sx="0" w14:sy="0" w14:kx="0" w14:ky="0" w14:algn="none">
            <w14:srgbClr w14:val="000000"/>
          </w14:shadow>
        </w:rPr>
        <w:t xml:space="preserve"> představovala nápravu nejednoznačnosti dopravního řešení z platného územního plánu v </w:t>
      </w:r>
      <w:proofErr w:type="gramStart"/>
      <w:r w:rsidR="00864133" w:rsidRPr="00E13FB2">
        <w:rPr>
          <w:rFonts w:cs="Calibri"/>
          <w:color w:val="auto"/>
          <w:szCs w:val="22"/>
          <w:lang w:val="cs-CZ"/>
          <w14:shadow w14:blurRad="0" w14:dist="0" w14:dir="0" w14:sx="0" w14:sy="0" w14:kx="0" w14:ky="0" w14:algn="none">
            <w14:srgbClr w14:val="000000"/>
          </w14:shadow>
        </w:rPr>
        <w:t>ulici  Polní</w:t>
      </w:r>
      <w:proofErr w:type="gramEnd"/>
      <w:r w:rsidR="00864133" w:rsidRPr="00E13FB2">
        <w:rPr>
          <w:rFonts w:cs="Calibri"/>
          <w:color w:val="auto"/>
          <w:szCs w:val="22"/>
          <w:lang w:val="cs-CZ"/>
          <w14:shadow w14:blurRad="0" w14:dist="0" w14:dir="0" w14:sx="0" w14:sy="0" w14:kx="0" w14:ky="0" w14:algn="none">
            <w14:srgbClr w14:val="000000"/>
          </w14:shadow>
        </w:rPr>
        <w:t xml:space="preserve">, a tato komunikace byla protažena k místní komunikaci Spojovací. Důvodem je toto schválené řešení dle </w:t>
      </w:r>
      <w:proofErr w:type="gramStart"/>
      <w:r w:rsidR="00864133" w:rsidRPr="00E13FB2">
        <w:rPr>
          <w:rFonts w:cs="Calibri"/>
          <w:color w:val="auto"/>
          <w:szCs w:val="22"/>
          <w:lang w:val="cs-CZ"/>
          <w14:shadow w14:blurRad="0" w14:dist="0" w14:dir="0" w14:sx="0" w14:sy="0" w14:kx="0" w14:ky="0" w14:algn="none">
            <w14:srgbClr w14:val="000000"/>
          </w14:shadow>
        </w:rPr>
        <w:t>ÚP ,</w:t>
      </w:r>
      <w:proofErr w:type="gramEnd"/>
      <w:r w:rsidR="00864133" w:rsidRPr="00E13FB2">
        <w:rPr>
          <w:rFonts w:cs="Calibri"/>
          <w:color w:val="auto"/>
          <w:szCs w:val="22"/>
          <w:lang w:val="cs-CZ"/>
          <w14:shadow w14:blurRad="0" w14:dist="0" w14:dir="0" w14:sx="0" w14:sy="0" w14:kx="0" w14:ky="0" w14:algn="none">
            <w14:srgbClr w14:val="000000"/>
          </w14:shadow>
        </w:rPr>
        <w:t xml:space="preserve"> ve výkresu VPS a ve výkresu koncepce veřejné infrastruktury. </w:t>
      </w:r>
      <w:r w:rsidRPr="00E13FB2">
        <w:rPr>
          <w:rFonts w:cs="Calibri"/>
          <w:color w:val="auto"/>
          <w:szCs w:val="22"/>
          <w:lang w:val="cs-CZ"/>
          <w14:shadow w14:blurRad="0" w14:dist="0" w14:dir="0" w14:sx="0" w14:sy="0" w14:kx="0" w14:ky="0" w14:algn="none">
            <w14:srgbClr w14:val="000000"/>
          </w14:shadow>
        </w:rPr>
        <w:t xml:space="preserve">Předmětem řešení bylo </w:t>
      </w:r>
      <w:r w:rsidR="00864133" w:rsidRPr="00E13FB2">
        <w:rPr>
          <w:rFonts w:cs="Calibri"/>
          <w:color w:val="auto"/>
          <w:szCs w:val="22"/>
          <w:lang w:val="cs-CZ"/>
          <w14:shadow w14:blurRad="0" w14:dist="0" w14:dir="0" w14:sx="0" w14:sy="0" w14:kx="0" w14:ky="0" w14:algn="none">
            <w14:srgbClr w14:val="000000"/>
          </w14:shadow>
        </w:rPr>
        <w:t>zařazení ploch dopravní infrastruktury do jednotného standardu za podmínky zachování hlavního využití.  Proto plochy dopravy vymezeny do těchto ploch:</w:t>
      </w:r>
    </w:p>
    <w:p w14:paraId="2328F0FD" w14:textId="672C23E8" w:rsidR="00E20903" w:rsidRPr="00E13FB2" w:rsidRDefault="00E20903">
      <w:pPr>
        <w:pStyle w:val="Zkladntext3"/>
        <w:numPr>
          <w:ilvl w:val="0"/>
          <w:numId w:val="36"/>
        </w:numPr>
        <w:spacing w:before="0"/>
        <w:rPr>
          <w:rFonts w:cs="Calibri"/>
          <w:color w:val="auto"/>
          <w:szCs w:val="22"/>
          <w14:shadow w14:blurRad="0" w14:dist="0" w14:dir="0" w14:sx="0" w14:sy="0" w14:kx="0" w14:ky="0" w14:algn="none">
            <w14:srgbClr w14:val="000000"/>
          </w14:shadow>
        </w:rPr>
      </w:pPr>
      <w:r w:rsidRPr="00E13FB2">
        <w:rPr>
          <w:rFonts w:cs="Calibri"/>
          <w:b/>
          <w:bCs/>
          <w:color w:val="auto"/>
          <w:szCs w:val="22"/>
          <w14:shadow w14:blurRad="0" w14:dist="0" w14:dir="0" w14:sx="0" w14:sy="0" w14:kx="0" w14:ky="0" w14:algn="none">
            <w14:srgbClr w14:val="000000"/>
          </w14:shadow>
        </w:rPr>
        <w:t>doprava silniční</w:t>
      </w:r>
      <w:r w:rsidRPr="00E13FB2">
        <w:rPr>
          <w:rFonts w:cs="Calibri"/>
          <w:color w:val="auto"/>
          <w:szCs w:val="22"/>
          <w14:shadow w14:blurRad="0" w14:dist="0" w14:dir="0" w14:sx="0" w14:sy="0" w14:kx="0" w14:ky="0" w14:algn="none">
            <w14:srgbClr w14:val="000000"/>
          </w14:shadow>
        </w:rPr>
        <w:t xml:space="preserve"> – DS</w:t>
      </w:r>
      <w:r w:rsidR="00D616C0" w:rsidRPr="00E13FB2">
        <w:rPr>
          <w:rFonts w:cs="Calibri"/>
          <w:color w:val="auto"/>
          <w:szCs w:val="22"/>
          <w:lang w:val="cs-CZ"/>
          <w14:shadow w14:blurRad="0" w14:dist="0" w14:dir="0" w14:sx="0" w14:sy="0" w14:kx="0" w14:ky="0" w14:algn="none">
            <w14:srgbClr w14:val="000000"/>
          </w14:shadow>
        </w:rPr>
        <w:t>, jedná se o dálnici D6, silnice II. a III. třídy</w:t>
      </w:r>
    </w:p>
    <w:p w14:paraId="41D771DB" w14:textId="5FD5F815" w:rsidR="008E62D9" w:rsidRPr="00E13FB2" w:rsidRDefault="008E62D9" w:rsidP="008E62D9">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Silniční kostru obsluhy území obce tvoří silnice II/606 procházející zástavbou obce, jedná se o „starou“ spojnici Praha – Karlovy Vary.  ve východní části obce se silnici větví na II/238 směrem na Kladno a II/606 na obec Doksy. V západní části obce silnice YII/606 směřuje do obce Tuchlovice. Silnice III/2018 odbočuje jihozápadním směrem z II/606 do obce Žilina. Severní část obce v oblasti </w:t>
      </w:r>
      <w:proofErr w:type="spellStart"/>
      <w:r w:rsidRPr="00E13FB2">
        <w:rPr>
          <w:rFonts w:cs="Calibri"/>
          <w:color w:val="auto"/>
          <w:szCs w:val="22"/>
          <w:lang w:val="cs-CZ"/>
          <w14:shadow w14:blurRad="0" w14:dist="0" w14:dir="0" w14:sx="0" w14:sy="0" w14:kx="0" w14:ky="0" w14:algn="none">
            <w14:srgbClr w14:val="000000"/>
          </w14:shadow>
        </w:rPr>
        <w:t>býv</w:t>
      </w:r>
      <w:proofErr w:type="spellEnd"/>
      <w:r w:rsidRPr="00E13FB2">
        <w:rPr>
          <w:rFonts w:cs="Calibri"/>
          <w:color w:val="auto"/>
          <w:szCs w:val="22"/>
          <w:lang w:val="cs-CZ"/>
          <w14:shadow w14:blurRad="0" w14:dist="0" w14:dir="0" w14:sx="0" w14:sy="0" w14:kx="0" w14:ky="0" w14:algn="none">
            <w14:srgbClr w14:val="000000"/>
          </w14:shadow>
        </w:rPr>
        <w:t xml:space="preserve">. dolu </w:t>
      </w:r>
      <w:proofErr w:type="gramStart"/>
      <w:r w:rsidRPr="00E13FB2">
        <w:rPr>
          <w:rFonts w:cs="Calibri"/>
          <w:color w:val="auto"/>
          <w:szCs w:val="22"/>
          <w:lang w:val="cs-CZ"/>
          <w14:shadow w14:blurRad="0" w14:dist="0" w14:dir="0" w14:sx="0" w14:sy="0" w14:kx="0" w14:ky="0" w14:algn="none">
            <w14:srgbClr w14:val="000000"/>
          </w14:shadow>
        </w:rPr>
        <w:t>Wanieck  je</w:t>
      </w:r>
      <w:proofErr w:type="gramEnd"/>
      <w:r w:rsidRPr="00E13FB2">
        <w:rPr>
          <w:rFonts w:cs="Calibri"/>
          <w:color w:val="auto"/>
          <w:szCs w:val="22"/>
          <w:lang w:val="cs-CZ"/>
          <w14:shadow w14:blurRad="0" w14:dist="0" w14:dir="0" w14:sx="0" w14:sy="0" w14:kx="0" w14:ky="0" w14:algn="none">
            <w14:srgbClr w14:val="000000"/>
          </w14:shadow>
        </w:rPr>
        <w:t xml:space="preserve"> obsloužena ze silnice III/2382.</w:t>
      </w:r>
    </w:p>
    <w:p w14:paraId="14BC7E49" w14:textId="38A39BC4" w:rsidR="00410674" w:rsidRPr="00E13FB2" w:rsidRDefault="00410674" w:rsidP="008E62D9">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Jako plocha silniční je vymezena pl</w:t>
      </w:r>
      <w:r w:rsidR="00844CC3" w:rsidRPr="00E13FB2">
        <w:rPr>
          <w:rFonts w:cs="Calibri"/>
          <w:color w:val="auto"/>
          <w:szCs w:val="22"/>
          <w:lang w:val="cs-CZ"/>
          <w14:shadow w14:blurRad="0" w14:dist="0" w14:dir="0" w14:sx="0" w14:sy="0" w14:kx="0" w14:ky="0" w14:algn="none">
            <w14:srgbClr w14:val="000000"/>
          </w14:shadow>
        </w:rPr>
        <w:t>o</w:t>
      </w:r>
      <w:r w:rsidRPr="00E13FB2">
        <w:rPr>
          <w:rFonts w:cs="Calibri"/>
          <w:color w:val="auto"/>
          <w:szCs w:val="22"/>
          <w:lang w:val="cs-CZ"/>
          <w14:shadow w14:blurRad="0" w14:dist="0" w14:dir="0" w14:sx="0" w14:sy="0" w14:kx="0" w14:ky="0" w14:algn="none">
            <w14:srgbClr w14:val="000000"/>
          </w14:shadow>
        </w:rPr>
        <w:t xml:space="preserve">cha dálnice D6 </w:t>
      </w:r>
      <w:proofErr w:type="gramStart"/>
      <w:r w:rsidRPr="00E13FB2">
        <w:rPr>
          <w:rFonts w:cs="Calibri"/>
          <w:color w:val="auto"/>
          <w:szCs w:val="22"/>
          <w:lang w:val="cs-CZ"/>
          <w14:shadow w14:blurRad="0" w14:dist="0" w14:dir="0" w14:sx="0" w14:sy="0" w14:kx="0" w14:ky="0" w14:algn="none">
            <w14:srgbClr w14:val="000000"/>
          </w14:shadow>
        </w:rPr>
        <w:t>Praha  -</w:t>
      </w:r>
      <w:proofErr w:type="gramEnd"/>
      <w:r w:rsidRPr="00E13FB2">
        <w:rPr>
          <w:rFonts w:cs="Calibri"/>
          <w:color w:val="auto"/>
          <w:szCs w:val="22"/>
          <w:lang w:val="cs-CZ"/>
          <w14:shadow w14:blurRad="0" w14:dist="0" w14:dir="0" w14:sx="0" w14:sy="0" w14:kx="0" w14:ky="0" w14:algn="none">
            <w14:srgbClr w14:val="000000"/>
          </w14:shadow>
        </w:rPr>
        <w:t xml:space="preserve"> Karlovy Vary, která není na obec KŽ přímo napojená. nejbližší sjezd z D6 je v obci Velká Dobrá nebo Kačice.</w:t>
      </w:r>
    </w:p>
    <w:p w14:paraId="3EC8D01E" w14:textId="77777777" w:rsidR="00E077F5" w:rsidRPr="00E13FB2" w:rsidRDefault="00E077F5" w:rsidP="00E077F5">
      <w:pPr>
        <w:pStyle w:val="Zkladntext3"/>
        <w:spacing w:before="0"/>
        <w:rPr>
          <w:color w:val="auto"/>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Do zásad využití ploch pro silniční dopravu bylo doplněno:</w:t>
      </w:r>
      <w:r w:rsidRPr="00E13FB2">
        <w:rPr>
          <w:color w:val="auto"/>
          <w14:shadow w14:blurRad="0" w14:dist="0" w14:dir="0" w14:sx="0" w14:sy="0" w14:kx="0" w14:ky="0" w14:algn="none">
            <w14:srgbClr w14:val="000000"/>
          </w14:shadow>
        </w:rPr>
        <w:t xml:space="preserve"> </w:t>
      </w:r>
    </w:p>
    <w:p w14:paraId="6D6F9679" w14:textId="100205AD" w:rsidR="00E077F5" w:rsidRPr="00E13FB2" w:rsidRDefault="00401814" w:rsidP="00E077F5">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Podmínka</w:t>
      </w:r>
      <w:r w:rsidR="00E077F5" w:rsidRPr="00E13FB2">
        <w:rPr>
          <w:rFonts w:cs="Calibri"/>
          <w:color w:val="auto"/>
          <w:szCs w:val="22"/>
          <w:lang w:val="cs-CZ"/>
          <w14:shadow w14:blurRad="0" w14:dist="0" w14:dir="0" w14:sx="0" w14:sy="0" w14:kx="0" w14:ky="0" w14:algn="none">
            <w14:srgbClr w14:val="000000"/>
          </w14:shadow>
        </w:rPr>
        <w:t xml:space="preserve"> využití plochy silniční (DS) pro dálnici D6</w:t>
      </w:r>
      <w:r w:rsidRPr="00E13FB2">
        <w:rPr>
          <w:rFonts w:cs="Calibri"/>
          <w:color w:val="auto"/>
          <w:szCs w:val="22"/>
          <w:lang w:val="cs-CZ"/>
          <w14:shadow w14:blurRad="0" w14:dist="0" w14:dir="0" w14:sx="0" w14:sy="0" w14:kx="0" w14:ky="0" w14:algn="none">
            <w14:srgbClr w14:val="000000"/>
          </w14:shadow>
        </w:rPr>
        <w:t xml:space="preserve"> byla vyřešena tak, že byl vymezen pás zeleně o šířce 20 m podél části plochy dopravní infrastruktury – doprava silniční (DS) – dálnice D6. Bylo nutné plošnými úpravami umožnit realizaci pásu střední a vysoké zeleně pro zamezení negativních vlivů dálniční dopravy na plochy pro bydlení.  V přípustném využití plochy dopravy silniční je také využití pro protihlukové stěny, které budou eliminovat negativní vliv průjezdné dopravy na plochy pro bydlení zejména v případě, když byly touto změnou ÚP odstraněny plochy izolační zeleně z pozemků dálnice D6 vymezené v ÚP.</w:t>
      </w:r>
    </w:p>
    <w:p w14:paraId="3E99852A" w14:textId="19153327" w:rsidR="00E077F5" w:rsidRPr="00E13FB2" w:rsidRDefault="00E077F5" w:rsidP="00E077F5">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Důvodem </w:t>
      </w:r>
      <w:r w:rsidR="005630CF" w:rsidRPr="00E13FB2">
        <w:rPr>
          <w:rFonts w:cs="Calibri"/>
          <w:color w:val="auto"/>
          <w:szCs w:val="22"/>
          <w:lang w:val="cs-CZ"/>
          <w14:shadow w14:blurRad="0" w14:dist="0" w14:dir="0" w14:sx="0" w14:sy="0" w14:kx="0" w14:ky="0" w14:algn="none">
            <w14:srgbClr w14:val="000000"/>
          </w14:shadow>
        </w:rPr>
        <w:t xml:space="preserve">opatření </w:t>
      </w:r>
      <w:r w:rsidRPr="00E13FB2">
        <w:rPr>
          <w:rFonts w:cs="Calibri"/>
          <w:color w:val="auto"/>
          <w:szCs w:val="22"/>
          <w:lang w:val="cs-CZ"/>
          <w14:shadow w14:blurRad="0" w14:dist="0" w14:dir="0" w14:sx="0" w14:sy="0" w14:kx="0" w14:ky="0" w14:algn="none">
            <w14:srgbClr w14:val="000000"/>
          </w14:shadow>
        </w:rPr>
        <w:t xml:space="preserve">je akceptace požadavku </w:t>
      </w:r>
      <w:r w:rsidR="00864C66" w:rsidRPr="00E13FB2">
        <w:rPr>
          <w:rFonts w:cs="Calibri"/>
          <w:color w:val="auto"/>
          <w:szCs w:val="22"/>
          <w:lang w:val="cs-CZ"/>
          <w14:shadow w14:blurRad="0" w14:dist="0" w14:dir="0" w14:sx="0" w14:sy="0" w14:kx="0" w14:ky="0" w14:algn="none">
            <w14:srgbClr w14:val="000000"/>
          </w14:shadow>
        </w:rPr>
        <w:t xml:space="preserve">Min. dopravy a </w:t>
      </w:r>
      <w:r w:rsidRPr="00E13FB2">
        <w:rPr>
          <w:rFonts w:cs="Calibri"/>
          <w:color w:val="auto"/>
          <w:szCs w:val="22"/>
          <w:lang w:val="cs-CZ"/>
          <w14:shadow w14:blurRad="0" w14:dist="0" w14:dir="0" w14:sx="0" w14:sy="0" w14:kx="0" w14:ky="0" w14:algn="none">
            <w14:srgbClr w14:val="000000"/>
          </w14:shadow>
        </w:rPr>
        <w:t>ŘSD ohledně vymezení plochy pro silniční dopravu na všech pozemcích stávající dálnice D6, a to i včetně vymezených ploch a pasů izolační a ochranné zeleně v ÚP. Tyto plochy měly ochránit stávající i vymezené plchy pro bydlení v okolí dálnice D</w:t>
      </w:r>
      <w:proofErr w:type="gramStart"/>
      <w:r w:rsidRPr="00E13FB2">
        <w:rPr>
          <w:rFonts w:cs="Calibri"/>
          <w:color w:val="auto"/>
          <w:szCs w:val="22"/>
          <w:lang w:val="cs-CZ"/>
          <w14:shadow w14:blurRad="0" w14:dist="0" w14:dir="0" w14:sx="0" w14:sy="0" w14:kx="0" w14:ky="0" w14:algn="none">
            <w14:srgbClr w14:val="000000"/>
          </w14:shadow>
        </w:rPr>
        <w:t>6  před</w:t>
      </w:r>
      <w:proofErr w:type="gramEnd"/>
      <w:r w:rsidRPr="00E13FB2">
        <w:rPr>
          <w:rFonts w:cs="Calibri"/>
          <w:color w:val="auto"/>
          <w:szCs w:val="22"/>
          <w:lang w:val="cs-CZ"/>
          <w14:shadow w14:blurRad="0" w14:dist="0" w14:dir="0" w14:sx="0" w14:sy="0" w14:kx="0" w14:ky="0" w14:algn="none">
            <w14:srgbClr w14:val="000000"/>
          </w14:shadow>
        </w:rPr>
        <w:t xml:space="preserve"> negativními hygienickými vlivy na objekty pro bydlení.</w:t>
      </w:r>
    </w:p>
    <w:p w14:paraId="74B1E2D0" w14:textId="77777777" w:rsidR="00E20903" w:rsidRPr="00E13FB2" w:rsidRDefault="00E20903">
      <w:pPr>
        <w:pStyle w:val="Zkladntext3"/>
        <w:numPr>
          <w:ilvl w:val="0"/>
          <w:numId w:val="36"/>
        </w:numPr>
        <w:spacing w:before="0"/>
        <w:rPr>
          <w:rFonts w:cs="Calibri"/>
          <w:color w:val="auto"/>
          <w:szCs w:val="22"/>
          <w14:shadow w14:blurRad="0" w14:dist="0" w14:dir="0" w14:sx="0" w14:sy="0" w14:kx="0" w14:ky="0" w14:algn="none">
            <w14:srgbClr w14:val="000000"/>
          </w14:shadow>
        </w:rPr>
      </w:pPr>
      <w:r w:rsidRPr="00E13FB2">
        <w:rPr>
          <w:rFonts w:cs="Calibri"/>
          <w:b/>
          <w:bCs/>
          <w:color w:val="auto"/>
          <w:szCs w:val="22"/>
          <w14:shadow w14:blurRad="0" w14:dist="0" w14:dir="0" w14:sx="0" w14:sy="0" w14:kx="0" w14:ky="0" w14:algn="none">
            <w14:srgbClr w14:val="000000"/>
          </w14:shadow>
        </w:rPr>
        <w:t>doprava drážní</w:t>
      </w:r>
      <w:r w:rsidRPr="00E13FB2">
        <w:rPr>
          <w:rFonts w:cs="Calibri"/>
          <w:color w:val="auto"/>
          <w:szCs w:val="22"/>
          <w14:shadow w14:blurRad="0" w14:dist="0" w14:dir="0" w14:sx="0" w14:sy="0" w14:kx="0" w14:ky="0" w14:algn="none">
            <w14:srgbClr w14:val="000000"/>
          </w14:shadow>
        </w:rPr>
        <w:t xml:space="preserve"> – DD</w:t>
      </w:r>
    </w:p>
    <w:p w14:paraId="618E7B75" w14:textId="21D1F18C" w:rsidR="00092C7A" w:rsidRPr="00E13FB2" w:rsidRDefault="00092C7A" w:rsidP="00092C7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Obcí prochází v severní části dráha ČD se zastávkou Kamenné Žehrovice. Vzhledem ke značné vzdálenosti od centra obce není pro obyvatele obce tento druh dopravního spojení využíván. Jedná se o celostátní trať č. 120 Praha – Kladno – KŽ Rakovník.</w:t>
      </w:r>
    </w:p>
    <w:p w14:paraId="67573BA6" w14:textId="77777777" w:rsidR="00E20903" w:rsidRPr="00E13FB2" w:rsidRDefault="00E20903">
      <w:pPr>
        <w:pStyle w:val="Zkladntext3"/>
        <w:numPr>
          <w:ilvl w:val="0"/>
          <w:numId w:val="36"/>
        </w:numPr>
        <w:spacing w:before="0"/>
        <w:rPr>
          <w:rFonts w:cs="Calibri"/>
          <w:color w:val="auto"/>
          <w:szCs w:val="22"/>
          <w14:shadow w14:blurRad="0" w14:dist="0" w14:dir="0" w14:sx="0" w14:sy="0" w14:kx="0" w14:ky="0" w14:algn="none">
            <w14:srgbClr w14:val="000000"/>
          </w14:shadow>
        </w:rPr>
      </w:pPr>
      <w:r w:rsidRPr="00E13FB2">
        <w:rPr>
          <w:rFonts w:cs="Calibri"/>
          <w:b/>
          <w:bCs/>
          <w:color w:val="auto"/>
          <w:szCs w:val="22"/>
          <w14:shadow w14:blurRad="0" w14:dist="0" w14:dir="0" w14:sx="0" w14:sy="0" w14:kx="0" w14:ky="0" w14:algn="none">
            <w14:srgbClr w14:val="000000"/>
          </w14:shadow>
        </w:rPr>
        <w:t>doprava kombinovaná</w:t>
      </w:r>
      <w:r w:rsidRPr="00E13FB2">
        <w:rPr>
          <w:rFonts w:cs="Calibri"/>
          <w:color w:val="auto"/>
          <w:szCs w:val="22"/>
          <w14:shadow w14:blurRad="0" w14:dist="0" w14:dir="0" w14:sx="0" w14:sy="0" w14:kx="0" w14:ky="0" w14:algn="none">
            <w14:srgbClr w14:val="000000"/>
          </w14:shadow>
        </w:rPr>
        <w:t xml:space="preserve"> – DK</w:t>
      </w:r>
    </w:p>
    <w:p w14:paraId="5B02A126" w14:textId="58C0E600" w:rsidR="00F350AE" w:rsidRPr="00E13FB2" w:rsidRDefault="00F350AE" w:rsidP="00F350AE">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Pro účelové komunikace, lesní, zemědělské, cyklostezky i turistické trasy, pěší cesty je vymezena plocha kombinované dopravy. Jednotný standard ÚP neumožnuje vhodnější zařazení pro tento druh dopravy. Mj. tyto cesty lze realizovat bez vymezení v územním plánu i ve všech plochách s rozdílným způsobem využití, protože je přípustným využitím je tato možnost vymezena.</w:t>
      </w:r>
    </w:p>
    <w:p w14:paraId="18983356" w14:textId="325CB259" w:rsidR="00E20903" w:rsidRPr="00E13FB2" w:rsidRDefault="00E20903">
      <w:pPr>
        <w:pStyle w:val="Zkladntext3"/>
        <w:numPr>
          <w:ilvl w:val="0"/>
          <w:numId w:val="36"/>
        </w:numPr>
        <w:spacing w:before="0"/>
        <w:rPr>
          <w:rFonts w:cs="Calibri"/>
          <w:color w:val="auto"/>
          <w:szCs w:val="22"/>
          <w14:shadow w14:blurRad="0" w14:dist="0" w14:dir="0" w14:sx="0" w14:sy="0" w14:kx="0" w14:ky="0" w14:algn="none">
            <w14:srgbClr w14:val="000000"/>
          </w14:shadow>
        </w:rPr>
      </w:pPr>
      <w:r w:rsidRPr="00E13FB2">
        <w:rPr>
          <w:rFonts w:cs="Calibri"/>
          <w:b/>
          <w:bCs/>
          <w:color w:val="auto"/>
          <w:szCs w:val="22"/>
          <w14:shadow w14:blurRad="0" w14:dist="0" w14:dir="0" w14:sx="0" w14:sy="0" w14:kx="0" w14:ky="0" w14:algn="none">
            <w14:srgbClr w14:val="000000"/>
          </w14:shadow>
        </w:rPr>
        <w:t>doprava jiná</w:t>
      </w:r>
      <w:r w:rsidRPr="00E13FB2">
        <w:rPr>
          <w:rFonts w:cs="Calibri"/>
          <w:color w:val="auto"/>
          <w:szCs w:val="22"/>
          <w14:shadow w14:blurRad="0" w14:dist="0" w14:dir="0" w14:sx="0" w14:sy="0" w14:kx="0" w14:ky="0" w14:algn="none">
            <w14:srgbClr w14:val="000000"/>
          </w14:shadow>
        </w:rPr>
        <w:t xml:space="preserve"> </w:t>
      </w:r>
      <w:r w:rsidR="00F86BC4" w:rsidRPr="00E13FB2">
        <w:rPr>
          <w:rFonts w:cs="Calibri"/>
          <w:color w:val="auto"/>
          <w:szCs w:val="22"/>
          <w14:shadow w14:blurRad="0" w14:dist="0" w14:dir="0" w14:sx="0" w14:sy="0" w14:kx="0" w14:ky="0" w14:algn="none">
            <w14:srgbClr w14:val="000000"/>
          </w14:shadow>
        </w:rPr>
        <w:t>–</w:t>
      </w:r>
      <w:r w:rsidRPr="00E13FB2">
        <w:rPr>
          <w:rFonts w:cs="Calibri"/>
          <w:color w:val="auto"/>
          <w:szCs w:val="22"/>
          <w14:shadow w14:blurRad="0" w14:dist="0" w14:dir="0" w14:sx="0" w14:sy="0" w14:kx="0" w14:ky="0" w14:algn="none">
            <w14:srgbClr w14:val="000000"/>
          </w14:shadow>
        </w:rPr>
        <w:t xml:space="preserve"> DX</w:t>
      </w:r>
    </w:p>
    <w:p w14:paraId="33BDCA28" w14:textId="4F3502A5" w:rsidR="00F86BC4" w:rsidRPr="00E13FB2" w:rsidRDefault="00F86BC4" w:rsidP="00F86BC4">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b/>
          <w:bCs/>
          <w:color w:val="auto"/>
          <w:szCs w:val="22"/>
          <w:lang w:val="cs-CZ"/>
          <w14:shadow w14:blurRad="0" w14:dist="0" w14:dir="0" w14:sx="0" w14:sy="0" w14:kx="0" w14:ky="0" w14:algn="none">
            <w14:srgbClr w14:val="000000"/>
          </w14:shadow>
        </w:rPr>
        <w:t>Do této kategorie dopravy jsou zařazeny zejm</w:t>
      </w:r>
      <w:r w:rsidRPr="00E13FB2">
        <w:rPr>
          <w:rFonts w:cs="Calibri"/>
          <w:color w:val="auto"/>
          <w:szCs w:val="22"/>
          <w:lang w:val="cs-CZ"/>
          <w14:shadow w14:blurRad="0" w14:dist="0" w14:dir="0" w14:sx="0" w14:sy="0" w14:kx="0" w14:ky="0" w14:algn="none">
            <w14:srgbClr w14:val="000000"/>
          </w14:shadow>
        </w:rPr>
        <w:t xml:space="preserve">. místní komunikace napojené na silniční síť, tyto </w:t>
      </w:r>
      <w:r w:rsidR="00996D62" w:rsidRPr="00E13FB2">
        <w:rPr>
          <w:rFonts w:cs="Calibri"/>
          <w:color w:val="auto"/>
          <w:szCs w:val="22"/>
          <w:lang w:val="cs-CZ"/>
          <w14:shadow w14:blurRad="0" w14:dist="0" w14:dir="0" w14:sx="0" w14:sy="0" w14:kx="0" w14:ky="0" w14:algn="none">
            <w14:srgbClr w14:val="000000"/>
          </w14:shadow>
        </w:rPr>
        <w:t>komunikace</w:t>
      </w:r>
      <w:r w:rsidRPr="00E13FB2">
        <w:rPr>
          <w:rFonts w:cs="Calibri"/>
          <w:color w:val="auto"/>
          <w:szCs w:val="22"/>
          <w:lang w:val="cs-CZ"/>
          <w14:shadow w14:blurRad="0" w14:dist="0" w14:dir="0" w14:sx="0" w14:sy="0" w14:kx="0" w14:ky="0" w14:algn="none">
            <w14:srgbClr w14:val="000000"/>
          </w14:shadow>
        </w:rPr>
        <w:t xml:space="preserve"> obsluhují plochy a pozemky v obci.</w:t>
      </w:r>
    </w:p>
    <w:p w14:paraId="5F6AC46B" w14:textId="182D5D44" w:rsidR="00996D62" w:rsidRPr="00E13FB2" w:rsidRDefault="00996D62" w:rsidP="00F86BC4">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Do ploch dopravy lze zahrnout i </w:t>
      </w:r>
      <w:r w:rsidRPr="00E13FB2">
        <w:rPr>
          <w:rFonts w:cs="Calibri"/>
          <w:b/>
          <w:bCs/>
          <w:color w:val="auto"/>
          <w:szCs w:val="22"/>
          <w:lang w:val="cs-CZ"/>
          <w14:shadow w14:blurRad="0" w14:dist="0" w14:dir="0" w14:sx="0" w14:sy="0" w14:kx="0" w14:ky="0" w14:algn="none">
            <w14:srgbClr w14:val="000000"/>
          </w14:shadow>
        </w:rPr>
        <w:t>plochy veřejných prostranství</w:t>
      </w:r>
      <w:r w:rsidRPr="00E13FB2">
        <w:rPr>
          <w:rFonts w:cs="Calibri"/>
          <w:color w:val="auto"/>
          <w:szCs w:val="22"/>
          <w:lang w:val="cs-CZ"/>
          <w14:shadow w14:blurRad="0" w14:dist="0" w14:dir="0" w14:sx="0" w14:sy="0" w14:kx="0" w14:ky="0" w14:algn="none">
            <w14:srgbClr w14:val="000000"/>
          </w14:shadow>
        </w:rPr>
        <w:t>, které doplňují plochy dopravy v podobě návsi, náměstí, nároží, pěších komunikací, chodníků, pásů zeleně v kombinaci se zpevněnými plochami.</w:t>
      </w:r>
    </w:p>
    <w:p w14:paraId="065DA44B" w14:textId="0699AC6E" w:rsidR="000A310F" w:rsidRPr="00E13FB2" w:rsidRDefault="000A310F"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 xml:space="preserve">Řešené území se nachází v ochranném pásmu (dále jen „OP“) veřejného vnitrostátního letiště Kladno, a to konkrétně v OP s výškovým omezením staveb a </w:t>
      </w:r>
      <w:r w:rsidR="007D146E" w:rsidRPr="00E13FB2">
        <w:rPr>
          <w:rFonts w:cs="Calibri"/>
          <w:color w:val="auto"/>
          <w:szCs w:val="22"/>
          <w:lang w:val="cs-CZ"/>
          <w14:shadow w14:blurRad="0" w14:dist="0" w14:dir="0" w14:sx="0" w14:sy="0" w14:kx="0" w14:ky="0" w14:algn="none">
            <w14:srgbClr w14:val="000000"/>
          </w14:shadow>
        </w:rPr>
        <w:t xml:space="preserve">celá obec se nachází v </w:t>
      </w:r>
      <w:r w:rsidRPr="00E13FB2">
        <w:rPr>
          <w:rFonts w:cs="Calibri"/>
          <w:color w:val="auto"/>
          <w:szCs w:val="22"/>
          <w14:shadow w14:blurRad="0" w14:dist="0" w14:dir="0" w14:sx="0" w14:sy="0" w14:kx="0" w14:ky="0" w14:algn="none">
            <w14:srgbClr w14:val="000000"/>
          </w14:shadow>
        </w:rPr>
        <w:t xml:space="preserve">OP veřejného mezinárodního </w:t>
      </w:r>
      <w:r w:rsidR="007D146E" w:rsidRPr="00E13FB2">
        <w:rPr>
          <w:rFonts w:cs="Calibri"/>
          <w:color w:val="auto"/>
          <w:szCs w:val="22"/>
          <w:lang w:val="cs-CZ"/>
          <w14:shadow w14:blurRad="0" w14:dist="0" w14:dir="0" w14:sx="0" w14:sy="0" w14:kx="0" w14:ky="0" w14:algn="none">
            <w14:srgbClr w14:val="000000"/>
          </w14:shadow>
        </w:rPr>
        <w:t>L</w:t>
      </w:r>
      <w:proofErr w:type="spellStart"/>
      <w:r w:rsidRPr="00E13FB2">
        <w:rPr>
          <w:rFonts w:cs="Calibri"/>
          <w:color w:val="auto"/>
          <w:szCs w:val="22"/>
          <w14:shadow w14:blurRad="0" w14:dist="0" w14:dir="0" w14:sx="0" w14:sy="0" w14:kx="0" w14:ky="0" w14:algn="none">
            <w14:srgbClr w14:val="000000"/>
          </w14:shadow>
        </w:rPr>
        <w:t>etiště</w:t>
      </w:r>
      <w:proofErr w:type="spellEnd"/>
      <w:r w:rsidRPr="00E13FB2">
        <w:rPr>
          <w:rFonts w:cs="Calibri"/>
          <w:color w:val="auto"/>
          <w:szCs w:val="22"/>
          <w14:shadow w14:blurRad="0" w14:dist="0" w14:dir="0" w14:sx="0" w14:sy="0" w14:kx="0" w14:ky="0" w14:algn="none">
            <w14:srgbClr w14:val="000000"/>
          </w14:shadow>
        </w:rPr>
        <w:t xml:space="preserve"> Praha/Ruzyně, a to konkrétně v OP se zákazem laserových zařízení - sektor B. </w:t>
      </w:r>
      <w:r w:rsidR="003516A2" w:rsidRPr="00E13FB2">
        <w:rPr>
          <w:rFonts w:cs="Calibri"/>
          <w:color w:val="auto"/>
          <w:szCs w:val="22"/>
          <w:lang w:val="cs-CZ"/>
          <w14:shadow w14:blurRad="0" w14:dist="0" w14:dir="0" w14:sx="0" w14:sy="0" w14:kx="0" w14:ky="0" w14:algn="none">
            <w14:srgbClr w14:val="000000"/>
          </w14:shadow>
        </w:rPr>
        <w:t>Další limity území jsou uvedeny v </w:t>
      </w:r>
      <w:proofErr w:type="gramStart"/>
      <w:r w:rsidR="003516A2" w:rsidRPr="00E13FB2">
        <w:rPr>
          <w:rFonts w:cs="Calibri"/>
          <w:color w:val="auto"/>
          <w:szCs w:val="22"/>
          <w:lang w:val="cs-CZ"/>
          <w14:shadow w14:blurRad="0" w14:dist="0" w14:dir="0" w14:sx="0" w14:sy="0" w14:kx="0" w14:ky="0" w14:algn="none">
            <w14:srgbClr w14:val="000000"/>
          </w14:shadow>
        </w:rPr>
        <w:t>odůvodnění ,</w:t>
      </w:r>
      <w:proofErr w:type="gramEnd"/>
      <w:r w:rsidR="003516A2" w:rsidRPr="00E13FB2">
        <w:rPr>
          <w:rFonts w:cs="Calibri"/>
          <w:color w:val="auto"/>
          <w:szCs w:val="22"/>
          <w:lang w:val="cs-CZ"/>
          <w14:shadow w14:blurRad="0" w14:dist="0" w14:dir="0" w14:sx="0" w14:sy="0" w14:kx="0" w14:ky="0" w14:algn="none">
            <w14:srgbClr w14:val="000000"/>
          </w14:shadow>
        </w:rPr>
        <w:t xml:space="preserve"> v koordinačním výkrese: OP dráhy:  60 m od osy krajní koleje, OP dálnice 100 m a silnic II. a III. třídy 150 m od osy krajní vozovky.</w:t>
      </w:r>
    </w:p>
    <w:p w14:paraId="729142BA" w14:textId="195464D1" w:rsidR="00790A71" w:rsidRPr="00E13FB2" w:rsidRDefault="00FD7C4D" w:rsidP="00790A71">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b/>
          <w:bCs/>
          <w:color w:val="auto"/>
          <w:szCs w:val="22"/>
          <w:lang w:val="cs-CZ"/>
          <w14:shadow w14:blurRad="0" w14:dist="0" w14:dir="0" w14:sx="0" w14:sy="0" w14:kx="0" w14:ky="0" w14:algn="none">
            <w14:srgbClr w14:val="000000"/>
          </w14:shadow>
        </w:rPr>
        <w:lastRenderedPageBreak/>
        <w:t>K</w:t>
      </w:r>
      <w:r w:rsidR="009513DF" w:rsidRPr="00E13FB2">
        <w:rPr>
          <w:rFonts w:cs="Calibri"/>
          <w:b/>
          <w:bCs/>
          <w:color w:val="auto"/>
          <w:szCs w:val="22"/>
          <w:lang w:val="cs-CZ"/>
          <w14:shadow w14:blurRad="0" w14:dist="0" w14:dir="0" w14:sx="0" w14:sy="0" w14:kx="0" w14:ky="0" w14:algn="none">
            <w14:srgbClr w14:val="000000"/>
          </w14:shadow>
        </w:rPr>
        <w:t>oridor dopravní infrastruktury (CNZ.D)</w:t>
      </w:r>
      <w:r w:rsidRPr="00E13FB2">
        <w:rPr>
          <w:rFonts w:cs="Calibri"/>
          <w:b/>
          <w:bCs/>
          <w:color w:val="auto"/>
          <w:szCs w:val="22"/>
          <w:lang w:val="cs-CZ"/>
          <w14:shadow w14:blurRad="0" w14:dist="0" w14:dir="0" w14:sx="0" w14:sy="0" w14:kx="0" w14:ky="0" w14:algn="none">
            <w14:srgbClr w14:val="000000"/>
          </w14:shadow>
        </w:rPr>
        <w:t xml:space="preserve"> po veřejném projednání návrhu změny č. 3 ÚP byl </w:t>
      </w:r>
      <w:proofErr w:type="gramStart"/>
      <w:r w:rsidRPr="00E13FB2">
        <w:rPr>
          <w:rFonts w:cs="Calibri"/>
          <w:b/>
          <w:bCs/>
          <w:color w:val="auto"/>
          <w:szCs w:val="22"/>
          <w:lang w:val="cs-CZ"/>
          <w14:shadow w14:blurRad="0" w14:dist="0" w14:dir="0" w14:sx="0" w14:sy="0" w14:kx="0" w14:ky="0" w14:algn="none">
            <w14:srgbClr w14:val="000000"/>
          </w14:shadow>
        </w:rPr>
        <w:t>odstraněn</w:t>
      </w:r>
      <w:r w:rsidRPr="00E13FB2">
        <w:rPr>
          <w:rFonts w:cs="Calibri"/>
          <w:color w:val="auto"/>
          <w:szCs w:val="22"/>
          <w:lang w:val="cs-CZ"/>
          <w14:shadow w14:blurRad="0" w14:dist="0" w14:dir="0" w14:sx="0" w14:sy="0" w14:kx="0" w14:ky="0" w14:algn="none">
            <w14:srgbClr w14:val="000000"/>
          </w14:shadow>
        </w:rPr>
        <w:t xml:space="preserve">: </w:t>
      </w:r>
      <w:r w:rsidR="00790A71" w:rsidRPr="00E13FB2">
        <w:rPr>
          <w:rFonts w:cs="Calibri"/>
          <w:color w:val="auto"/>
          <w:szCs w:val="22"/>
          <w:lang w:val="cs-CZ"/>
          <w14:shadow w14:blurRad="0" w14:dist="0" w14:dir="0" w14:sx="0" w14:sy="0" w14:kx="0" w14:ky="0" w14:algn="none">
            <w14:srgbClr w14:val="000000"/>
          </w14:shadow>
        </w:rPr>
        <w:t xml:space="preserve"> Koridor</w:t>
      </w:r>
      <w:proofErr w:type="gramEnd"/>
      <w:r w:rsidR="00790A71" w:rsidRPr="00E13FB2">
        <w:rPr>
          <w:rFonts w:cs="Calibri"/>
          <w:color w:val="auto"/>
          <w:szCs w:val="22"/>
          <w:lang w:val="cs-CZ"/>
          <w14:shadow w14:blurRad="0" w14:dist="0" w14:dir="0" w14:sx="0" w14:sy="0" w14:kx="0" w14:ky="0" w14:algn="none">
            <w14:srgbClr w14:val="000000"/>
          </w14:shadow>
        </w:rPr>
        <w:t xml:space="preserve"> dálnice D6 – doplnění MUK Kamenné Žehrovice vyznačen indexem CNZ.D.</w:t>
      </w:r>
      <w:r w:rsidRPr="00E13FB2">
        <w:rPr>
          <w:rFonts w:cs="Calibri"/>
          <w:color w:val="auto"/>
          <w:szCs w:val="22"/>
          <w:lang w:val="cs-CZ"/>
          <w14:shadow w14:blurRad="0" w14:dist="0" w14:dir="0" w14:sx="0" w14:sy="0" w14:kx="0" w14:ky="0" w14:algn="none">
            <w14:srgbClr w14:val="000000"/>
          </w14:shadow>
        </w:rPr>
        <w:t xml:space="preserve"> Důvodem je jeho vypuštění z </w:t>
      </w:r>
      <w:r w:rsidR="00790A71" w:rsidRPr="00E13FB2">
        <w:rPr>
          <w:rFonts w:cs="Calibri"/>
          <w:color w:val="auto"/>
          <w:szCs w:val="22"/>
          <w:lang w:val="cs-CZ"/>
          <w14:shadow w14:blurRad="0" w14:dist="0" w14:dir="0" w14:sx="0" w14:sy="0" w14:kx="0" w14:ky="0" w14:algn="none">
            <w14:srgbClr w14:val="000000"/>
          </w14:shadow>
        </w:rPr>
        <w:t xml:space="preserve"> ZÚR SK po 1., 2., </w:t>
      </w:r>
      <w:r w:rsidRPr="00E13FB2">
        <w:rPr>
          <w:rFonts w:cs="Calibri"/>
          <w:color w:val="auto"/>
          <w:szCs w:val="22"/>
          <w:lang w:val="cs-CZ"/>
          <w14:shadow w14:blurRad="0" w14:dist="0" w14:dir="0" w14:sx="0" w14:sy="0" w14:kx="0" w14:ky="0" w14:algn="none">
            <w14:srgbClr w14:val="000000"/>
          </w14:shadow>
        </w:rPr>
        <w:t xml:space="preserve">3., </w:t>
      </w:r>
      <w:r w:rsidR="00790A71" w:rsidRPr="00E13FB2">
        <w:rPr>
          <w:rFonts w:cs="Calibri"/>
          <w:color w:val="auto"/>
          <w:szCs w:val="22"/>
          <w:lang w:val="cs-CZ"/>
          <w14:shadow w14:blurRad="0" w14:dist="0" w14:dir="0" w14:sx="0" w14:sy="0" w14:kx="0" w14:ky="0" w14:algn="none">
            <w14:srgbClr w14:val="000000"/>
          </w14:shadow>
        </w:rPr>
        <w:t>7.</w:t>
      </w:r>
      <w:r w:rsidRPr="00E13FB2">
        <w:rPr>
          <w:rFonts w:cs="Calibri"/>
          <w:color w:val="auto"/>
          <w:szCs w:val="22"/>
          <w:lang w:val="cs-CZ"/>
          <w14:shadow w14:blurRad="0" w14:dist="0" w14:dir="0" w14:sx="0" w14:sy="0" w14:kx="0" w14:ky="0" w14:algn="none">
            <w14:srgbClr w14:val="000000"/>
          </w14:shadow>
        </w:rPr>
        <w:t>,</w:t>
      </w:r>
      <w:r w:rsidR="00790A71" w:rsidRPr="00E13FB2">
        <w:rPr>
          <w:rFonts w:cs="Calibri"/>
          <w:color w:val="auto"/>
          <w:szCs w:val="22"/>
          <w:lang w:val="cs-CZ"/>
          <w14:shadow w14:blurRad="0" w14:dist="0" w14:dir="0" w14:sx="0" w14:sy="0" w14:kx="0" w14:ky="0" w14:algn="none">
            <w14:srgbClr w14:val="000000"/>
          </w14:shadow>
        </w:rPr>
        <w:t xml:space="preserve"> 6. </w:t>
      </w:r>
      <w:r w:rsidRPr="00E13FB2">
        <w:rPr>
          <w:rFonts w:cs="Calibri"/>
          <w:color w:val="auto"/>
          <w:szCs w:val="22"/>
          <w:lang w:val="cs-CZ"/>
          <w14:shadow w14:blurRad="0" w14:dist="0" w14:dir="0" w14:sx="0" w14:sy="0" w14:kx="0" w14:ky="0" w14:algn="none">
            <w14:srgbClr w14:val="000000"/>
          </w14:shadow>
        </w:rPr>
        <w:t xml:space="preserve">, 10., 11. a 8. </w:t>
      </w:r>
      <w:r w:rsidR="00790A71" w:rsidRPr="00E13FB2">
        <w:rPr>
          <w:rFonts w:cs="Calibri"/>
          <w:color w:val="auto"/>
          <w:szCs w:val="22"/>
          <w:lang w:val="cs-CZ"/>
          <w14:shadow w14:blurRad="0" w14:dist="0" w14:dir="0" w14:sx="0" w14:sy="0" w14:kx="0" w14:ky="0" w14:algn="none">
            <w14:srgbClr w14:val="000000"/>
          </w14:shadow>
        </w:rPr>
        <w:t>aktualizaci.</w:t>
      </w:r>
    </w:p>
    <w:p w14:paraId="517490C9" w14:textId="54200EBF" w:rsidR="00230330" w:rsidRPr="00E13FB2" w:rsidRDefault="00230330"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Na základě požadavku HZS Středočeského kraje </w:t>
      </w:r>
      <w:r w:rsidRPr="00E13FB2">
        <w:rPr>
          <w:rFonts w:cs="Calibri"/>
          <w:color w:val="auto"/>
          <w:szCs w:val="22"/>
          <w14:shadow w14:blurRad="0" w14:dist="0" w14:dir="0" w14:sx="0" w14:sy="0" w14:kx="0" w14:ky="0" w14:algn="none">
            <w14:srgbClr w14:val="000000"/>
          </w14:shadow>
        </w:rPr>
        <w:t>je</w:t>
      </w:r>
      <w:r w:rsidRPr="00E13FB2">
        <w:rPr>
          <w:rFonts w:cs="Calibri"/>
          <w:color w:val="auto"/>
          <w:szCs w:val="22"/>
          <w:lang w:val="cs-CZ"/>
          <w14:shadow w14:blurRad="0" w14:dist="0" w14:dir="0" w14:sx="0" w14:sy="0" w14:kx="0" w14:ky="0" w14:algn="none">
            <w14:srgbClr w14:val="000000"/>
          </w14:shadow>
        </w:rPr>
        <w:t xml:space="preserve"> v textu změny č. </w:t>
      </w:r>
      <w:r w:rsidR="006941D5" w:rsidRPr="00E13FB2">
        <w:rPr>
          <w:rFonts w:cs="Calibri"/>
          <w:color w:val="auto"/>
          <w:szCs w:val="22"/>
          <w:lang w:val="cs-CZ"/>
          <w14:shadow w14:blurRad="0" w14:dist="0" w14:dir="0" w14:sx="0" w14:sy="0" w14:kx="0" w14:ky="0" w14:algn="none">
            <w14:srgbClr w14:val="000000"/>
          </w14:shadow>
        </w:rPr>
        <w:t xml:space="preserve">3 </w:t>
      </w:r>
      <w:r w:rsidRPr="00E13FB2">
        <w:rPr>
          <w:rFonts w:cs="Calibri"/>
          <w:color w:val="auto"/>
          <w:szCs w:val="22"/>
          <w:lang w:val="cs-CZ"/>
          <w14:shadow w14:blurRad="0" w14:dist="0" w14:dir="0" w14:sx="0" w14:sy="0" w14:kx="0" w14:ky="0" w14:algn="none">
            <w14:srgbClr w14:val="000000"/>
          </w14:shadow>
        </w:rPr>
        <w:t xml:space="preserve">ÚP </w:t>
      </w:r>
      <w:r w:rsidRPr="00E13FB2">
        <w:rPr>
          <w:rFonts w:cs="Calibri"/>
          <w:color w:val="auto"/>
          <w:szCs w:val="22"/>
          <w14:shadow w14:blurRad="0" w14:dist="0" w14:dir="0" w14:sx="0" w14:sy="0" w14:kx="0" w14:ky="0" w14:algn="none">
            <w14:srgbClr w14:val="000000"/>
          </w14:shadow>
        </w:rPr>
        <w:t xml:space="preserve">vymezena podmínka dopravní infrastruktury: „Zásada plochy komunikací: Prostorové parametry nových i stávajících komunikací k </w:t>
      </w:r>
      <w:proofErr w:type="spellStart"/>
      <w:r w:rsidRPr="00E13FB2">
        <w:rPr>
          <w:rFonts w:cs="Calibri"/>
          <w:color w:val="auto"/>
          <w:szCs w:val="22"/>
          <w14:shadow w14:blurRad="0" w14:dist="0" w14:dir="0" w14:sx="0" w14:sy="0" w14:kx="0" w14:ky="0" w14:algn="none">
            <w14:srgbClr w14:val="000000"/>
          </w14:shadow>
        </w:rPr>
        <w:t>zá</w:t>
      </w:r>
      <w:r w:rsidRPr="00E13FB2">
        <w:rPr>
          <w:rFonts w:cs="Calibri"/>
          <w:color w:val="auto"/>
          <w:szCs w:val="22"/>
          <w:lang w:val="cs-CZ"/>
          <w14:shadow w14:blurRad="0" w14:dist="0" w14:dir="0" w14:sx="0" w14:sy="0" w14:kx="0" w14:ky="0" w14:algn="none">
            <w14:srgbClr w14:val="000000"/>
          </w14:shadow>
        </w:rPr>
        <w:t>s</w:t>
      </w:r>
      <w:proofErr w:type="spellEnd"/>
      <w:r w:rsidRPr="00E13FB2">
        <w:rPr>
          <w:rFonts w:cs="Calibri"/>
          <w:color w:val="auto"/>
          <w:szCs w:val="22"/>
          <w14:shadow w14:blurRad="0" w14:dist="0" w14:dir="0" w14:sx="0" w14:sy="0" w14:kx="0" w14:ky="0" w14:algn="none">
            <w14:srgbClr w14:val="000000"/>
          </w14:shadow>
        </w:rPr>
        <w:t>tavbám musí umožňovat příjezd a přístup techniky složek integrovaného záchranného systému vč. těžké techniky jednotek požární ochrany“.</w:t>
      </w:r>
    </w:p>
    <w:p w14:paraId="4D9CEF86" w14:textId="77777777" w:rsidR="00DF235C" w:rsidRPr="00E13FB2" w:rsidRDefault="002F1EA6">
      <w:pPr>
        <w:pStyle w:val="Zkladntext3"/>
        <w:numPr>
          <w:ilvl w:val="0"/>
          <w:numId w:val="38"/>
        </w:numPr>
        <w:spacing w:before="0"/>
        <w:rPr>
          <w:rFonts w:cs="Calibri"/>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Koncepce technické infrastruktury</w:t>
      </w:r>
      <w:r w:rsidRPr="00E13FB2">
        <w:rPr>
          <w:rFonts w:cs="Calibri"/>
          <w:color w:val="auto"/>
          <w:szCs w:val="22"/>
          <w14:shadow w14:blurRad="0" w14:dist="0" w14:dir="0" w14:sx="0" w14:sy="0" w14:kx="0" w14:ky="0" w14:algn="none">
            <w14:srgbClr w14:val="000000"/>
          </w14:shadow>
        </w:rPr>
        <w:t xml:space="preserve"> </w:t>
      </w:r>
    </w:p>
    <w:p w14:paraId="189DCC03" w14:textId="7386E1E9" w:rsidR="00DB0954" w:rsidRPr="00E13FB2" w:rsidRDefault="00B46BE7" w:rsidP="009226CA">
      <w:pPr>
        <w:spacing w:before="0"/>
        <w:rPr>
          <w:rFonts w:cs="Calibri"/>
          <w:szCs w:val="22"/>
        </w:rPr>
      </w:pPr>
      <w:r w:rsidRPr="00E13FB2">
        <w:rPr>
          <w:rFonts w:cs="Calibri"/>
          <w:szCs w:val="22"/>
        </w:rPr>
        <w:t xml:space="preserve">Celková koncepce zásobování technickou infrastrukturou plochy změny č. 3 ÚP se nemění. </w:t>
      </w:r>
      <w:r w:rsidR="00092FF1" w:rsidRPr="00E13FB2">
        <w:rPr>
          <w:rFonts w:cs="Calibri"/>
          <w:szCs w:val="22"/>
        </w:rPr>
        <w:t xml:space="preserve">Návrh lokalit změn č. 3 ÚP nepředpokládá žádný nový pozemek pro rodinný dům. Zůstává v platnosti koncepce pro novou zástavbu ohledně </w:t>
      </w:r>
      <w:r w:rsidR="002F1EA6" w:rsidRPr="00E13FB2">
        <w:rPr>
          <w:rFonts w:cs="Calibri"/>
          <w:szCs w:val="22"/>
        </w:rPr>
        <w:t xml:space="preserve">připojení </w:t>
      </w:r>
      <w:r w:rsidRPr="00E13FB2">
        <w:rPr>
          <w:rFonts w:cs="Calibri"/>
          <w:szCs w:val="22"/>
        </w:rPr>
        <w:t xml:space="preserve">nových </w:t>
      </w:r>
      <w:r w:rsidR="00092FF1" w:rsidRPr="00E13FB2">
        <w:rPr>
          <w:rFonts w:cs="Calibri"/>
          <w:szCs w:val="22"/>
        </w:rPr>
        <w:t>bytů nebo rodinných domů n</w:t>
      </w:r>
      <w:r w:rsidR="002F1EA6" w:rsidRPr="00E13FB2">
        <w:rPr>
          <w:rFonts w:cs="Calibri"/>
          <w:szCs w:val="22"/>
        </w:rPr>
        <w:t xml:space="preserve">a splaškovou kanalizaci, na vodovodní síť, </w:t>
      </w:r>
      <w:r w:rsidR="00022874" w:rsidRPr="00E13FB2">
        <w:rPr>
          <w:rFonts w:cs="Calibri"/>
          <w:szCs w:val="22"/>
        </w:rPr>
        <w:t xml:space="preserve">ne </w:t>
      </w:r>
      <w:r w:rsidR="002F1EA6" w:rsidRPr="00E13FB2">
        <w:rPr>
          <w:rFonts w:cs="Calibri"/>
          <w:szCs w:val="22"/>
        </w:rPr>
        <w:t>rozvod elektro</w:t>
      </w:r>
      <w:r w:rsidR="00B62D9A" w:rsidRPr="00E13FB2">
        <w:rPr>
          <w:rFonts w:cs="Calibri"/>
          <w:szCs w:val="22"/>
        </w:rPr>
        <w:t xml:space="preserve">, </w:t>
      </w:r>
      <w:r w:rsidR="00092FF1" w:rsidRPr="00E13FB2">
        <w:rPr>
          <w:rFonts w:cs="Calibri"/>
          <w:szCs w:val="22"/>
        </w:rPr>
        <w:t xml:space="preserve">případně na </w:t>
      </w:r>
      <w:proofErr w:type="gramStart"/>
      <w:r w:rsidR="00B62D9A" w:rsidRPr="00E13FB2">
        <w:rPr>
          <w:rFonts w:cs="Calibri"/>
          <w:szCs w:val="22"/>
        </w:rPr>
        <w:t xml:space="preserve">plynovodní </w:t>
      </w:r>
      <w:r w:rsidRPr="00E13FB2">
        <w:rPr>
          <w:rFonts w:cs="Calibri"/>
          <w:szCs w:val="22"/>
        </w:rPr>
        <w:t xml:space="preserve"> síť</w:t>
      </w:r>
      <w:proofErr w:type="gramEnd"/>
      <w:r w:rsidRPr="00E13FB2">
        <w:rPr>
          <w:rFonts w:cs="Calibri"/>
          <w:szCs w:val="22"/>
        </w:rPr>
        <w:t>.</w:t>
      </w:r>
      <w:r w:rsidR="00845FCF" w:rsidRPr="00E13FB2">
        <w:rPr>
          <w:rFonts w:cs="Calibri"/>
          <w:szCs w:val="22"/>
        </w:rPr>
        <w:t xml:space="preserve"> </w:t>
      </w:r>
    </w:p>
    <w:p w14:paraId="0B704637" w14:textId="77777777" w:rsidR="002A571E" w:rsidRPr="00E13FB2" w:rsidRDefault="002A571E" w:rsidP="002A571E">
      <w:pPr>
        <w:spacing w:before="0"/>
        <w:rPr>
          <w:rFonts w:cs="Calibri"/>
          <w:szCs w:val="22"/>
        </w:rPr>
      </w:pPr>
      <w:r w:rsidRPr="00E13FB2">
        <w:rPr>
          <w:rFonts w:cs="Calibri"/>
          <w:szCs w:val="22"/>
        </w:rPr>
        <w:t>Územní plán vymezuje tyto plochy technické infrastruktury:</w:t>
      </w:r>
    </w:p>
    <w:p w14:paraId="6D426BD1" w14:textId="77777777" w:rsidR="002A571E" w:rsidRPr="00E13FB2" w:rsidRDefault="002A571E">
      <w:pPr>
        <w:numPr>
          <w:ilvl w:val="0"/>
          <w:numId w:val="50"/>
        </w:numPr>
        <w:spacing w:before="0"/>
        <w:rPr>
          <w:rFonts w:cs="Calibri"/>
          <w:szCs w:val="22"/>
        </w:rPr>
      </w:pPr>
      <w:r w:rsidRPr="00E13FB2">
        <w:rPr>
          <w:rFonts w:cs="Calibri"/>
          <w:szCs w:val="22"/>
        </w:rPr>
        <w:t>technická infrastruktura všeobecná (TU)</w:t>
      </w:r>
    </w:p>
    <w:p w14:paraId="282F27D7" w14:textId="1A2ADEFB" w:rsidR="002A571E" w:rsidRPr="00E13FB2" w:rsidRDefault="002A571E">
      <w:pPr>
        <w:numPr>
          <w:ilvl w:val="0"/>
          <w:numId w:val="50"/>
        </w:numPr>
        <w:spacing w:before="0"/>
        <w:rPr>
          <w:rFonts w:cs="Calibri"/>
          <w:szCs w:val="22"/>
        </w:rPr>
      </w:pPr>
      <w:r w:rsidRPr="00E13FB2">
        <w:rPr>
          <w:rFonts w:cs="Calibri"/>
          <w:szCs w:val="22"/>
        </w:rPr>
        <w:t>koridor technické infrastruktury</w:t>
      </w:r>
    </w:p>
    <w:p w14:paraId="2676D29E" w14:textId="45D604C6" w:rsidR="002A571E" w:rsidRPr="00E13FB2" w:rsidRDefault="00B2094E" w:rsidP="009226CA">
      <w:pPr>
        <w:spacing w:before="0"/>
        <w:rPr>
          <w:rFonts w:cs="Calibri"/>
          <w:szCs w:val="22"/>
        </w:rPr>
      </w:pPr>
      <w:r w:rsidRPr="00E13FB2">
        <w:rPr>
          <w:rFonts w:cs="Calibri"/>
          <w:szCs w:val="22"/>
        </w:rPr>
        <w:t>Vodní hospodářství</w:t>
      </w:r>
    </w:p>
    <w:p w14:paraId="68DD06EC" w14:textId="29261EE1" w:rsidR="00B2094E" w:rsidRPr="00E13FB2" w:rsidRDefault="007663F2" w:rsidP="009226CA">
      <w:pPr>
        <w:spacing w:before="0"/>
        <w:rPr>
          <w:rFonts w:cs="Calibri"/>
          <w:szCs w:val="22"/>
        </w:rPr>
      </w:pPr>
      <w:r w:rsidRPr="00E13FB2">
        <w:rPr>
          <w:rFonts w:cs="Calibri"/>
          <w:szCs w:val="22"/>
        </w:rPr>
        <w:t>N</w:t>
      </w:r>
      <w:r w:rsidR="00B2094E" w:rsidRPr="00E13FB2">
        <w:rPr>
          <w:rFonts w:cs="Calibri"/>
          <w:szCs w:val="22"/>
        </w:rPr>
        <w:t>a území obce bylo vyhlášeno opatřením obecné povahy o stanovení záplavového území vodního toku Loděnice, 0,00 až 49,57 km</w:t>
      </w:r>
    </w:p>
    <w:p w14:paraId="45A7EF2E" w14:textId="746C189B" w:rsidR="00B2094E" w:rsidRPr="00E13FB2" w:rsidRDefault="00B2094E" w:rsidP="009226CA">
      <w:pPr>
        <w:spacing w:before="0"/>
        <w:rPr>
          <w:rFonts w:cs="Calibri"/>
          <w:szCs w:val="22"/>
        </w:rPr>
      </w:pPr>
      <w:r w:rsidRPr="00E13FB2">
        <w:rPr>
          <w:rFonts w:cs="Calibri"/>
          <w:szCs w:val="22"/>
        </w:rPr>
        <w:t xml:space="preserve">1/ záplavové </w:t>
      </w:r>
      <w:proofErr w:type="gramStart"/>
      <w:r w:rsidRPr="00E13FB2">
        <w:rPr>
          <w:rFonts w:cs="Calibri"/>
          <w:szCs w:val="22"/>
        </w:rPr>
        <w:t>území ,</w:t>
      </w:r>
      <w:proofErr w:type="gramEnd"/>
      <w:r w:rsidRPr="00E13FB2">
        <w:rPr>
          <w:rFonts w:cs="Calibri"/>
          <w:szCs w:val="22"/>
        </w:rPr>
        <w:t xml:space="preserve"> 2/ </w:t>
      </w:r>
      <w:r w:rsidR="00046CCD" w:rsidRPr="00E13FB2">
        <w:rPr>
          <w:rFonts w:cs="Calibri"/>
          <w:szCs w:val="22"/>
        </w:rPr>
        <w:t>aktivní</w:t>
      </w:r>
      <w:r w:rsidRPr="00E13FB2">
        <w:rPr>
          <w:rFonts w:cs="Calibri"/>
          <w:szCs w:val="22"/>
        </w:rPr>
        <w:t xml:space="preserve"> zónu záplavového území. Tento limit byl zohledněn ve Změněn č. 3 ÚP tím způsobem, že část zastavitelné plochy Z.9 byla vypuštěna ve prospě</w:t>
      </w:r>
      <w:r w:rsidR="007663F2" w:rsidRPr="00E13FB2">
        <w:rPr>
          <w:rFonts w:cs="Calibri"/>
          <w:szCs w:val="22"/>
        </w:rPr>
        <w:t>ch</w:t>
      </w:r>
      <w:r w:rsidRPr="00E13FB2">
        <w:rPr>
          <w:rFonts w:cs="Calibri"/>
          <w:szCs w:val="22"/>
        </w:rPr>
        <w:t xml:space="preserve"> nezastavěného území z důvodu průběhu aktivní zóny ZÚ. Z důvodu § 67 odst. 1) a 2) zákona č. 254/2001 Sb., o vodách, ve znění pozdějších předpisů, omezuje činnosti a využití v </w:t>
      </w:r>
      <w:r w:rsidR="00602074" w:rsidRPr="00E13FB2">
        <w:rPr>
          <w:rFonts w:cs="Calibri"/>
          <w:szCs w:val="22"/>
        </w:rPr>
        <w:t>aktivní</w:t>
      </w:r>
      <w:r w:rsidRPr="00E13FB2">
        <w:rPr>
          <w:rFonts w:cs="Calibri"/>
          <w:szCs w:val="22"/>
        </w:rPr>
        <w:t xml:space="preserve"> </w:t>
      </w:r>
      <w:r w:rsidR="00046CCD" w:rsidRPr="00E13FB2">
        <w:rPr>
          <w:rFonts w:cs="Calibri"/>
          <w:szCs w:val="22"/>
        </w:rPr>
        <w:t>zóně.</w:t>
      </w:r>
      <w:r w:rsidRPr="00E13FB2">
        <w:rPr>
          <w:rFonts w:cs="Calibri"/>
          <w:szCs w:val="22"/>
        </w:rPr>
        <w:t xml:space="preserve"> Jedná se zejména </w:t>
      </w:r>
      <w:r w:rsidR="007663F2" w:rsidRPr="00E13FB2">
        <w:rPr>
          <w:rFonts w:cs="Calibri"/>
          <w:szCs w:val="22"/>
        </w:rPr>
        <w:t xml:space="preserve">o zákaz </w:t>
      </w:r>
      <w:r w:rsidR="00046CCD" w:rsidRPr="00E13FB2">
        <w:rPr>
          <w:rFonts w:cs="Calibri"/>
          <w:szCs w:val="22"/>
        </w:rPr>
        <w:t>umísťovat,</w:t>
      </w:r>
      <w:r w:rsidR="007663F2" w:rsidRPr="00E13FB2">
        <w:rPr>
          <w:rFonts w:cs="Calibri"/>
          <w:szCs w:val="22"/>
        </w:rPr>
        <w:t xml:space="preserve"> povolovat ani provádět stavby, s výjimkou vodních </w:t>
      </w:r>
      <w:proofErr w:type="gramStart"/>
      <w:r w:rsidR="007663F2" w:rsidRPr="00E13FB2">
        <w:rPr>
          <w:rFonts w:cs="Calibri"/>
          <w:szCs w:val="22"/>
        </w:rPr>
        <w:t>děl,.</w:t>
      </w:r>
      <w:proofErr w:type="gramEnd"/>
      <w:r w:rsidR="00CD74FF" w:rsidRPr="00E13FB2">
        <w:rPr>
          <w:rFonts w:cs="Calibri"/>
          <w:szCs w:val="22"/>
        </w:rPr>
        <w:t xml:space="preserve"> Omezení neplatí pro údržbu staveb a stavební úpravy, pokud nedojde ke zhoršení odtokových poměrů. Proto byl ustanoven regulativ OX – </w:t>
      </w:r>
      <w:r w:rsidR="00046CCD" w:rsidRPr="00E13FB2">
        <w:rPr>
          <w:rFonts w:cs="Calibri"/>
          <w:szCs w:val="22"/>
        </w:rPr>
        <w:t>občanské</w:t>
      </w:r>
      <w:r w:rsidR="00CD74FF" w:rsidRPr="00E13FB2">
        <w:rPr>
          <w:rFonts w:cs="Calibri"/>
          <w:szCs w:val="22"/>
        </w:rPr>
        <w:t xml:space="preserve"> vybavení – jiné, které je určeno pro uvedené plochy zastavěného území i zastavitelných ploch.</w:t>
      </w:r>
    </w:p>
    <w:p w14:paraId="38DCE0A5" w14:textId="790E0D99" w:rsidR="006375F1" w:rsidRPr="00E13FB2" w:rsidRDefault="006375F1" w:rsidP="009226CA">
      <w:pPr>
        <w:spacing w:before="0"/>
        <w:rPr>
          <w:rFonts w:cs="Calibri"/>
          <w:szCs w:val="22"/>
        </w:rPr>
      </w:pPr>
      <w:r w:rsidRPr="00E13FB2">
        <w:rPr>
          <w:rFonts w:cs="Calibri"/>
          <w:szCs w:val="22"/>
        </w:rPr>
        <w:t>zásobování pitnou vodou je stanoveno v </w:t>
      </w:r>
      <w:r w:rsidR="00046CCD" w:rsidRPr="00E13FB2">
        <w:rPr>
          <w:rFonts w:cs="Calibri"/>
          <w:szCs w:val="22"/>
        </w:rPr>
        <w:t>koncepci</w:t>
      </w:r>
      <w:r w:rsidRPr="00E13FB2">
        <w:rPr>
          <w:rFonts w:cs="Calibri"/>
          <w:szCs w:val="22"/>
        </w:rPr>
        <w:t xml:space="preserve"> řešení; pozemky a stavby budou napojeny na veřejný vodovod</w:t>
      </w:r>
      <w:r w:rsidR="00741620" w:rsidRPr="00E13FB2">
        <w:rPr>
          <w:rFonts w:cs="Calibri"/>
          <w:szCs w:val="22"/>
        </w:rPr>
        <w:t xml:space="preserve"> a je umožněno řešit zásobování pitnou vodou z lokálních zdrojů – doplněno po veřejném projednání z důvodu vyhodnocení a pokynu pořizovatele.</w:t>
      </w:r>
    </w:p>
    <w:p w14:paraId="04831B53" w14:textId="77777777" w:rsidR="00BE2FD7" w:rsidRPr="00E13FB2" w:rsidRDefault="00DB0954"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Na základě požadavku HZS Středočeského kraje </w:t>
      </w:r>
      <w:r w:rsidRPr="00E13FB2">
        <w:rPr>
          <w:rFonts w:cs="Calibri"/>
          <w:color w:val="auto"/>
          <w:szCs w:val="22"/>
          <w14:shadow w14:blurRad="0" w14:dist="0" w14:dir="0" w14:sx="0" w14:sy="0" w14:kx="0" w14:ky="0" w14:algn="none">
            <w14:srgbClr w14:val="000000"/>
          </w14:shadow>
        </w:rPr>
        <w:t>je</w:t>
      </w:r>
      <w:r w:rsidRPr="00E13FB2">
        <w:rPr>
          <w:rFonts w:cs="Calibri"/>
          <w:color w:val="auto"/>
          <w:szCs w:val="22"/>
          <w:lang w:val="cs-CZ"/>
          <w14:shadow w14:blurRad="0" w14:dist="0" w14:dir="0" w14:sx="0" w14:sy="0" w14:kx="0" w14:ky="0" w14:algn="none">
            <w14:srgbClr w14:val="000000"/>
          </w14:shadow>
        </w:rPr>
        <w:t xml:space="preserve"> v textu změny č. </w:t>
      </w:r>
      <w:r w:rsidR="006375F1" w:rsidRPr="00E13FB2">
        <w:rPr>
          <w:rFonts w:cs="Calibri"/>
          <w:color w:val="auto"/>
          <w:szCs w:val="22"/>
          <w:lang w:val="cs-CZ"/>
          <w14:shadow w14:blurRad="0" w14:dist="0" w14:dir="0" w14:sx="0" w14:sy="0" w14:kx="0" w14:ky="0" w14:algn="none">
            <w14:srgbClr w14:val="000000"/>
          </w14:shadow>
        </w:rPr>
        <w:t xml:space="preserve">3 </w:t>
      </w:r>
      <w:proofErr w:type="gramStart"/>
      <w:r w:rsidRPr="00E13FB2">
        <w:rPr>
          <w:rFonts w:cs="Calibri"/>
          <w:color w:val="auto"/>
          <w:szCs w:val="22"/>
          <w:lang w:val="cs-CZ"/>
          <w14:shadow w14:blurRad="0" w14:dist="0" w14:dir="0" w14:sx="0" w14:sy="0" w14:kx="0" w14:ky="0" w14:algn="none">
            <w14:srgbClr w14:val="000000"/>
          </w14:shadow>
        </w:rPr>
        <w:t>ÚP</w:t>
      </w:r>
      <w:r w:rsidR="006375F1" w:rsidRPr="00E13FB2">
        <w:rPr>
          <w:rFonts w:cs="Calibri"/>
          <w:color w:val="auto"/>
          <w:szCs w:val="22"/>
          <w:lang w:val="cs-CZ"/>
          <w14:shadow w14:blurRad="0" w14:dist="0" w14:dir="0" w14:sx="0" w14:sy="0" w14:kx="0" w14:ky="0" w14:algn="none">
            <w14:srgbClr w14:val="000000"/>
          </w14:shadow>
        </w:rPr>
        <w:t xml:space="preserve"> -</w:t>
      </w:r>
      <w:r w:rsidRPr="00E13FB2">
        <w:rPr>
          <w:color w:val="auto"/>
          <w14:shadow w14:blurRad="0" w14:dist="0" w14:dir="0" w14:sx="0" w14:sy="0" w14:kx="0" w14:ky="0" w14:algn="none">
            <w14:srgbClr w14:val="000000"/>
          </w14:shadow>
        </w:rPr>
        <w:t xml:space="preserve"> </w:t>
      </w:r>
      <w:r w:rsidRPr="00E13FB2">
        <w:rPr>
          <w:rFonts w:cs="Calibri"/>
          <w:color w:val="auto"/>
          <w:szCs w:val="22"/>
          <w:lang w:val="cs-CZ"/>
          <w14:shadow w14:blurRad="0" w14:dist="0" w14:dir="0" w14:sx="0" w14:sy="0" w14:kx="0" w14:ky="0" w14:algn="none">
            <w14:srgbClr w14:val="000000"/>
          </w14:shadow>
        </w:rPr>
        <w:t>Koncepce</w:t>
      </w:r>
      <w:proofErr w:type="gramEnd"/>
      <w:r w:rsidRPr="00E13FB2">
        <w:rPr>
          <w:rFonts w:cs="Calibri"/>
          <w:color w:val="auto"/>
          <w:szCs w:val="22"/>
          <w:lang w:val="cs-CZ"/>
          <w14:shadow w14:blurRad="0" w14:dist="0" w14:dir="0" w14:sx="0" w14:sy="0" w14:kx="0" w14:ky="0" w14:algn="none">
            <w14:srgbClr w14:val="000000"/>
          </w14:shadow>
        </w:rPr>
        <w:t xml:space="preserve"> řešení zásobování vodou musí vyhovovat požadavku na zásobování vodou k hasebním účelům. V lokalitách, které nebudou pokryty požární vodou ze stávajících odběrných míst, ani z požárních vodovodů, vytvořit podmínky pro výstavbu a údržbu jiných zdrojů požární vody (požární nádrže, studny, odběrní místa z vodních ploch atd.).  </w:t>
      </w:r>
    </w:p>
    <w:p w14:paraId="7166E8BC" w14:textId="25799A92" w:rsidR="00E23FCE" w:rsidRPr="00E13FB2" w:rsidRDefault="00BE2FD7"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Koncepce řešení odvodu splaškových vod zůstává zachována; odvod splaškových vod z nových zastavitelných ploch a z ploch přestavby bude zásadně řešen do splaškové kanalizace s vyústěním do ČOV.</w:t>
      </w:r>
      <w:r w:rsidR="00E23FCE" w:rsidRPr="00E13FB2">
        <w:rPr>
          <w:rFonts w:cs="Calibri"/>
          <w:color w:val="auto"/>
          <w:szCs w:val="22"/>
          <w:lang w:val="cs-CZ"/>
          <w14:shadow w14:blurRad="0" w14:dist="0" w14:dir="0" w14:sx="0" w14:sy="0" w14:kx="0" w14:ky="0" w14:algn="none">
            <w14:srgbClr w14:val="000000"/>
          </w14:shadow>
        </w:rPr>
        <w:t xml:space="preserve"> ČOV v obci je situována ve východní čísti obce; Recipientem ČOV Kamenné Žehrovice je potok Loděnice.</w:t>
      </w:r>
      <w:r w:rsidR="00282119" w:rsidRPr="00E13FB2">
        <w:rPr>
          <w:rFonts w:cs="Calibri"/>
          <w:color w:val="auto"/>
          <w:szCs w:val="22"/>
          <w:lang w:val="cs-CZ"/>
          <w14:shadow w14:blurRad="0" w14:dist="0" w14:dir="0" w14:sx="0" w14:sy="0" w14:kx="0" w14:ky="0" w14:algn="none">
            <w14:srgbClr w14:val="000000"/>
          </w14:shadow>
        </w:rPr>
        <w:t xml:space="preserve"> Na ploše P.1 a Z.12</w:t>
      </w:r>
      <w:r w:rsidR="00282119" w:rsidRPr="00E13FB2">
        <w:rPr>
          <w:color w:val="auto"/>
          <w14:shadow w14:blurRad="0" w14:dist="0" w14:dir="0" w14:sx="0" w14:sy="0" w14:kx="0" w14:ky="0" w14:algn="none">
            <w14:srgbClr w14:val="000000"/>
          </w14:shadow>
        </w:rPr>
        <w:t xml:space="preserve"> </w:t>
      </w:r>
      <w:r w:rsidR="00282119" w:rsidRPr="00E13FB2">
        <w:rPr>
          <w:rFonts w:cs="Calibri"/>
          <w:color w:val="auto"/>
          <w:szCs w:val="22"/>
          <w:lang w:val="cs-CZ"/>
          <w14:shadow w14:blurRad="0" w14:dist="0" w14:dir="0" w14:sx="0" w14:sy="0" w14:kx="0" w14:ky="0" w14:algn="none">
            <w14:srgbClr w14:val="000000"/>
          </w14:shadow>
        </w:rPr>
        <w:t>v areálu bývalého dolu Wanieck lze předpokládat možnost gravitačního svedení splaškových vod do nejnižšího místa lokality v blízkosti Turyňského rybníka.  Odvádění splaškových vod na ČOV Srby z nejnižšího místa zájmové lokality bude nutné řešit čerpáním.</w:t>
      </w:r>
    </w:p>
    <w:p w14:paraId="78A84AE1" w14:textId="56191619" w:rsidR="00845FCF" w:rsidRPr="00E13FB2" w:rsidRDefault="00845FCF" w:rsidP="009226CA">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Způsob likvidace dešťových vod zůstává beze změny</w:t>
      </w:r>
      <w:r w:rsidR="00B47D58" w:rsidRPr="00E13FB2">
        <w:rPr>
          <w:rFonts w:cs="Calibri"/>
          <w:color w:val="auto"/>
          <w:szCs w:val="22"/>
          <w:lang w:val="cs-CZ"/>
          <w14:shadow w14:blurRad="0" w14:dist="0" w14:dir="0" w14:sx="0" w14:sy="0" w14:kx="0" w14:ky="0" w14:algn="none">
            <w14:srgbClr w14:val="000000"/>
          </w14:shadow>
        </w:rPr>
        <w:t>, jen se změnila citace podmínky řešení na</w:t>
      </w:r>
      <w:r w:rsidRPr="00E13FB2">
        <w:rPr>
          <w:rFonts w:cs="Calibri"/>
          <w:color w:val="auto"/>
          <w:szCs w:val="22"/>
          <w14:shadow w14:blurRad="0" w14:dist="0" w14:dir="0" w14:sx="0" w14:sy="0" w14:kx="0" w14:ky="0" w14:algn="none">
            <w14:srgbClr w14:val="000000"/>
          </w14:shadow>
        </w:rPr>
        <w:t xml:space="preserve">: </w:t>
      </w:r>
      <w:bookmarkStart w:id="27" w:name="_Hlk130470225"/>
      <w:r w:rsidRPr="00E13FB2">
        <w:rPr>
          <w:rFonts w:cs="Calibri"/>
          <w:color w:val="auto"/>
          <w:szCs w:val="22"/>
          <w14:shadow w14:blurRad="0" w14:dist="0" w14:dir="0" w14:sx="0" w14:sy="0" w14:kx="0" w14:ky="0" w14:algn="none">
            <w14:srgbClr w14:val="000000"/>
          </w14:shadow>
        </w:rPr>
        <w:t xml:space="preserve">dešťové vody budou zadržovány a vsakovány v místě jejich vzniku. </w:t>
      </w:r>
      <w:r w:rsidR="000F12DB" w:rsidRPr="00E13FB2">
        <w:rPr>
          <w:rFonts w:cs="Calibri"/>
          <w:color w:val="auto"/>
          <w:szCs w:val="22"/>
          <w14:shadow w14:blurRad="0" w14:dist="0" w14:dir="0" w14:sx="0" w14:sy="0" w14:kx="0" w14:ky="0" w14:algn="none">
            <w14:srgbClr w14:val="000000"/>
          </w14:shadow>
        </w:rPr>
        <w:t xml:space="preserve">Dešťové vody z komunikací a veřejných ploch budou odváděny do stávající jednotné kanalizace, případně do vsakovacích objektů. </w:t>
      </w:r>
      <w:bookmarkEnd w:id="27"/>
      <w:r w:rsidRPr="00E13FB2">
        <w:rPr>
          <w:rFonts w:cs="Calibri"/>
          <w:color w:val="auto"/>
          <w:szCs w:val="22"/>
          <w14:shadow w14:blurRad="0" w14:dist="0" w14:dir="0" w14:sx="0" w14:sy="0" w14:kx="0" w14:ky="0" w14:algn="none">
            <w14:srgbClr w14:val="000000"/>
          </w14:shadow>
        </w:rPr>
        <w:t xml:space="preserve"> </w:t>
      </w:r>
    </w:p>
    <w:p w14:paraId="7C771F3E" w14:textId="0C63C411" w:rsidR="000F12DB" w:rsidRPr="00E13FB2" w:rsidRDefault="000F12DB"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Elektroenergetika – koncepce se nemění. </w:t>
      </w:r>
    </w:p>
    <w:p w14:paraId="4625C4E2" w14:textId="45279633" w:rsidR="000F12DB" w:rsidRPr="00E13FB2" w:rsidRDefault="000F12DB" w:rsidP="000F12DB">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Nadmístní technická infrastruktura je zastoupena vymezením nového koridoru technické infrastruktury pro zásobování elektrickou energií (index CNZ.E)</w:t>
      </w:r>
      <w:r w:rsidR="0040514A" w:rsidRPr="00E13FB2">
        <w:rPr>
          <w:rFonts w:cs="Calibri"/>
          <w:color w:val="auto"/>
          <w:szCs w:val="22"/>
          <w:lang w:val="cs-CZ"/>
          <w14:shadow w14:blurRad="0" w14:dist="0" w14:dir="0" w14:sx="0" w14:sy="0" w14:kx="0" w14:ky="0" w14:algn="none">
            <w14:srgbClr w14:val="000000"/>
          </w14:shadow>
        </w:rPr>
        <w:t>.</w:t>
      </w:r>
      <w:r w:rsidRPr="00E13FB2">
        <w:rPr>
          <w:rFonts w:cs="Calibri"/>
          <w:color w:val="auto"/>
          <w:szCs w:val="22"/>
          <w:lang w:val="cs-CZ"/>
          <w14:shadow w14:blurRad="0" w14:dist="0" w14:dir="0" w14:sx="0" w14:sy="0" w14:kx="0" w14:ky="0" w14:algn="none">
            <w14:srgbClr w14:val="000000"/>
          </w14:shadow>
        </w:rPr>
        <w:t xml:space="preserve"> </w:t>
      </w:r>
    </w:p>
    <w:p w14:paraId="22B1859A" w14:textId="77777777" w:rsidR="00810521" w:rsidRPr="00E13FB2" w:rsidRDefault="00810521" w:rsidP="000F12DB">
      <w:pPr>
        <w:pStyle w:val="Zkladntext3"/>
        <w:spacing w:before="0"/>
        <w:rPr>
          <w:rFonts w:cs="Calibri"/>
          <w:color w:val="auto"/>
          <w:szCs w:val="22"/>
          <w:lang w:val="cs-CZ"/>
          <w14:shadow w14:blurRad="0" w14:dist="0" w14:dir="0" w14:sx="0" w14:sy="0" w14:kx="0" w14:ky="0" w14:algn="none">
            <w14:srgbClr w14:val="000000"/>
          </w14:shadow>
        </w:rPr>
      </w:pPr>
    </w:p>
    <w:p w14:paraId="4F4CAC7E" w14:textId="77777777" w:rsidR="00810521" w:rsidRPr="00E13FB2" w:rsidRDefault="00810521" w:rsidP="000F12DB">
      <w:pPr>
        <w:pStyle w:val="Zkladntext3"/>
        <w:spacing w:before="0"/>
        <w:rPr>
          <w:rFonts w:cs="Calibri"/>
          <w:color w:val="auto"/>
          <w:szCs w:val="22"/>
          <w:lang w:val="cs-CZ"/>
          <w14:shadow w14:blurRad="0" w14:dist="0" w14:dir="0" w14:sx="0" w14:sy="0" w14:kx="0" w14:ky="0" w14:algn="none">
            <w14:srgbClr w14:val="000000"/>
          </w14:shadow>
        </w:rPr>
      </w:pPr>
    </w:p>
    <w:p w14:paraId="5BBF292C" w14:textId="77777777" w:rsidR="00810521" w:rsidRPr="00E13FB2" w:rsidRDefault="00810521" w:rsidP="000F12DB">
      <w:pPr>
        <w:pStyle w:val="Zkladntext3"/>
        <w:spacing w:before="0"/>
        <w:rPr>
          <w:rFonts w:cs="Calibri"/>
          <w:color w:val="auto"/>
          <w:szCs w:val="22"/>
          <w:lang w:val="cs-CZ"/>
          <w14:shadow w14:blurRad="0" w14:dist="0" w14:dir="0" w14:sx="0" w14:sy="0" w14:kx="0" w14:ky="0" w14:algn="none">
            <w14:srgbClr w14:val="000000"/>
          </w14:shadow>
        </w:rPr>
      </w:pPr>
    </w:p>
    <w:tbl>
      <w:tblPr>
        <w:tblStyle w:val="Mkatabulky3"/>
        <w:tblW w:w="0" w:type="auto"/>
        <w:tblLook w:val="04A0" w:firstRow="1" w:lastRow="0" w:firstColumn="1" w:lastColumn="0" w:noHBand="0" w:noVBand="1"/>
      </w:tblPr>
      <w:tblGrid>
        <w:gridCol w:w="1148"/>
        <w:gridCol w:w="6391"/>
        <w:gridCol w:w="2197"/>
      </w:tblGrid>
      <w:tr w:rsidR="00E13FB2" w:rsidRPr="00E13FB2" w14:paraId="11E92530" w14:textId="77777777" w:rsidTr="006959A0">
        <w:trPr>
          <w:trHeight w:val="401"/>
        </w:trPr>
        <w:tc>
          <w:tcPr>
            <w:tcW w:w="1148" w:type="dxa"/>
            <w:shd w:val="clear" w:color="auto" w:fill="E7E6E6" w:themeFill="background2"/>
          </w:tcPr>
          <w:p w14:paraId="642E4390" w14:textId="77777777" w:rsidR="0040514A" w:rsidRPr="00E13FB2" w:rsidRDefault="0040514A" w:rsidP="0040514A">
            <w:pPr>
              <w:spacing w:before="0"/>
              <w:ind w:firstLine="170"/>
              <w:rPr>
                <w:rFonts w:cstheme="minorHAnsi"/>
                <w:sz w:val="20"/>
                <w:szCs w:val="20"/>
              </w:rPr>
            </w:pPr>
            <w:r w:rsidRPr="00E13FB2">
              <w:rPr>
                <w:rFonts w:cstheme="minorHAnsi"/>
                <w:b/>
                <w:bCs/>
                <w:sz w:val="20"/>
                <w:szCs w:val="20"/>
              </w:rPr>
              <w:lastRenderedPageBreak/>
              <w:t xml:space="preserve">Označení </w:t>
            </w:r>
          </w:p>
        </w:tc>
        <w:tc>
          <w:tcPr>
            <w:tcW w:w="6391" w:type="dxa"/>
            <w:shd w:val="clear" w:color="auto" w:fill="E7E6E6" w:themeFill="background2"/>
            <w:vAlign w:val="center"/>
          </w:tcPr>
          <w:p w14:paraId="5DE2D496" w14:textId="77777777" w:rsidR="0040514A" w:rsidRPr="00E13FB2" w:rsidRDefault="0040514A" w:rsidP="0040514A">
            <w:pPr>
              <w:spacing w:before="0"/>
              <w:ind w:firstLine="170"/>
              <w:rPr>
                <w:rFonts w:cstheme="minorHAnsi"/>
                <w:sz w:val="20"/>
                <w:szCs w:val="20"/>
              </w:rPr>
            </w:pPr>
            <w:r w:rsidRPr="00E13FB2">
              <w:rPr>
                <w:rFonts w:cstheme="minorHAnsi"/>
                <w:b/>
                <w:bCs/>
                <w:sz w:val="20"/>
                <w:szCs w:val="20"/>
              </w:rPr>
              <w:t>Využití koridoru</w:t>
            </w:r>
          </w:p>
        </w:tc>
        <w:tc>
          <w:tcPr>
            <w:tcW w:w="2197" w:type="dxa"/>
            <w:shd w:val="clear" w:color="auto" w:fill="E7E6E6" w:themeFill="background2"/>
            <w:vAlign w:val="center"/>
          </w:tcPr>
          <w:p w14:paraId="62026BA9" w14:textId="77777777" w:rsidR="0040514A" w:rsidRPr="00E13FB2" w:rsidRDefault="0040514A" w:rsidP="0040514A">
            <w:pPr>
              <w:spacing w:before="0"/>
              <w:ind w:firstLine="170"/>
              <w:rPr>
                <w:rFonts w:cstheme="minorHAnsi"/>
                <w:sz w:val="20"/>
                <w:szCs w:val="20"/>
              </w:rPr>
            </w:pPr>
            <w:r w:rsidRPr="00E13FB2">
              <w:rPr>
                <w:rFonts w:cstheme="minorHAnsi"/>
                <w:b/>
                <w:bCs/>
                <w:sz w:val="20"/>
                <w:szCs w:val="20"/>
              </w:rPr>
              <w:t>Rozloha v ha</w:t>
            </w:r>
          </w:p>
        </w:tc>
      </w:tr>
      <w:tr w:rsidR="00E13FB2" w:rsidRPr="00E13FB2" w14:paraId="0AAFED8B" w14:textId="77777777" w:rsidTr="006959A0">
        <w:tc>
          <w:tcPr>
            <w:tcW w:w="1148" w:type="dxa"/>
          </w:tcPr>
          <w:p w14:paraId="38446067" w14:textId="77777777" w:rsidR="0040514A" w:rsidRPr="00E13FB2" w:rsidRDefault="0040514A" w:rsidP="0040514A">
            <w:pPr>
              <w:spacing w:before="0"/>
              <w:ind w:firstLine="170"/>
              <w:rPr>
                <w:rFonts w:cstheme="minorHAnsi"/>
                <w:b/>
                <w:bCs/>
                <w:szCs w:val="22"/>
              </w:rPr>
            </w:pPr>
            <w:r w:rsidRPr="00E13FB2">
              <w:rPr>
                <w:rFonts w:cstheme="minorHAnsi"/>
                <w:b/>
                <w:bCs/>
                <w:szCs w:val="22"/>
              </w:rPr>
              <w:t>CNZ.E</w:t>
            </w:r>
          </w:p>
        </w:tc>
        <w:tc>
          <w:tcPr>
            <w:tcW w:w="6391" w:type="dxa"/>
          </w:tcPr>
          <w:p w14:paraId="32333193" w14:textId="77777777" w:rsidR="0040514A" w:rsidRPr="00E13FB2" w:rsidRDefault="0040514A" w:rsidP="0040514A">
            <w:pPr>
              <w:spacing w:before="0"/>
              <w:ind w:firstLine="170"/>
              <w:rPr>
                <w:rFonts w:cstheme="minorHAnsi"/>
                <w:szCs w:val="22"/>
              </w:rPr>
            </w:pPr>
            <w:r w:rsidRPr="00E13FB2">
              <w:rPr>
                <w:rFonts w:cstheme="minorHAnsi"/>
                <w:szCs w:val="22"/>
              </w:rPr>
              <w:t xml:space="preserve">Koridor pro zásobování elektrickou energií: </w:t>
            </w:r>
          </w:p>
          <w:p w14:paraId="7101AC4A" w14:textId="77777777" w:rsidR="0040514A" w:rsidRPr="00E13FB2" w:rsidRDefault="0040514A" w:rsidP="0040514A">
            <w:pPr>
              <w:spacing w:before="0"/>
              <w:ind w:firstLine="170"/>
              <w:rPr>
                <w:rFonts w:cstheme="minorHAnsi"/>
                <w:szCs w:val="22"/>
              </w:rPr>
            </w:pPr>
            <w:r w:rsidRPr="00E13FB2">
              <w:rPr>
                <w:rFonts w:cstheme="minorHAnsi"/>
                <w:szCs w:val="22"/>
              </w:rPr>
              <w:t xml:space="preserve">Dvojité vedení 400 </w:t>
            </w:r>
            <w:proofErr w:type="spellStart"/>
            <w:r w:rsidRPr="00E13FB2">
              <w:rPr>
                <w:rFonts w:cstheme="minorHAnsi"/>
                <w:szCs w:val="22"/>
              </w:rPr>
              <w:t>kV</w:t>
            </w:r>
            <w:proofErr w:type="spellEnd"/>
            <w:r w:rsidRPr="00E13FB2">
              <w:rPr>
                <w:rFonts w:cstheme="minorHAnsi"/>
                <w:szCs w:val="22"/>
              </w:rPr>
              <w:t xml:space="preserve"> </w:t>
            </w:r>
            <w:proofErr w:type="gramStart"/>
            <w:r w:rsidRPr="00E13FB2">
              <w:rPr>
                <w:rFonts w:cstheme="minorHAnsi"/>
                <w:szCs w:val="22"/>
              </w:rPr>
              <w:t>Hradec - Řeporyje</w:t>
            </w:r>
            <w:proofErr w:type="gramEnd"/>
            <w:r w:rsidRPr="00E13FB2">
              <w:rPr>
                <w:rFonts w:cstheme="minorHAnsi"/>
                <w:szCs w:val="22"/>
              </w:rPr>
              <w:t xml:space="preserve"> </w:t>
            </w:r>
          </w:p>
          <w:p w14:paraId="683B958E" w14:textId="77777777" w:rsidR="0040514A" w:rsidRPr="00E13FB2" w:rsidRDefault="0040514A" w:rsidP="0040514A">
            <w:pPr>
              <w:spacing w:before="0"/>
              <w:ind w:firstLine="170"/>
              <w:rPr>
                <w:rFonts w:cstheme="minorHAnsi"/>
                <w:szCs w:val="22"/>
              </w:rPr>
            </w:pPr>
            <w:r w:rsidRPr="00E13FB2">
              <w:rPr>
                <w:rFonts w:cstheme="minorHAnsi"/>
                <w:szCs w:val="22"/>
              </w:rPr>
              <w:t>(umístění v nezastavěném území v jihozápadní části obce)</w:t>
            </w:r>
          </w:p>
        </w:tc>
        <w:tc>
          <w:tcPr>
            <w:tcW w:w="2197" w:type="dxa"/>
          </w:tcPr>
          <w:p w14:paraId="50E56065" w14:textId="77777777" w:rsidR="0040514A" w:rsidRPr="00E13FB2" w:rsidRDefault="0040514A" w:rsidP="0040514A">
            <w:pPr>
              <w:spacing w:before="0"/>
              <w:ind w:firstLine="170"/>
              <w:jc w:val="left"/>
              <w:rPr>
                <w:rFonts w:cstheme="minorHAnsi"/>
                <w:szCs w:val="22"/>
              </w:rPr>
            </w:pPr>
            <w:r w:rsidRPr="00E13FB2">
              <w:rPr>
                <w:rFonts w:cstheme="minorHAnsi"/>
                <w:szCs w:val="22"/>
              </w:rPr>
              <w:t xml:space="preserve">délka koridoru 1 900 m, šířka koridoru 300 m, </w:t>
            </w:r>
          </w:p>
        </w:tc>
      </w:tr>
    </w:tbl>
    <w:p w14:paraId="152D377F" w14:textId="3B5883E4" w:rsidR="00CB7A90" w:rsidRPr="00E13FB2" w:rsidRDefault="00CB7A90" w:rsidP="00CB7A90">
      <w:pPr>
        <w:pStyle w:val="Zkladntext3"/>
        <w:rPr>
          <w:rFonts w:cs="Calibri"/>
          <w:b/>
          <w:bCs/>
          <w:color w:val="auto"/>
          <w:szCs w:val="22"/>
          <w14:shadow w14:blurRad="0" w14:dist="0" w14:dir="0" w14:sx="0" w14:sy="0" w14:kx="0" w14:ky="0" w14:algn="none">
            <w14:srgbClr w14:val="000000"/>
          </w14:shadow>
        </w:rPr>
      </w:pPr>
      <w:r w:rsidRPr="00E13FB2">
        <w:rPr>
          <w:rFonts w:cs="Calibri"/>
          <w:b/>
          <w:bCs/>
          <w:color w:val="auto"/>
          <w:szCs w:val="22"/>
          <w14:shadow w14:blurRad="0" w14:dist="0" w14:dir="0" w14:sx="0" w14:sy="0" w14:kx="0" w14:ky="0" w14:algn="none">
            <w14:srgbClr w14:val="000000"/>
          </w14:shadow>
        </w:rPr>
        <w:t xml:space="preserve">Přes území obce je koridor technické infrastruktury celostátního  významu. </w:t>
      </w:r>
    </w:p>
    <w:p w14:paraId="02B6B5F2" w14:textId="46575E72" w:rsidR="00CB7A90" w:rsidRPr="00E13FB2" w:rsidRDefault="002A16FB" w:rsidP="00CB7A90">
      <w:pPr>
        <w:pStyle w:val="Zkladntext3"/>
        <w:rPr>
          <w:rFonts w:cs="Calibri"/>
          <w:bCs/>
          <w:color w:val="auto"/>
          <w:szCs w:val="22"/>
          <w14:shadow w14:blurRad="0" w14:dist="0" w14:dir="0" w14:sx="0" w14:sy="0" w14:kx="0" w14:ky="0" w14:algn="none">
            <w14:srgbClr w14:val="000000"/>
          </w14:shadow>
        </w:rPr>
      </w:pPr>
      <w:r w:rsidRPr="00E13FB2">
        <w:rPr>
          <w:rFonts w:cs="Calibri"/>
          <w:bCs/>
          <w:color w:val="auto"/>
          <w:szCs w:val="22"/>
          <w:lang w:val="cs-CZ"/>
          <w14:shadow w14:blurRad="0" w14:dist="0" w14:dir="0" w14:sx="0" w14:sy="0" w14:kx="0" w14:ky="0" w14:algn="none">
            <w14:srgbClr w14:val="000000"/>
          </w14:shadow>
        </w:rPr>
        <w:t xml:space="preserve">Koridor označený v PÚR ČR č. </w:t>
      </w:r>
      <w:proofErr w:type="gramStart"/>
      <w:r w:rsidR="00CB7A90" w:rsidRPr="00E13FB2">
        <w:rPr>
          <w:rFonts w:cs="Calibri"/>
          <w:bCs/>
          <w:color w:val="auto"/>
          <w:szCs w:val="22"/>
          <w14:shadow w14:blurRad="0" w14:dist="0" w14:dir="0" w14:sx="0" w14:sy="0" w14:kx="0" w14:ky="0" w14:algn="none">
            <w14:srgbClr w14:val="000000"/>
          </w14:shadow>
        </w:rPr>
        <w:t>E18 - Koridory</w:t>
      </w:r>
      <w:proofErr w:type="gramEnd"/>
      <w:r w:rsidR="00CB7A90" w:rsidRPr="00E13FB2">
        <w:rPr>
          <w:rFonts w:cs="Calibri"/>
          <w:bCs/>
          <w:color w:val="auto"/>
          <w:szCs w:val="22"/>
          <w14:shadow w14:blurRad="0" w14:dist="0" w14:dir="0" w14:sx="0" w14:sy="0" w14:kx="0" w14:ky="0" w14:algn="none">
            <w14:srgbClr w14:val="000000"/>
          </w14:shadow>
        </w:rPr>
        <w:t xml:space="preserve"> pro dvojité vedení 400 </w:t>
      </w:r>
      <w:proofErr w:type="spellStart"/>
      <w:r w:rsidR="00CB7A90" w:rsidRPr="00E13FB2">
        <w:rPr>
          <w:rFonts w:cs="Calibri"/>
          <w:bCs/>
          <w:color w:val="auto"/>
          <w:szCs w:val="22"/>
          <w14:shadow w14:blurRad="0" w14:dist="0" w14:dir="0" w14:sx="0" w14:sy="0" w14:kx="0" w14:ky="0" w14:algn="none">
            <w14:srgbClr w14:val="000000"/>
          </w14:shadow>
        </w:rPr>
        <w:t>kV</w:t>
      </w:r>
      <w:proofErr w:type="spellEnd"/>
      <w:r w:rsidR="00CB7A90" w:rsidRPr="00E13FB2">
        <w:rPr>
          <w:rFonts w:cs="Calibri"/>
          <w:bCs/>
          <w:color w:val="auto"/>
          <w:szCs w:val="22"/>
          <w14:shadow w14:blurRad="0" w14:dist="0" w14:dir="0" w14:sx="0" w14:sy="0" w14:kx="0" w14:ky="0" w14:algn="none">
            <w14:srgbClr w14:val="000000"/>
          </w14:shadow>
        </w:rPr>
        <w:t xml:space="preserve"> Hradec–Výškov, Hradec–Řeporyje a Hradec–Mírovka a ploch pro rozšíření elektrických stanic 400/110 </w:t>
      </w:r>
      <w:proofErr w:type="spellStart"/>
      <w:r w:rsidR="00CB7A90" w:rsidRPr="00E13FB2">
        <w:rPr>
          <w:rFonts w:cs="Calibri"/>
          <w:bCs/>
          <w:color w:val="auto"/>
          <w:szCs w:val="22"/>
          <w14:shadow w14:blurRad="0" w14:dist="0" w14:dir="0" w14:sx="0" w14:sy="0" w14:kx="0" w14:ky="0" w14:algn="none">
            <w14:srgbClr w14:val="000000"/>
          </w14:shadow>
        </w:rPr>
        <w:t>kV</w:t>
      </w:r>
      <w:proofErr w:type="spellEnd"/>
      <w:r w:rsidR="00CB7A90" w:rsidRPr="00E13FB2">
        <w:rPr>
          <w:rFonts w:cs="Calibri"/>
          <w:bCs/>
          <w:color w:val="auto"/>
          <w:szCs w:val="22"/>
          <w14:shadow w14:blurRad="0" w14:dist="0" w14:dir="0" w14:sx="0" w14:sy="0" w14:kx="0" w14:ky="0" w14:algn="none">
            <w14:srgbClr w14:val="000000"/>
          </w14:shadow>
        </w:rPr>
        <w:t xml:space="preserve"> Hradec, Výškov, Řeporyje a Mírovka. </w:t>
      </w:r>
    </w:p>
    <w:p w14:paraId="55141129" w14:textId="77777777" w:rsidR="00844CC3" w:rsidRPr="00E13FB2" w:rsidRDefault="00CB7A90" w:rsidP="002A16FB">
      <w:pPr>
        <w:pStyle w:val="Zkladntext3"/>
        <w:rPr>
          <w:rFonts w:cs="Calibri"/>
          <w:bCs/>
          <w:color w:val="auto"/>
          <w:szCs w:val="22"/>
          <w14:shadow w14:blurRad="0" w14:dist="0" w14:dir="0" w14:sx="0" w14:sy="0" w14:kx="0" w14:ky="0" w14:algn="none">
            <w14:srgbClr w14:val="000000"/>
          </w14:shadow>
        </w:rPr>
      </w:pPr>
      <w:r w:rsidRPr="00E13FB2">
        <w:rPr>
          <w:rFonts w:cs="Calibri"/>
          <w:bCs/>
          <w:color w:val="auto"/>
          <w:szCs w:val="22"/>
          <w14:shadow w14:blurRad="0" w14:dist="0" w14:dir="0" w14:sx="0" w14:sy="0" w14:kx="0" w14:ky="0" w14:algn="none">
            <w14:srgbClr w14:val="000000"/>
          </w14:shadow>
        </w:rPr>
        <w:t>Politika územního rozvoje vymezila koridory schematicky nad mapou ČR</w:t>
      </w:r>
      <w:r w:rsidR="00844CC3" w:rsidRPr="00E13FB2">
        <w:rPr>
          <w:rFonts w:cs="Calibri"/>
          <w:bCs/>
          <w:color w:val="auto"/>
          <w:szCs w:val="22"/>
          <w14:shadow w14:blurRad="0" w14:dist="0" w14:dir="0" w14:sx="0" w14:sy="0" w14:kx="0" w14:ky="0" w14:algn="none">
            <w14:srgbClr w14:val="000000"/>
          </w14:shadow>
        </w:rPr>
        <w:t xml:space="preserve">, v platné dokumentaci Zásad územního rozvoje Středočeského </w:t>
      </w:r>
      <w:r w:rsidRPr="00E13FB2">
        <w:rPr>
          <w:rFonts w:cs="Calibri"/>
          <w:bCs/>
          <w:color w:val="auto"/>
          <w:szCs w:val="22"/>
          <w14:shadow w14:blurRad="0" w14:dist="0" w14:dir="0" w14:sx="0" w14:sy="0" w14:kx="0" w14:ky="0" w14:algn="none">
            <w14:srgbClr w14:val="000000"/>
          </w14:shadow>
        </w:rPr>
        <w:t xml:space="preserve">po 1.,2, </w:t>
      </w:r>
      <w:r w:rsidR="00844CC3" w:rsidRPr="00E13FB2">
        <w:rPr>
          <w:rFonts w:cs="Calibri"/>
          <w:bCs/>
          <w:color w:val="auto"/>
          <w:szCs w:val="22"/>
          <w14:shadow w14:blurRad="0" w14:dist="0" w14:dir="0" w14:sx="0" w14:sy="0" w14:kx="0" w14:ky="0" w14:algn="none">
            <w14:srgbClr w14:val="000000"/>
          </w14:shadow>
        </w:rPr>
        <w:t xml:space="preserve">3., </w:t>
      </w:r>
      <w:r w:rsidRPr="00E13FB2">
        <w:rPr>
          <w:rFonts w:cs="Calibri"/>
          <w:bCs/>
          <w:color w:val="auto"/>
          <w:szCs w:val="22"/>
          <w14:shadow w14:blurRad="0" w14:dist="0" w14:dir="0" w14:sx="0" w14:sy="0" w14:kx="0" w14:ky="0" w14:algn="none">
            <w14:srgbClr w14:val="000000"/>
          </w14:shadow>
        </w:rPr>
        <w:t>7.</w:t>
      </w:r>
      <w:r w:rsidR="00844CC3" w:rsidRPr="00E13FB2">
        <w:rPr>
          <w:rFonts w:cs="Calibri"/>
          <w:bCs/>
          <w:color w:val="auto"/>
          <w:szCs w:val="22"/>
          <w14:shadow w14:blurRad="0" w14:dist="0" w14:dir="0" w14:sx="0" w14:sy="0" w14:kx="0" w14:ky="0" w14:algn="none">
            <w14:srgbClr w14:val="000000"/>
          </w14:shadow>
        </w:rPr>
        <w:t>,</w:t>
      </w:r>
      <w:r w:rsidRPr="00E13FB2">
        <w:rPr>
          <w:rFonts w:cs="Calibri"/>
          <w:bCs/>
          <w:color w:val="auto"/>
          <w:szCs w:val="22"/>
          <w14:shadow w14:blurRad="0" w14:dist="0" w14:dir="0" w14:sx="0" w14:sy="0" w14:kx="0" w14:ky="0" w14:algn="none">
            <w14:srgbClr w14:val="000000"/>
          </w14:shadow>
        </w:rPr>
        <w:t xml:space="preserve"> 6.</w:t>
      </w:r>
      <w:r w:rsidR="00844CC3" w:rsidRPr="00E13FB2">
        <w:rPr>
          <w:rFonts w:cs="Calibri"/>
          <w:bCs/>
          <w:color w:val="auto"/>
          <w:szCs w:val="22"/>
          <w14:shadow w14:blurRad="0" w14:dist="0" w14:dir="0" w14:sx="0" w14:sy="0" w14:kx="0" w14:ky="0" w14:algn="none">
            <w14:srgbClr w14:val="000000"/>
          </w14:shadow>
        </w:rPr>
        <w:t xml:space="preserve">, 10., 11. a 8. </w:t>
      </w:r>
      <w:r w:rsidRPr="00E13FB2">
        <w:rPr>
          <w:rFonts w:cs="Calibri"/>
          <w:bCs/>
          <w:color w:val="auto"/>
          <w:szCs w:val="22"/>
          <w14:shadow w14:blurRad="0" w14:dist="0" w14:dir="0" w14:sx="0" w14:sy="0" w14:kx="0" w14:ky="0" w14:algn="none">
            <w14:srgbClr w14:val="000000"/>
          </w14:shadow>
        </w:rPr>
        <w:t xml:space="preserve">aktualizaci </w:t>
      </w:r>
      <w:r w:rsidR="00844CC3" w:rsidRPr="00E13FB2">
        <w:rPr>
          <w:rFonts w:cs="Calibri"/>
          <w:bCs/>
          <w:color w:val="auto"/>
          <w:szCs w:val="22"/>
          <w14:shadow w14:blurRad="0" w14:dist="0" w14:dir="0" w14:sx="0" w14:sy="0" w14:kx="0" w14:ky="0" w14:algn="none">
            <w14:srgbClr w14:val="000000"/>
          </w14:shadow>
        </w:rPr>
        <w:t xml:space="preserve">je koridor TI vymezen. </w:t>
      </w:r>
    </w:p>
    <w:p w14:paraId="2292B648" w14:textId="221E4434" w:rsidR="00CB7A90" w:rsidRPr="00E13FB2" w:rsidRDefault="00844CC3" w:rsidP="002A16FB">
      <w:pPr>
        <w:pStyle w:val="Zkladntext3"/>
        <w:rPr>
          <w:rFonts w:cs="Calibri"/>
          <w:bCs/>
          <w:color w:val="auto"/>
          <w:szCs w:val="22"/>
          <w:lang w:val="cs-CZ"/>
          <w14:shadow w14:blurRad="0" w14:dist="0" w14:dir="0" w14:sx="0" w14:sy="0" w14:kx="0" w14:ky="0" w14:algn="none">
            <w14:srgbClr w14:val="000000"/>
          </w14:shadow>
        </w:rPr>
      </w:pPr>
      <w:r w:rsidRPr="00E13FB2">
        <w:rPr>
          <w:rFonts w:cs="Calibri"/>
          <w:bCs/>
          <w:color w:val="auto"/>
          <w:szCs w:val="22"/>
          <w14:shadow w14:blurRad="0" w14:dist="0" w14:dir="0" w14:sx="0" w14:sy="0" w14:kx="0" w14:ky="0" w14:algn="none">
            <w14:srgbClr w14:val="000000"/>
          </w14:shadow>
        </w:rPr>
        <w:t>P</w:t>
      </w:r>
      <w:r w:rsidR="00CB7A90" w:rsidRPr="00E13FB2">
        <w:rPr>
          <w:rFonts w:cs="Calibri"/>
          <w:bCs/>
          <w:color w:val="auto"/>
          <w:szCs w:val="22"/>
          <w14:shadow w14:blurRad="0" w14:dist="0" w14:dir="0" w14:sx="0" w14:sy="0" w14:kx="0" w14:ky="0" w14:algn="none">
            <w14:srgbClr w14:val="000000"/>
          </w14:shadow>
        </w:rPr>
        <w:t xml:space="preserve">rojektant </w:t>
      </w:r>
      <w:r w:rsidR="00ED0DB6" w:rsidRPr="00E13FB2">
        <w:rPr>
          <w:rFonts w:cs="Calibri"/>
          <w:bCs/>
          <w:color w:val="auto"/>
          <w:szCs w:val="22"/>
          <w:lang w:val="cs-CZ"/>
          <w14:shadow w14:blurRad="0" w14:dist="0" w14:dir="0" w14:sx="0" w14:sy="0" w14:kx="0" w14:ky="0" w14:algn="none">
            <w14:srgbClr w14:val="000000"/>
          </w14:shadow>
        </w:rPr>
        <w:t xml:space="preserve">Z3 ÚP </w:t>
      </w:r>
      <w:r w:rsidR="00CB7A90" w:rsidRPr="00E13FB2">
        <w:rPr>
          <w:rFonts w:cs="Calibri"/>
          <w:bCs/>
          <w:color w:val="auto"/>
          <w:szCs w:val="22"/>
          <w14:shadow w14:blurRad="0" w14:dist="0" w14:dir="0" w14:sx="0" w14:sy="0" w14:kx="0" w14:ky="0" w14:algn="none">
            <w14:srgbClr w14:val="000000"/>
          </w14:shadow>
        </w:rPr>
        <w:t xml:space="preserve">a pořizovatel změn č. 3 ÚP obstarali </w:t>
      </w:r>
      <w:r w:rsidRPr="00E13FB2">
        <w:rPr>
          <w:rFonts w:cs="Calibri"/>
          <w:bCs/>
          <w:color w:val="auto"/>
          <w:szCs w:val="22"/>
          <w14:shadow w14:blurRad="0" w14:dist="0" w14:dir="0" w14:sx="0" w14:sy="0" w14:kx="0" w14:ky="0" w14:algn="none">
            <w14:srgbClr w14:val="000000"/>
          </w14:shadow>
        </w:rPr>
        <w:t xml:space="preserve">také </w:t>
      </w:r>
      <w:r w:rsidR="00CB7A90" w:rsidRPr="00E13FB2">
        <w:rPr>
          <w:rFonts w:cs="Calibri"/>
          <w:bCs/>
          <w:color w:val="auto"/>
          <w:szCs w:val="22"/>
          <w14:shadow w14:blurRad="0" w14:dist="0" w14:dir="0" w14:sx="0" w14:sy="0" w14:kx="0" w14:ky="0" w14:algn="none">
            <w14:srgbClr w14:val="000000"/>
          </w14:shadow>
        </w:rPr>
        <w:t>podklady u správce (majitele) této sítě, a to ČEPS. Tato firma poslala podklady v JTSK, které byly použity v řešené změně č. 3 ÚP Kamenné Žehrovice</w:t>
      </w:r>
      <w:r w:rsidR="00ED0DB6" w:rsidRPr="00E13FB2">
        <w:rPr>
          <w:rFonts w:cs="Calibri"/>
          <w:bCs/>
          <w:color w:val="auto"/>
          <w:szCs w:val="22"/>
          <w:lang w:val="cs-CZ"/>
          <w14:shadow w14:blurRad="0" w14:dist="0" w14:dir="0" w14:sx="0" w14:sy="0" w14:kx="0" w14:ky="0" w14:algn="none">
            <w14:srgbClr w14:val="000000"/>
          </w14:shadow>
        </w:rPr>
        <w:t>,</w:t>
      </w:r>
      <w:r w:rsidR="00CB7A90" w:rsidRPr="00E13FB2">
        <w:rPr>
          <w:rFonts w:cs="Calibri"/>
          <w:bCs/>
          <w:color w:val="auto"/>
          <w:szCs w:val="22"/>
          <w14:shadow w14:blurRad="0" w14:dist="0" w14:dir="0" w14:sx="0" w14:sy="0" w14:kx="0" w14:ky="0" w14:algn="none">
            <w14:srgbClr w14:val="000000"/>
          </w14:shadow>
        </w:rPr>
        <w:t xml:space="preserve"> a proto byl koridor pro dvojité vedení 400 </w:t>
      </w:r>
      <w:proofErr w:type="spellStart"/>
      <w:r w:rsidR="00CB7A90" w:rsidRPr="00E13FB2">
        <w:rPr>
          <w:rFonts w:cs="Calibri"/>
          <w:bCs/>
          <w:color w:val="auto"/>
          <w:szCs w:val="22"/>
          <w14:shadow w14:blurRad="0" w14:dist="0" w14:dir="0" w14:sx="0" w14:sy="0" w14:kx="0" w14:ky="0" w14:algn="none">
            <w14:srgbClr w14:val="000000"/>
          </w14:shadow>
        </w:rPr>
        <w:t>kV</w:t>
      </w:r>
      <w:proofErr w:type="spellEnd"/>
      <w:r w:rsidR="00CB7A90" w:rsidRPr="00E13FB2">
        <w:rPr>
          <w:rFonts w:cs="Calibri"/>
          <w:bCs/>
          <w:color w:val="auto"/>
          <w:szCs w:val="22"/>
          <w14:shadow w14:blurRad="0" w14:dist="0" w14:dir="0" w14:sx="0" w14:sy="0" w14:kx="0" w14:ky="0" w14:algn="none">
            <w14:srgbClr w14:val="000000"/>
          </w14:shadow>
        </w:rPr>
        <w:t xml:space="preserve"> Hradec–Řeporyje vymezen v Z3 ÚP Kam. Žehrovice.</w:t>
      </w:r>
      <w:r w:rsidR="00BE038C" w:rsidRPr="00E13FB2">
        <w:rPr>
          <w:rFonts w:cs="Calibri"/>
          <w:bCs/>
          <w:color w:val="auto"/>
          <w:szCs w:val="22"/>
          <w:lang w:val="cs-CZ"/>
          <w14:shadow w14:blurRad="0" w14:dist="0" w14:dir="0" w14:sx="0" w14:sy="0" w14:kx="0" w14:ky="0" w14:algn="none">
            <w14:srgbClr w14:val="000000"/>
          </w14:shadow>
        </w:rPr>
        <w:t xml:space="preserve"> V textu Změny č. 3 ÚP byly stanoveny podmínky využití koridoru CNZ.E. V územním plánu byl koridor vymezen překryvnou vrstvou.</w:t>
      </w:r>
    </w:p>
    <w:p w14:paraId="53BBE0B0" w14:textId="23778A5C" w:rsidR="000F12DB" w:rsidRPr="00E13FB2" w:rsidRDefault="002D59AE" w:rsidP="002D59AE">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Zásobování </w:t>
      </w:r>
      <w:proofErr w:type="gramStart"/>
      <w:r w:rsidRPr="00E13FB2">
        <w:rPr>
          <w:rFonts w:cs="Calibri"/>
          <w:color w:val="auto"/>
          <w:szCs w:val="22"/>
          <w:lang w:val="cs-CZ"/>
          <w14:shadow w14:blurRad="0" w14:dist="0" w14:dir="0" w14:sx="0" w14:sy="0" w14:kx="0" w14:ky="0" w14:algn="none">
            <w14:srgbClr w14:val="000000"/>
          </w14:shadow>
        </w:rPr>
        <w:t>plynem - Středotlaký</w:t>
      </w:r>
      <w:proofErr w:type="gramEnd"/>
      <w:r w:rsidRPr="00E13FB2">
        <w:rPr>
          <w:rFonts w:cs="Calibri"/>
          <w:color w:val="auto"/>
          <w:szCs w:val="22"/>
          <w:lang w:val="cs-CZ"/>
          <w14:shadow w14:blurRad="0" w14:dist="0" w14:dir="0" w14:sx="0" w14:sy="0" w14:kx="0" w14:ky="0" w14:algn="none">
            <w14:srgbClr w14:val="000000"/>
          </w14:shadow>
        </w:rPr>
        <w:t xml:space="preserve"> plynovod je napojen na stávající STL plynovod ze sousední obce Doksy. Územní plán umožňuje napojení všech rozvojových ploch v Kamenných Žehrovicích na stávající STL plynovodní síť procházející kolem těchto rozvojových ploch. Koncepce řešení: většinu zastavitelných ploch a ploch přestavby rozvojové lokality vymezených územním plánem je možné připojit na vedení STL plynu vedeného v ulicích hlavními řady. Jako zdroj tepelné energie pro vytápění budov, ohřev TUV </w:t>
      </w:r>
      <w:proofErr w:type="gramStart"/>
      <w:r w:rsidRPr="00E13FB2">
        <w:rPr>
          <w:rFonts w:cs="Calibri"/>
          <w:color w:val="auto"/>
          <w:szCs w:val="22"/>
          <w:lang w:val="cs-CZ"/>
          <w14:shadow w14:blurRad="0" w14:dist="0" w14:dir="0" w14:sx="0" w14:sy="0" w14:kx="0" w14:ky="0" w14:algn="none">
            <w14:srgbClr w14:val="000000"/>
          </w14:shadow>
        </w:rPr>
        <w:t>a pod.</w:t>
      </w:r>
      <w:proofErr w:type="gramEnd"/>
      <w:r w:rsidRPr="00E13FB2">
        <w:rPr>
          <w:rFonts w:cs="Calibri"/>
          <w:color w:val="auto"/>
          <w:szCs w:val="22"/>
          <w:lang w:val="cs-CZ"/>
          <w14:shadow w14:blurRad="0" w14:dist="0" w14:dir="0" w14:sx="0" w14:sy="0" w14:kx="0" w14:ky="0" w14:algn="none">
            <w14:srgbClr w14:val="000000"/>
          </w14:shadow>
        </w:rPr>
        <w:t xml:space="preserve"> je možné zvolit </w:t>
      </w:r>
      <w:r w:rsidRPr="00E13FB2">
        <w:rPr>
          <w:rFonts w:cs="Calibri"/>
          <w:b/>
          <w:bCs/>
          <w:color w:val="auto"/>
          <w:szCs w:val="22"/>
          <w:lang w:val="cs-CZ"/>
          <w14:shadow w14:blurRad="0" w14:dist="0" w14:dir="0" w14:sx="0" w14:sy="0" w14:kx="0" w14:ky="0" w14:algn="none">
            <w14:srgbClr w14:val="000000"/>
          </w14:shadow>
        </w:rPr>
        <w:t>i jiný způsob ekologického způsobu výroby tepelné energ</w:t>
      </w:r>
      <w:r w:rsidRPr="00E13FB2">
        <w:rPr>
          <w:rFonts w:cs="Calibri"/>
          <w:color w:val="auto"/>
          <w:szCs w:val="22"/>
          <w:lang w:val="cs-CZ"/>
          <w14:shadow w14:blurRad="0" w14:dist="0" w14:dir="0" w14:sx="0" w14:sy="0" w14:kx="0" w14:ky="0" w14:algn="none">
            <w14:srgbClr w14:val="000000"/>
          </w14:shadow>
        </w:rPr>
        <w:t>ie za podmínky zachování ochrany životního prostředí. Takto se změnila koncepce o novou možnost vytápění</w:t>
      </w:r>
      <w:r w:rsidR="00F527EE" w:rsidRPr="00E13FB2">
        <w:rPr>
          <w:rFonts w:cs="Calibri"/>
          <w:color w:val="auto"/>
          <w:szCs w:val="22"/>
          <w:lang w:val="cs-CZ"/>
          <w14:shadow w14:blurRad="0" w14:dist="0" w14:dir="0" w14:sx="0" w14:sy="0" w14:kx="0" w14:ky="0" w14:algn="none">
            <w14:srgbClr w14:val="000000"/>
          </w14:shadow>
        </w:rPr>
        <w:t xml:space="preserve"> (tepelná čerpadla, fotovoltaika na objektech domů.</w:t>
      </w:r>
    </w:p>
    <w:p w14:paraId="37C74C07" w14:textId="77777777" w:rsidR="000F12DB" w:rsidRPr="00E13FB2" w:rsidRDefault="00CA297F"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V přípustném využití pro stav a pro návrh je ve všech regulativech ploch zástavby umožněno přípustným využitím umisťovat </w:t>
      </w:r>
      <w:r w:rsidR="000F12DB" w:rsidRPr="00E13FB2">
        <w:rPr>
          <w:rFonts w:cs="Calibri"/>
          <w:color w:val="auto"/>
          <w:szCs w:val="22"/>
          <w:lang w:val="cs-CZ"/>
          <w14:shadow w14:blurRad="0" w14:dist="0" w14:dir="0" w14:sx="0" w14:sy="0" w14:kx="0" w14:ky="0" w14:algn="none">
            <w14:srgbClr w14:val="000000"/>
          </w14:shadow>
        </w:rPr>
        <w:t xml:space="preserve">dopravní a </w:t>
      </w:r>
      <w:r w:rsidRPr="00E13FB2">
        <w:rPr>
          <w:rFonts w:cs="Calibri"/>
          <w:color w:val="auto"/>
          <w:szCs w:val="22"/>
          <w:lang w:val="cs-CZ"/>
          <w14:shadow w14:blurRad="0" w14:dist="0" w14:dir="0" w14:sx="0" w14:sy="0" w14:kx="0" w14:ky="0" w14:algn="none">
            <w14:srgbClr w14:val="000000"/>
          </w14:shadow>
        </w:rPr>
        <w:t xml:space="preserve">technickou infrastrukturu v dané ploše. Důvodem je, že upřesněné umístění staveb technické infrastruktury bude řešeno v následných stupních projektové dokumentace. </w:t>
      </w:r>
    </w:p>
    <w:p w14:paraId="1FA471B8" w14:textId="789C6771" w:rsidR="003314F2" w:rsidRPr="00E13FB2" w:rsidRDefault="003314F2"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Spoje a odpadové hospodářství a jeho koncepce zůstává beze změny.</w:t>
      </w:r>
    </w:p>
    <w:p w14:paraId="5521A9CC" w14:textId="77777777" w:rsidR="00DF235C" w:rsidRPr="00E13FB2" w:rsidRDefault="00CC7F02">
      <w:pPr>
        <w:pStyle w:val="Zkladntext3"/>
        <w:numPr>
          <w:ilvl w:val="0"/>
          <w:numId w:val="38"/>
        </w:numPr>
        <w:spacing w:before="0"/>
        <w:rPr>
          <w:rFonts w:cs="Calibri"/>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Veřejná občanská vybavenost</w:t>
      </w:r>
    </w:p>
    <w:p w14:paraId="077BCDF4" w14:textId="2BCA3B5B" w:rsidR="002F1EA6" w:rsidRPr="00E13FB2" w:rsidRDefault="00CC7F02" w:rsidP="009226CA">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 xml:space="preserve"> </w:t>
      </w:r>
      <w:r w:rsidR="003C1EAE" w:rsidRPr="00E13FB2">
        <w:rPr>
          <w:rFonts w:cs="Calibri"/>
          <w:color w:val="auto"/>
          <w:szCs w:val="22"/>
          <w:lang w:val="cs-CZ"/>
          <w14:shadow w14:blurRad="0" w14:dist="0" w14:dir="0" w14:sx="0" w14:sy="0" w14:kx="0" w14:ky="0" w14:algn="none">
            <w14:srgbClr w14:val="000000"/>
          </w14:shadow>
        </w:rPr>
        <w:t xml:space="preserve">Předmětem změny č. 3 ÚP Kamenné Žehrovice jsou 2 lokality, </w:t>
      </w:r>
      <w:r w:rsidR="00E71041" w:rsidRPr="00E13FB2">
        <w:rPr>
          <w:rFonts w:cs="Calibri"/>
          <w:color w:val="auto"/>
          <w:szCs w:val="22"/>
          <w:lang w:val="cs-CZ"/>
          <w14:shadow w14:blurRad="0" w14:dist="0" w14:dir="0" w14:sx="0" w14:sy="0" w14:kx="0" w14:ky="0" w14:algn="none">
            <w14:srgbClr w14:val="000000"/>
          </w14:shadow>
        </w:rPr>
        <w:t>jejich</w:t>
      </w:r>
      <w:r w:rsidR="003C1EAE" w:rsidRPr="00E13FB2">
        <w:rPr>
          <w:rFonts w:cs="Calibri"/>
          <w:color w:val="auto"/>
          <w:szCs w:val="22"/>
          <w:lang w:val="cs-CZ"/>
          <w14:shadow w14:blurRad="0" w14:dist="0" w14:dir="0" w14:sx="0" w14:sy="0" w14:kx="0" w14:ky="0" w14:algn="none">
            <w14:srgbClr w14:val="000000"/>
          </w14:shadow>
        </w:rPr>
        <w:t xml:space="preserve"> funkční využití se mění z občanského vybavení – tělovýchovná a sportovní zařízení (OS) na občanské </w:t>
      </w:r>
      <w:r w:rsidR="00E71041" w:rsidRPr="00E13FB2">
        <w:rPr>
          <w:rFonts w:cs="Calibri"/>
          <w:color w:val="auto"/>
          <w:szCs w:val="22"/>
          <w:lang w:val="cs-CZ"/>
          <w14:shadow w14:blurRad="0" w14:dist="0" w14:dir="0" w14:sx="0" w14:sy="0" w14:kx="0" w14:ky="0" w14:algn="none">
            <w14:srgbClr w14:val="000000"/>
          </w14:shadow>
        </w:rPr>
        <w:t>vybavení</w:t>
      </w:r>
      <w:r w:rsidR="003C1EAE" w:rsidRPr="00E13FB2">
        <w:rPr>
          <w:rFonts w:cs="Calibri"/>
          <w:color w:val="auto"/>
          <w:szCs w:val="22"/>
          <w:lang w:val="cs-CZ"/>
          <w14:shadow w14:blurRad="0" w14:dist="0" w14:dir="0" w14:sx="0" w14:sy="0" w14:kx="0" w14:ky="0" w14:algn="none">
            <w14:srgbClr w14:val="000000"/>
          </w14:shadow>
        </w:rPr>
        <w:t xml:space="preserve"> veřejně (OV). Jedná se o stávající </w:t>
      </w:r>
      <w:r w:rsidR="00E71041" w:rsidRPr="00E13FB2">
        <w:rPr>
          <w:rFonts w:cs="Calibri"/>
          <w:color w:val="auto"/>
          <w:szCs w:val="22"/>
          <w:lang w:val="cs-CZ"/>
          <w14:shadow w14:blurRad="0" w14:dist="0" w14:dir="0" w14:sx="0" w14:sy="0" w14:kx="0" w14:ky="0" w14:algn="none">
            <w14:srgbClr w14:val="000000"/>
          </w14:shadow>
        </w:rPr>
        <w:t>objekty</w:t>
      </w:r>
      <w:r w:rsidR="003C1EAE" w:rsidRPr="00E13FB2">
        <w:rPr>
          <w:rFonts w:cs="Calibri"/>
          <w:color w:val="auto"/>
          <w:szCs w:val="22"/>
          <w:lang w:val="cs-CZ"/>
          <w14:shadow w14:blurRad="0" w14:dist="0" w14:dir="0" w14:sx="0" w14:sy="0" w14:kx="0" w14:ky="0" w14:algn="none">
            <w14:srgbClr w14:val="000000"/>
          </w14:shadow>
        </w:rPr>
        <w:t xml:space="preserve"> v </w:t>
      </w:r>
      <w:r w:rsidR="00E71041" w:rsidRPr="00E13FB2">
        <w:rPr>
          <w:rFonts w:cs="Calibri"/>
          <w:color w:val="auto"/>
          <w:szCs w:val="22"/>
          <w:lang w:val="cs-CZ"/>
          <w14:shadow w14:blurRad="0" w14:dist="0" w14:dir="0" w14:sx="0" w14:sy="0" w14:kx="0" w14:ky="0" w14:algn="none">
            <w14:srgbClr w14:val="000000"/>
          </w14:shadow>
        </w:rPr>
        <w:t>zástavbě</w:t>
      </w:r>
      <w:r w:rsidR="003C1EAE" w:rsidRPr="00E13FB2">
        <w:rPr>
          <w:rFonts w:cs="Calibri"/>
          <w:color w:val="auto"/>
          <w:szCs w:val="22"/>
          <w:lang w:val="cs-CZ"/>
          <w14:shadow w14:blurRad="0" w14:dist="0" w14:dir="0" w14:sx="0" w14:sy="0" w14:kx="0" w14:ky="0" w14:algn="none">
            <w14:srgbClr w14:val="000000"/>
          </w14:shadow>
        </w:rPr>
        <w:t xml:space="preserve"> obce, které byly chybně </w:t>
      </w:r>
      <w:r w:rsidR="00E71041" w:rsidRPr="00E13FB2">
        <w:rPr>
          <w:rFonts w:cs="Calibri"/>
          <w:color w:val="auto"/>
          <w:szCs w:val="22"/>
          <w:lang w:val="cs-CZ"/>
          <w14:shadow w14:blurRad="0" w14:dist="0" w14:dir="0" w14:sx="0" w14:sy="0" w14:kx="0" w14:ky="0" w14:algn="none">
            <w14:srgbClr w14:val="000000"/>
          </w14:shadow>
        </w:rPr>
        <w:t>označené</w:t>
      </w:r>
      <w:r w:rsidR="003C1EAE" w:rsidRPr="00E13FB2">
        <w:rPr>
          <w:rFonts w:cs="Calibri"/>
          <w:color w:val="auto"/>
          <w:szCs w:val="22"/>
          <w:lang w:val="cs-CZ"/>
          <w14:shadow w14:blurRad="0" w14:dist="0" w14:dir="0" w14:sx="0" w14:sy="0" w14:kx="0" w14:ky="0" w14:algn="none">
            <w14:srgbClr w14:val="000000"/>
          </w14:shadow>
        </w:rPr>
        <w:t xml:space="preserve"> jako sportovní zařízení a jedná se o objekt se zdravotnickým zařízením a objekt Dělnického domu se zahradou. </w:t>
      </w:r>
      <w:r w:rsidR="009A0651" w:rsidRPr="00E13FB2">
        <w:rPr>
          <w:rFonts w:cs="Calibri"/>
          <w:color w:val="auto"/>
          <w:szCs w:val="22"/>
          <w:lang w:val="cs-CZ"/>
          <w14:shadow w14:blurRad="0" w14:dist="0" w14:dir="0" w14:sx="0" w14:sy="0" w14:kx="0" w14:ky="0" w14:algn="none">
            <w14:srgbClr w14:val="000000"/>
          </w14:shadow>
        </w:rPr>
        <w:t xml:space="preserve">Celková koncepce veřejné občanské vybavenosti se nemění. </w:t>
      </w:r>
    </w:p>
    <w:p w14:paraId="3398D120" w14:textId="7BA44F6E" w:rsidR="00CD69AE" w:rsidRPr="00E13FB2" w:rsidRDefault="00CD69AE"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 xml:space="preserve">Plochy občanské vybavenosti jsou </w:t>
      </w:r>
      <w:r w:rsidR="009A0651" w:rsidRPr="00E13FB2">
        <w:rPr>
          <w:rFonts w:cs="Calibri"/>
          <w:color w:val="auto"/>
          <w:szCs w:val="22"/>
          <w:lang w:val="cs-CZ"/>
          <w14:shadow w14:blurRad="0" w14:dist="0" w14:dir="0" w14:sx="0" w14:sy="0" w14:kx="0" w14:ky="0" w14:algn="none">
            <w14:srgbClr w14:val="000000"/>
          </w14:shadow>
        </w:rPr>
        <w:t xml:space="preserve">vymezeny plochami s rozdílným způsobem využití: </w:t>
      </w:r>
    </w:p>
    <w:p w14:paraId="0FA9986E" w14:textId="77777777" w:rsidR="00541899" w:rsidRPr="00E13FB2" w:rsidRDefault="00541899">
      <w:pPr>
        <w:pStyle w:val="Odstavecseseznamem"/>
        <w:numPr>
          <w:ilvl w:val="0"/>
          <w:numId w:val="36"/>
        </w:numPr>
        <w:spacing w:before="0" w:after="60" w:line="240" w:lineRule="auto"/>
      </w:pPr>
      <w:r w:rsidRPr="00E13FB2">
        <w:tab/>
        <w:t>občanské vybavení veřejné (OV)</w:t>
      </w:r>
    </w:p>
    <w:p w14:paraId="78497406" w14:textId="77777777" w:rsidR="00541899" w:rsidRPr="00E13FB2" w:rsidRDefault="00541899">
      <w:pPr>
        <w:pStyle w:val="Odstavecseseznamem"/>
        <w:numPr>
          <w:ilvl w:val="0"/>
          <w:numId w:val="36"/>
        </w:numPr>
        <w:spacing w:before="0" w:after="60" w:line="240" w:lineRule="auto"/>
      </w:pPr>
      <w:r w:rsidRPr="00E13FB2">
        <w:tab/>
        <w:t>občanské vybavení komerční (OK)</w:t>
      </w:r>
    </w:p>
    <w:p w14:paraId="34F4EFA2" w14:textId="77777777" w:rsidR="00541899" w:rsidRPr="00E13FB2" w:rsidRDefault="00541899">
      <w:pPr>
        <w:pStyle w:val="Odstavecseseznamem"/>
        <w:numPr>
          <w:ilvl w:val="0"/>
          <w:numId w:val="36"/>
        </w:numPr>
        <w:spacing w:before="0" w:after="60" w:line="240" w:lineRule="auto"/>
      </w:pPr>
      <w:r w:rsidRPr="00E13FB2">
        <w:tab/>
        <w:t>občanské vybavení – sport (OS)</w:t>
      </w:r>
    </w:p>
    <w:p w14:paraId="3399F198" w14:textId="77777777" w:rsidR="00541899" w:rsidRPr="00E13FB2" w:rsidRDefault="00541899">
      <w:pPr>
        <w:pStyle w:val="Odstavecseseznamem"/>
        <w:numPr>
          <w:ilvl w:val="0"/>
          <w:numId w:val="36"/>
        </w:numPr>
        <w:spacing w:before="0" w:after="60" w:line="240" w:lineRule="auto"/>
      </w:pPr>
      <w:r w:rsidRPr="00E13FB2">
        <w:tab/>
        <w:t>občanské vybavení jiné (OX)</w:t>
      </w:r>
    </w:p>
    <w:p w14:paraId="33D62298" w14:textId="77777777" w:rsidR="00541899" w:rsidRPr="00E13FB2" w:rsidRDefault="00541899">
      <w:pPr>
        <w:pStyle w:val="Odstavecseseznamem"/>
        <w:numPr>
          <w:ilvl w:val="0"/>
          <w:numId w:val="36"/>
        </w:numPr>
        <w:spacing w:before="0" w:after="60" w:line="240" w:lineRule="auto"/>
      </w:pPr>
      <w:r w:rsidRPr="00E13FB2">
        <w:tab/>
        <w:t>občanské vybavení – hřbitovy (OH)</w:t>
      </w:r>
    </w:p>
    <w:p w14:paraId="5C2CEB38" w14:textId="4D4B297D" w:rsidR="00541899" w:rsidRPr="00E13FB2" w:rsidRDefault="00541899" w:rsidP="00541899">
      <w:pPr>
        <w:spacing w:before="0"/>
      </w:pPr>
      <w:r w:rsidRPr="00E13FB2">
        <w:t>Pro název a využití plochy byly použity požadavky na vymezování ploch podle vyhlášky č. 501/2006 Sb., o obecných požadavcích na využívání území.</w:t>
      </w:r>
    </w:p>
    <w:p w14:paraId="77B0D9CB" w14:textId="77777777" w:rsidR="00DF235C" w:rsidRPr="00E13FB2" w:rsidRDefault="00DF235C">
      <w:pPr>
        <w:pStyle w:val="Zkladntext3"/>
        <w:numPr>
          <w:ilvl w:val="0"/>
          <w:numId w:val="38"/>
        </w:numPr>
        <w:spacing w:before="0"/>
        <w:rPr>
          <w:rFonts w:cs="Calibri"/>
          <w:color w:val="auto"/>
          <w:szCs w:val="22"/>
          <w14:shadow w14:blurRad="0" w14:dist="0" w14:dir="0" w14:sx="0" w14:sy="0" w14:kx="0" w14:ky="0" w14:algn="none">
            <w14:srgbClr w14:val="000000"/>
          </w14:shadow>
        </w:rPr>
      </w:pPr>
      <w:r w:rsidRPr="00E13FB2">
        <w:rPr>
          <w:rFonts w:cs="Calibri"/>
          <w:b/>
          <w:color w:val="auto"/>
          <w:szCs w:val="22"/>
          <w14:shadow w14:blurRad="0" w14:dist="0" w14:dir="0" w14:sx="0" w14:sy="0" w14:kx="0" w14:ky="0" w14:algn="none">
            <w14:srgbClr w14:val="000000"/>
          </w14:shadow>
        </w:rPr>
        <w:t xml:space="preserve">Veřejná </w:t>
      </w:r>
      <w:r w:rsidRPr="00E13FB2">
        <w:rPr>
          <w:rFonts w:cs="Calibri"/>
          <w:b/>
          <w:color w:val="auto"/>
          <w:szCs w:val="22"/>
          <w:lang w:val="cs-CZ"/>
          <w14:shadow w14:blurRad="0" w14:dist="0" w14:dir="0" w14:sx="0" w14:sy="0" w14:kx="0" w14:ky="0" w14:algn="none">
            <w14:srgbClr w14:val="000000"/>
          </w14:shadow>
        </w:rPr>
        <w:t>prostranství</w:t>
      </w:r>
      <w:r w:rsidR="001B4B5E" w:rsidRPr="00E13FB2">
        <w:rPr>
          <w:rFonts w:cs="Calibri"/>
          <w:b/>
          <w:color w:val="auto"/>
          <w:szCs w:val="22"/>
          <w:lang w:val="cs-CZ"/>
          <w14:shadow w14:blurRad="0" w14:dist="0" w14:dir="0" w14:sx="0" w14:sy="0" w14:kx="0" w14:ky="0" w14:algn="none">
            <w14:srgbClr w14:val="000000"/>
          </w14:shadow>
        </w:rPr>
        <w:t xml:space="preserve"> </w:t>
      </w:r>
    </w:p>
    <w:p w14:paraId="5327A5B4" w14:textId="4A9B4BBD" w:rsidR="00C157F8" w:rsidRPr="00E13FB2" w:rsidRDefault="00C157F8" w:rsidP="00C157F8">
      <w:pPr>
        <w:rPr>
          <w:rFonts w:eastAsia="Arial" w:cstheme="minorHAnsi"/>
        </w:rPr>
      </w:pPr>
      <w:r w:rsidRPr="00E13FB2">
        <w:rPr>
          <w:rFonts w:eastAsia="Arial" w:cstheme="minorHAnsi"/>
        </w:rPr>
        <w:t xml:space="preserve">Stanovená koncepce veřejných prostranství v obci se Změnou č. 3 ÚP nemění; plochy veřejných prostranství v obci vymezují sytém místní obsluhy území a jednotlivých pozemků. Plocha veřejných prostranství prostorově obsahuje komunikační prostor pro silnici/místní komunikaci/cestu, chodník, náves, plochy a pásy zeleně, vedení technické </w:t>
      </w:r>
      <w:proofErr w:type="gramStart"/>
      <w:r w:rsidRPr="00E13FB2">
        <w:rPr>
          <w:rFonts w:eastAsia="Arial" w:cstheme="minorHAnsi"/>
        </w:rPr>
        <w:t>infrastruktury,</w:t>
      </w:r>
      <w:proofErr w:type="gramEnd"/>
      <w:r w:rsidRPr="00E13FB2">
        <w:rPr>
          <w:rFonts w:eastAsia="Arial" w:cstheme="minorHAnsi"/>
        </w:rPr>
        <w:t xml:space="preserve"> apod.</w:t>
      </w:r>
    </w:p>
    <w:p w14:paraId="5E2D4D55" w14:textId="0E334E20" w:rsidR="001B4B5E" w:rsidRPr="00E13FB2" w:rsidRDefault="00C157F8" w:rsidP="009226CA">
      <w:pPr>
        <w:pStyle w:val="Zkladntext3"/>
        <w:spacing w:before="0"/>
        <w:rPr>
          <w:rFonts w:cs="Calibri"/>
          <w:color w:val="auto"/>
          <w:szCs w:val="22"/>
          <w:lang w:val="cs-CZ"/>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P</w:t>
      </w:r>
      <w:r w:rsidR="001B4B5E" w:rsidRPr="00E13FB2">
        <w:rPr>
          <w:rFonts w:cs="Calibri"/>
          <w:color w:val="auto"/>
          <w:szCs w:val="22"/>
          <w:lang w:val="cs-CZ"/>
          <w14:shadow w14:blurRad="0" w14:dist="0" w14:dir="0" w14:sx="0" w14:sy="0" w14:kx="0" w14:ky="0" w14:algn="none">
            <w14:srgbClr w14:val="000000"/>
          </w14:shadow>
        </w:rPr>
        <w:t xml:space="preserve">lochy veřejných prostranství jsou také </w:t>
      </w:r>
      <w:r w:rsidRPr="00E13FB2">
        <w:rPr>
          <w:rFonts w:cs="Calibri"/>
          <w:color w:val="auto"/>
          <w:szCs w:val="22"/>
          <w:lang w:val="cs-CZ"/>
          <w14:shadow w14:blurRad="0" w14:dist="0" w14:dir="0" w14:sx="0" w14:sy="0" w14:kx="0" w14:ky="0" w14:algn="none">
            <w14:srgbClr w14:val="000000"/>
          </w14:shadow>
        </w:rPr>
        <w:t xml:space="preserve">v přípustném využití </w:t>
      </w:r>
      <w:r w:rsidR="001B4B5E" w:rsidRPr="00E13FB2">
        <w:rPr>
          <w:rFonts w:cs="Calibri"/>
          <w:color w:val="auto"/>
          <w:szCs w:val="22"/>
          <w:lang w:val="cs-CZ"/>
          <w14:shadow w14:blurRad="0" w14:dist="0" w14:dir="0" w14:sx="0" w14:sy="0" w14:kx="0" w14:ky="0" w14:algn="none">
            <w14:srgbClr w14:val="000000"/>
          </w14:shadow>
        </w:rPr>
        <w:t xml:space="preserve">Plochy dopravní infrastruktury, Plochy </w:t>
      </w:r>
      <w:r w:rsidR="00D41834" w:rsidRPr="00E13FB2">
        <w:rPr>
          <w:rFonts w:cs="Calibri"/>
          <w:color w:val="auto"/>
          <w:szCs w:val="22"/>
          <w:lang w:val="cs-CZ"/>
          <w14:shadow w14:blurRad="0" w14:dist="0" w14:dir="0" w14:sx="0" w14:sy="0" w14:kx="0" w14:ky="0" w14:algn="none">
            <w14:srgbClr w14:val="000000"/>
          </w14:shadow>
        </w:rPr>
        <w:t>bydlení, Plochy</w:t>
      </w:r>
      <w:r w:rsidR="001B4B5E" w:rsidRPr="00E13FB2">
        <w:rPr>
          <w:rFonts w:cs="Calibri"/>
          <w:color w:val="auto"/>
          <w:szCs w:val="22"/>
          <w:lang w:val="cs-CZ"/>
          <w14:shadow w14:blurRad="0" w14:dist="0" w14:dir="0" w14:sx="0" w14:sy="0" w14:kx="0" w14:ky="0" w14:algn="none">
            <w14:srgbClr w14:val="000000"/>
          </w14:shadow>
        </w:rPr>
        <w:t xml:space="preserve"> smíšené obytné, Plochy občanského vybavení.</w:t>
      </w:r>
    </w:p>
    <w:p w14:paraId="0C31637D" w14:textId="0817AFDF" w:rsidR="00FF508A" w:rsidRPr="00E13FB2" w:rsidRDefault="00FF508A" w:rsidP="00FF508A">
      <w:pPr>
        <w:rPr>
          <w:rFonts w:cstheme="minorHAnsi"/>
          <w:szCs w:val="22"/>
        </w:rPr>
      </w:pPr>
      <w:r w:rsidRPr="00E13FB2">
        <w:rPr>
          <w:rFonts w:cstheme="minorHAnsi"/>
          <w:szCs w:val="22"/>
        </w:rPr>
        <w:lastRenderedPageBreak/>
        <w:t>V textové části územního plánu zůstává stabilizován požadavek dle § 7 Vyhlášky č.501/2006 Sb., o obecných požadavcích na využívání území, že pro každé 2 ha zastavitelné plochy bydlení, rekreace, občanského vybavení anebo plochy smíšené obytné se vymezuje s touto zastavitelnou plochou související plocha veřejného prostranství o výměře nejméně 1000 m</w:t>
      </w:r>
      <w:r w:rsidRPr="00E13FB2">
        <w:rPr>
          <w:rFonts w:cstheme="minorHAnsi"/>
          <w:szCs w:val="22"/>
          <w:vertAlign w:val="superscript"/>
        </w:rPr>
        <w:t>2</w:t>
      </w:r>
      <w:r w:rsidRPr="00E13FB2">
        <w:rPr>
          <w:rFonts w:cstheme="minorHAnsi"/>
          <w:szCs w:val="22"/>
        </w:rPr>
        <w:t>. Mezi tyto plochy veřejného prostranství nelze zahrnovat ostatní plochy veřejného prostranství, ve kterých jsou např. komunikace, historicky cenné objekty apod.</w:t>
      </w:r>
    </w:p>
    <w:p w14:paraId="040E76C9" w14:textId="77777777" w:rsidR="00FD0E90" w:rsidRPr="00E13FB2" w:rsidRDefault="00FD0E90" w:rsidP="009226CA">
      <w:pPr>
        <w:pStyle w:val="Zkladntext3"/>
        <w:spacing w:before="0"/>
        <w:rPr>
          <w:rFonts w:cs="Calibri"/>
          <w:color w:val="auto"/>
          <w:szCs w:val="22"/>
          <w:lang w:val="cs-CZ"/>
          <w14:shadow w14:blurRad="0" w14:dist="0" w14:dir="0" w14:sx="0" w14:sy="0" w14:kx="0" w14:ky="0" w14:algn="none">
            <w14:srgbClr w14:val="000000"/>
          </w14:shadow>
        </w:rPr>
      </w:pPr>
    </w:p>
    <w:p w14:paraId="1B04BF43" w14:textId="77777777" w:rsidR="00D51707" w:rsidRPr="00E13FB2" w:rsidRDefault="009E7F52">
      <w:pPr>
        <w:pStyle w:val="Odstavecseseznamem"/>
        <w:numPr>
          <w:ilvl w:val="0"/>
          <w:numId w:val="25"/>
        </w:numPr>
        <w:spacing w:before="0" w:after="60" w:line="240" w:lineRule="auto"/>
        <w:rPr>
          <w:rStyle w:val="Siln"/>
          <w:rFonts w:cs="Calibri"/>
          <w:bCs w:val="0"/>
        </w:rPr>
      </w:pPr>
      <w:r w:rsidRPr="00E13FB2">
        <w:rPr>
          <w:rStyle w:val="Siln"/>
        </w:rPr>
        <w:t xml:space="preserve">Koncepce uspořádání krajiny, </w:t>
      </w:r>
    </w:p>
    <w:p w14:paraId="202A2AC9" w14:textId="77777777" w:rsidR="00D51707" w:rsidRPr="00E13FB2" w:rsidRDefault="00D51707" w:rsidP="009226CA">
      <w:pPr>
        <w:spacing w:before="0"/>
        <w:rPr>
          <w:rStyle w:val="Siln"/>
          <w:rFonts w:cs="Calibri"/>
          <w:b w:val="0"/>
        </w:rPr>
      </w:pPr>
      <w:r w:rsidRPr="00E13FB2">
        <w:rPr>
          <w:rStyle w:val="Siln"/>
          <w:rFonts w:cs="Calibri"/>
          <w:b w:val="0"/>
        </w:rPr>
        <w:t>včetně vymezení ploch s rozdílným způsobem využití, ploch změn v krajině a stanovení podmínek pro jejich využití, územního systému ekologické stability, prostupnosti krajiny, protierozních opatření, ochrany před povodněmi, rekreace, dobývání ložisek nerostných surovin apod.</w:t>
      </w:r>
    </w:p>
    <w:p w14:paraId="0CB81267" w14:textId="77777777" w:rsidR="00725CE8" w:rsidRPr="00E13FB2" w:rsidRDefault="00725CE8">
      <w:pPr>
        <w:numPr>
          <w:ilvl w:val="0"/>
          <w:numId w:val="10"/>
        </w:numPr>
        <w:spacing w:before="0"/>
        <w:rPr>
          <w:rStyle w:val="Siln"/>
          <w:rFonts w:cs="Calibri"/>
          <w:b w:val="0"/>
        </w:rPr>
      </w:pPr>
      <w:r w:rsidRPr="00E13FB2">
        <w:rPr>
          <w:rStyle w:val="Siln"/>
          <w:rFonts w:cs="Calibri"/>
          <w:b w:val="0"/>
        </w:rPr>
        <w:t>Plochy s rozdílným způsobem využití</w:t>
      </w:r>
    </w:p>
    <w:p w14:paraId="0CA6A16F" w14:textId="49B63DDC" w:rsidR="00725CE8" w:rsidRPr="00E13FB2" w:rsidRDefault="00725CE8" w:rsidP="009226CA">
      <w:pPr>
        <w:spacing w:before="0"/>
        <w:rPr>
          <w:rStyle w:val="Siln"/>
          <w:rFonts w:cs="Calibri"/>
          <w:b w:val="0"/>
        </w:rPr>
      </w:pPr>
      <w:r w:rsidRPr="00E13FB2">
        <w:rPr>
          <w:rStyle w:val="Siln"/>
          <w:rFonts w:cs="Calibri"/>
          <w:b w:val="0"/>
        </w:rPr>
        <w:t>Nezastavěné území obce</w:t>
      </w:r>
      <w:r w:rsidR="00F20E02" w:rsidRPr="00E13FB2">
        <w:rPr>
          <w:rStyle w:val="Siln"/>
          <w:rFonts w:cs="Calibri"/>
          <w:b w:val="0"/>
        </w:rPr>
        <w:t xml:space="preserve">, jehož je uspořádání krajiny součástí, </w:t>
      </w:r>
      <w:r w:rsidRPr="00E13FB2">
        <w:rPr>
          <w:rStyle w:val="Siln"/>
          <w:rFonts w:cs="Calibri"/>
          <w:b w:val="0"/>
        </w:rPr>
        <w:t>je v</w:t>
      </w:r>
      <w:r w:rsidR="00F20E02" w:rsidRPr="00E13FB2">
        <w:rPr>
          <w:rStyle w:val="Siln"/>
          <w:rFonts w:cs="Calibri"/>
          <w:b w:val="0"/>
        </w:rPr>
        <w:t xml:space="preserve"> Změnou č. 3 </w:t>
      </w:r>
      <w:r w:rsidRPr="00E13FB2">
        <w:rPr>
          <w:rStyle w:val="Siln"/>
          <w:rFonts w:cs="Calibri"/>
          <w:b w:val="0"/>
        </w:rPr>
        <w:t>územní</w:t>
      </w:r>
      <w:r w:rsidR="00F20E02" w:rsidRPr="00E13FB2">
        <w:rPr>
          <w:rStyle w:val="Siln"/>
          <w:rFonts w:cs="Calibri"/>
          <w:b w:val="0"/>
        </w:rPr>
        <w:t>ho</w:t>
      </w:r>
      <w:r w:rsidRPr="00E13FB2">
        <w:rPr>
          <w:rStyle w:val="Siln"/>
          <w:rFonts w:cs="Calibri"/>
          <w:b w:val="0"/>
        </w:rPr>
        <w:t xml:space="preserve"> plánu tvořeno těmito plochami:</w:t>
      </w:r>
    </w:p>
    <w:p w14:paraId="00A3F4B5" w14:textId="77777777" w:rsidR="00857AF0" w:rsidRPr="00E13FB2" w:rsidRDefault="00857AF0" w:rsidP="00857AF0">
      <w:pPr>
        <w:spacing w:before="0"/>
        <w:ind w:firstLine="170"/>
        <w:rPr>
          <w:rFonts w:cstheme="minorHAnsi"/>
          <w:szCs w:val="22"/>
        </w:rPr>
      </w:pPr>
      <w:r w:rsidRPr="00E13FB2">
        <w:rPr>
          <w:rFonts w:cstheme="minorHAnsi"/>
          <w:szCs w:val="22"/>
        </w:rPr>
        <w:t>Plochy vodní a vodohospodářské:</w:t>
      </w:r>
    </w:p>
    <w:p w14:paraId="2CEF659F" w14:textId="77777777" w:rsidR="00857AF0" w:rsidRPr="00E13FB2" w:rsidRDefault="00857AF0">
      <w:pPr>
        <w:numPr>
          <w:ilvl w:val="0"/>
          <w:numId w:val="68"/>
        </w:numPr>
        <w:spacing w:before="0" w:after="0"/>
        <w:contextualSpacing/>
        <w:jc w:val="left"/>
        <w:rPr>
          <w:rFonts w:eastAsia="Calibri" w:cstheme="minorHAnsi"/>
          <w:szCs w:val="22"/>
          <w:lang w:eastAsia="en-US"/>
        </w:rPr>
      </w:pPr>
      <w:r w:rsidRPr="00E13FB2">
        <w:rPr>
          <w:rFonts w:eastAsia="Calibri" w:cstheme="minorHAnsi"/>
          <w:szCs w:val="22"/>
          <w:lang w:eastAsia="en-US"/>
        </w:rPr>
        <w:t>vodní a vodohospodářské všeobecné – WU</w:t>
      </w:r>
    </w:p>
    <w:p w14:paraId="771A627F" w14:textId="77777777" w:rsidR="00857AF0" w:rsidRPr="00E13FB2" w:rsidRDefault="00857AF0" w:rsidP="00857AF0">
      <w:pPr>
        <w:spacing w:before="0"/>
        <w:ind w:firstLine="170"/>
        <w:rPr>
          <w:rFonts w:cstheme="minorHAnsi"/>
          <w:szCs w:val="22"/>
        </w:rPr>
      </w:pPr>
      <w:r w:rsidRPr="00E13FB2">
        <w:rPr>
          <w:rFonts w:cstheme="minorHAnsi"/>
          <w:szCs w:val="22"/>
        </w:rPr>
        <w:t>Plochy zemědělské:</w:t>
      </w:r>
    </w:p>
    <w:p w14:paraId="4A419065" w14:textId="77777777" w:rsidR="00857AF0" w:rsidRPr="00E13FB2" w:rsidRDefault="00857AF0">
      <w:pPr>
        <w:numPr>
          <w:ilvl w:val="0"/>
          <w:numId w:val="68"/>
        </w:numPr>
        <w:spacing w:before="0" w:after="0"/>
        <w:contextualSpacing/>
        <w:jc w:val="left"/>
        <w:rPr>
          <w:rFonts w:eastAsia="Calibri" w:cstheme="minorHAnsi"/>
          <w:szCs w:val="22"/>
          <w:lang w:eastAsia="en-US"/>
        </w:rPr>
      </w:pPr>
      <w:r w:rsidRPr="00E13FB2">
        <w:rPr>
          <w:rFonts w:eastAsia="Calibri" w:cstheme="minorHAnsi"/>
          <w:szCs w:val="22"/>
          <w:lang w:eastAsia="en-US"/>
        </w:rPr>
        <w:t>pole a trvalé travní porosty AP</w:t>
      </w:r>
    </w:p>
    <w:p w14:paraId="504D444A" w14:textId="77777777" w:rsidR="00857AF0" w:rsidRPr="00E13FB2" w:rsidRDefault="00857AF0">
      <w:pPr>
        <w:numPr>
          <w:ilvl w:val="0"/>
          <w:numId w:val="68"/>
        </w:numPr>
        <w:spacing w:before="0" w:after="0"/>
        <w:contextualSpacing/>
        <w:jc w:val="left"/>
        <w:rPr>
          <w:rFonts w:eastAsia="Calibri" w:cstheme="minorHAnsi"/>
          <w:szCs w:val="22"/>
          <w:lang w:eastAsia="en-US"/>
        </w:rPr>
      </w:pPr>
      <w:r w:rsidRPr="00E13FB2">
        <w:rPr>
          <w:rFonts w:eastAsia="Calibri" w:cstheme="minorHAnsi"/>
          <w:szCs w:val="22"/>
          <w:lang w:eastAsia="en-US"/>
        </w:rPr>
        <w:t>trvalé kultury – AT</w:t>
      </w:r>
    </w:p>
    <w:p w14:paraId="3F419D4E" w14:textId="77777777" w:rsidR="00857AF0" w:rsidRPr="00E13FB2" w:rsidRDefault="00857AF0" w:rsidP="00857AF0">
      <w:pPr>
        <w:spacing w:before="0"/>
        <w:ind w:firstLine="170"/>
        <w:rPr>
          <w:rFonts w:cstheme="minorHAnsi"/>
          <w:szCs w:val="22"/>
        </w:rPr>
      </w:pPr>
      <w:r w:rsidRPr="00E13FB2">
        <w:rPr>
          <w:rFonts w:cstheme="minorHAnsi"/>
          <w:szCs w:val="22"/>
        </w:rPr>
        <w:t>Plochy lesní:</w:t>
      </w:r>
    </w:p>
    <w:p w14:paraId="533C8BAE" w14:textId="77777777" w:rsidR="00857AF0" w:rsidRPr="00E13FB2" w:rsidRDefault="00857AF0">
      <w:pPr>
        <w:numPr>
          <w:ilvl w:val="0"/>
          <w:numId w:val="68"/>
        </w:numPr>
        <w:spacing w:before="0" w:after="0"/>
        <w:contextualSpacing/>
        <w:jc w:val="left"/>
        <w:rPr>
          <w:rFonts w:eastAsia="Calibri" w:cstheme="minorHAnsi"/>
          <w:szCs w:val="22"/>
          <w:lang w:eastAsia="en-US"/>
        </w:rPr>
      </w:pPr>
      <w:r w:rsidRPr="00E13FB2">
        <w:rPr>
          <w:rFonts w:eastAsia="Calibri" w:cstheme="minorHAnsi"/>
          <w:szCs w:val="22"/>
          <w:lang w:eastAsia="en-US"/>
        </w:rPr>
        <w:t>lesní všeobecné – LU</w:t>
      </w:r>
    </w:p>
    <w:p w14:paraId="54C783F3" w14:textId="77777777" w:rsidR="00857AF0" w:rsidRPr="00E13FB2" w:rsidRDefault="00857AF0" w:rsidP="00857AF0">
      <w:pPr>
        <w:spacing w:before="0"/>
        <w:ind w:firstLine="170"/>
        <w:rPr>
          <w:rFonts w:cstheme="minorHAnsi"/>
          <w:szCs w:val="22"/>
        </w:rPr>
      </w:pPr>
      <w:r w:rsidRPr="00E13FB2">
        <w:rPr>
          <w:rFonts w:cstheme="minorHAnsi"/>
          <w:szCs w:val="22"/>
        </w:rPr>
        <w:t xml:space="preserve">Plochy přírodní </w:t>
      </w:r>
    </w:p>
    <w:p w14:paraId="051DF725" w14:textId="77777777" w:rsidR="00857AF0" w:rsidRPr="00E13FB2" w:rsidRDefault="00857AF0">
      <w:pPr>
        <w:numPr>
          <w:ilvl w:val="0"/>
          <w:numId w:val="68"/>
        </w:numPr>
        <w:spacing w:before="0" w:after="0"/>
        <w:contextualSpacing/>
        <w:jc w:val="left"/>
        <w:rPr>
          <w:rFonts w:eastAsia="Calibri" w:cstheme="minorHAnsi"/>
          <w:szCs w:val="22"/>
          <w:lang w:eastAsia="en-US"/>
        </w:rPr>
      </w:pPr>
      <w:r w:rsidRPr="00E13FB2">
        <w:rPr>
          <w:rFonts w:eastAsia="Calibri" w:cstheme="minorHAnsi"/>
          <w:szCs w:val="22"/>
          <w:lang w:eastAsia="en-US"/>
        </w:rPr>
        <w:t>přírodní všeobecné – NU</w:t>
      </w:r>
    </w:p>
    <w:p w14:paraId="699EEF33" w14:textId="23A78619" w:rsidR="00857AF0" w:rsidRPr="00E13FB2" w:rsidRDefault="00857AF0" w:rsidP="00857AF0">
      <w:pPr>
        <w:spacing w:before="0"/>
        <w:ind w:firstLine="170"/>
        <w:rPr>
          <w:rFonts w:cstheme="minorHAnsi"/>
          <w:szCs w:val="22"/>
        </w:rPr>
      </w:pPr>
      <w:r w:rsidRPr="00E13FB2">
        <w:rPr>
          <w:rFonts w:cstheme="minorHAnsi"/>
          <w:szCs w:val="22"/>
        </w:rPr>
        <w:t xml:space="preserve">Plochy </w:t>
      </w:r>
      <w:r w:rsidR="00AD400C" w:rsidRPr="00E13FB2">
        <w:rPr>
          <w:rFonts w:cstheme="minorHAnsi"/>
          <w:szCs w:val="22"/>
        </w:rPr>
        <w:t>zeleně</w:t>
      </w:r>
    </w:p>
    <w:p w14:paraId="114B708A" w14:textId="778D4E50" w:rsidR="00857AF0" w:rsidRPr="00E13FB2" w:rsidRDefault="00AD400C">
      <w:pPr>
        <w:numPr>
          <w:ilvl w:val="0"/>
          <w:numId w:val="68"/>
        </w:numPr>
        <w:spacing w:before="0" w:after="0"/>
        <w:contextualSpacing/>
        <w:jc w:val="left"/>
        <w:rPr>
          <w:rFonts w:eastAsia="Calibri" w:cstheme="minorHAnsi"/>
          <w:szCs w:val="22"/>
          <w:lang w:eastAsia="en-US"/>
        </w:rPr>
      </w:pPr>
      <w:bookmarkStart w:id="28" w:name="_Hlk143610625"/>
      <w:r w:rsidRPr="00E13FB2">
        <w:rPr>
          <w:rFonts w:eastAsia="Calibri" w:cstheme="minorHAnsi"/>
          <w:szCs w:val="22"/>
          <w:lang w:eastAsia="en-US"/>
        </w:rPr>
        <w:t xml:space="preserve">zeleň ochranná a </w:t>
      </w:r>
      <w:proofErr w:type="gramStart"/>
      <w:r w:rsidRPr="00E13FB2">
        <w:rPr>
          <w:rFonts w:eastAsia="Calibri" w:cstheme="minorHAnsi"/>
          <w:szCs w:val="22"/>
          <w:lang w:eastAsia="en-US"/>
        </w:rPr>
        <w:t xml:space="preserve">izolační </w:t>
      </w:r>
      <w:r w:rsidR="00857AF0" w:rsidRPr="00E13FB2">
        <w:rPr>
          <w:rFonts w:eastAsia="Calibri" w:cstheme="minorHAnsi"/>
          <w:b/>
          <w:bCs/>
          <w:szCs w:val="22"/>
          <w:lang w:eastAsia="en-US"/>
        </w:rPr>
        <w:t xml:space="preserve">- </w:t>
      </w:r>
      <w:r w:rsidRPr="00E13FB2">
        <w:rPr>
          <w:rFonts w:eastAsia="Calibri" w:cstheme="minorHAnsi"/>
          <w:b/>
          <w:bCs/>
          <w:szCs w:val="22"/>
          <w:lang w:eastAsia="en-US"/>
        </w:rPr>
        <w:t>ZO</w:t>
      </w:r>
      <w:proofErr w:type="gramEnd"/>
    </w:p>
    <w:bookmarkEnd w:id="28"/>
    <w:p w14:paraId="76412D96" w14:textId="77777777" w:rsidR="00857AF0" w:rsidRPr="00E13FB2" w:rsidRDefault="00857AF0" w:rsidP="009226CA">
      <w:pPr>
        <w:spacing w:before="0"/>
        <w:rPr>
          <w:rStyle w:val="Siln"/>
          <w:rFonts w:cs="Calibri"/>
          <w:b w:val="0"/>
        </w:rPr>
      </w:pPr>
    </w:p>
    <w:p w14:paraId="7A6283C0" w14:textId="77777777" w:rsidR="00B636C3" w:rsidRPr="00E13FB2" w:rsidRDefault="00B636C3">
      <w:pPr>
        <w:numPr>
          <w:ilvl w:val="0"/>
          <w:numId w:val="10"/>
        </w:numPr>
        <w:spacing w:before="0"/>
        <w:rPr>
          <w:rStyle w:val="Siln"/>
          <w:rFonts w:cs="Calibri"/>
        </w:rPr>
      </w:pPr>
      <w:r w:rsidRPr="00E13FB2">
        <w:rPr>
          <w:rStyle w:val="Siln"/>
          <w:rFonts w:cs="Calibri"/>
        </w:rPr>
        <w:t>Koncepce uspořádání krajiny:</w:t>
      </w:r>
    </w:p>
    <w:p w14:paraId="524E31EC" w14:textId="2D01E785" w:rsidR="00D97ABD" w:rsidRPr="00E13FB2" w:rsidRDefault="00D97ABD" w:rsidP="00D97ABD">
      <w:pPr>
        <w:spacing w:before="0"/>
        <w:rPr>
          <w:rFonts w:cs="Calibri"/>
          <w:szCs w:val="22"/>
        </w:rPr>
      </w:pPr>
      <w:r w:rsidRPr="00E13FB2">
        <w:rPr>
          <w:rFonts w:cs="Calibri"/>
          <w:szCs w:val="22"/>
        </w:rPr>
        <w:t xml:space="preserve">Změna č. 3 ÚP nemění koncepci uspořádání krajiny; Cílový charakter krajiny v obci Kamenné Žehrovice je v souladu s Úplným zněním Zásad územního rozvoje Středočeského kraje – po 1., 2., 6. a 7. aktualizaci určen z části pro </w:t>
      </w:r>
      <w:r w:rsidRPr="00E13FB2">
        <w:rPr>
          <w:rFonts w:cs="Calibri"/>
          <w:b/>
          <w:bCs/>
          <w:szCs w:val="22"/>
        </w:rPr>
        <w:t>krajinu příměstskou</w:t>
      </w:r>
      <w:r w:rsidRPr="00E13FB2">
        <w:rPr>
          <w:rFonts w:cs="Calibri"/>
          <w:szCs w:val="22"/>
        </w:rPr>
        <w:t xml:space="preserve"> (U04) – jihozápadní část obce, severovýchodní část krajiny má cílový charakter určen pro </w:t>
      </w:r>
      <w:r w:rsidRPr="00E13FB2">
        <w:rPr>
          <w:rFonts w:cs="Calibri"/>
          <w:b/>
          <w:bCs/>
          <w:szCs w:val="22"/>
        </w:rPr>
        <w:t>krajinu zvýšených hodnot</w:t>
      </w:r>
      <w:r w:rsidRPr="00E13FB2">
        <w:rPr>
          <w:rFonts w:cs="Calibri"/>
          <w:szCs w:val="22"/>
        </w:rPr>
        <w:t xml:space="preserve"> (H04). </w:t>
      </w:r>
    </w:p>
    <w:p w14:paraId="3C66A5E8" w14:textId="77777777" w:rsidR="005325F4" w:rsidRPr="00E13FB2" w:rsidRDefault="00F56EDD">
      <w:pPr>
        <w:numPr>
          <w:ilvl w:val="1"/>
          <w:numId w:val="10"/>
        </w:numPr>
        <w:spacing w:before="0"/>
        <w:rPr>
          <w:rFonts w:cs="Calibri"/>
          <w:b/>
          <w:szCs w:val="22"/>
        </w:rPr>
      </w:pPr>
      <w:r w:rsidRPr="00E13FB2">
        <w:rPr>
          <w:rFonts w:cs="Calibri"/>
          <w:b/>
          <w:szCs w:val="22"/>
        </w:rPr>
        <w:t>C</w:t>
      </w:r>
      <w:r w:rsidR="005325F4" w:rsidRPr="00E13FB2">
        <w:rPr>
          <w:rFonts w:cs="Calibri"/>
          <w:b/>
          <w:szCs w:val="22"/>
        </w:rPr>
        <w:t xml:space="preserve">ílová charakteristika krajiny </w:t>
      </w:r>
    </w:p>
    <w:p w14:paraId="48F78F58" w14:textId="78988062" w:rsidR="00B636C3" w:rsidRPr="00E13FB2" w:rsidRDefault="00B636C3" w:rsidP="009226CA">
      <w:pPr>
        <w:spacing w:before="0"/>
        <w:rPr>
          <w:rFonts w:cs="Calibri"/>
          <w:bCs/>
          <w:szCs w:val="22"/>
        </w:rPr>
      </w:pPr>
      <w:r w:rsidRPr="00E13FB2">
        <w:rPr>
          <w:rFonts w:cs="Calibri"/>
          <w:bCs/>
          <w:szCs w:val="22"/>
        </w:rPr>
        <w:t xml:space="preserve">Správní území obce </w:t>
      </w:r>
      <w:r w:rsidR="00163250" w:rsidRPr="00E13FB2">
        <w:rPr>
          <w:rFonts w:cs="Calibri"/>
          <w:bCs/>
          <w:szCs w:val="22"/>
        </w:rPr>
        <w:t>Kamenné Žehrovice</w:t>
      </w:r>
      <w:r w:rsidRPr="00E13FB2">
        <w:rPr>
          <w:rFonts w:cs="Calibri"/>
          <w:bCs/>
          <w:szCs w:val="22"/>
        </w:rPr>
        <w:t xml:space="preserve"> se nachází v oblasti s krajinným typem: </w:t>
      </w:r>
    </w:p>
    <w:p w14:paraId="5C43098B" w14:textId="1F19CCF5" w:rsidR="00B636C3" w:rsidRPr="00E13FB2" w:rsidRDefault="00B636C3" w:rsidP="009226CA">
      <w:pPr>
        <w:spacing w:before="0"/>
        <w:rPr>
          <w:rFonts w:cs="Calibri"/>
          <w:szCs w:val="22"/>
        </w:rPr>
      </w:pPr>
      <w:r w:rsidRPr="00E13FB2">
        <w:rPr>
          <w:rFonts w:cs="Calibri"/>
          <w:b/>
          <w:szCs w:val="22"/>
        </w:rPr>
        <w:t>U0</w:t>
      </w:r>
      <w:r w:rsidR="002B05C2" w:rsidRPr="00E13FB2">
        <w:rPr>
          <w:rFonts w:cs="Calibri"/>
          <w:b/>
          <w:szCs w:val="22"/>
        </w:rPr>
        <w:t>4</w:t>
      </w:r>
      <w:r w:rsidRPr="00E13FB2">
        <w:rPr>
          <w:rFonts w:cs="Calibri"/>
          <w:b/>
          <w:szCs w:val="22"/>
        </w:rPr>
        <w:t xml:space="preserve"> – krajina příměstská a </w:t>
      </w:r>
      <w:r w:rsidR="002B05C2" w:rsidRPr="00E13FB2">
        <w:rPr>
          <w:rFonts w:cs="Calibri"/>
          <w:b/>
          <w:szCs w:val="22"/>
        </w:rPr>
        <w:t>H</w:t>
      </w:r>
      <w:r w:rsidR="005E4B2F" w:rsidRPr="00E13FB2">
        <w:rPr>
          <w:rFonts w:cs="Calibri"/>
          <w:b/>
          <w:szCs w:val="22"/>
        </w:rPr>
        <w:t>04</w:t>
      </w:r>
      <w:r w:rsidRPr="00E13FB2">
        <w:rPr>
          <w:rFonts w:cs="Calibri"/>
          <w:b/>
          <w:szCs w:val="22"/>
        </w:rPr>
        <w:t xml:space="preserve"> – krajina </w:t>
      </w:r>
      <w:r w:rsidR="00F54C3F" w:rsidRPr="00E13FB2">
        <w:rPr>
          <w:rFonts w:cs="Calibri"/>
          <w:b/>
          <w:szCs w:val="22"/>
        </w:rPr>
        <w:t>zvýšených kulturních a přírodních hodnot</w:t>
      </w:r>
      <w:r w:rsidR="00FE3003" w:rsidRPr="00E13FB2">
        <w:rPr>
          <w:rFonts w:cs="Calibri"/>
          <w:szCs w:val="22"/>
        </w:rPr>
        <w:t>:</w:t>
      </w:r>
      <w:r w:rsidR="00F52A0D" w:rsidRPr="00E13FB2">
        <w:rPr>
          <w:noProof/>
        </w:rPr>
        <w:t xml:space="preserve"> </w:t>
      </w:r>
    </w:p>
    <w:p w14:paraId="12D20CE4" w14:textId="7DABC2D8" w:rsidR="002B05C2" w:rsidRPr="00E13FB2" w:rsidRDefault="005364CB" w:rsidP="009226CA">
      <w:pPr>
        <w:spacing w:before="0"/>
        <w:rPr>
          <w:rFonts w:cs="Calibri"/>
          <w:bCs/>
          <w:szCs w:val="22"/>
        </w:rPr>
      </w:pPr>
      <w:r w:rsidRPr="00E13FB2">
        <w:rPr>
          <w:rFonts w:cs="Calibri"/>
          <w:bCs/>
          <w:szCs w:val="22"/>
        </w:rPr>
        <w:t xml:space="preserve">Nadřízená územně plánovací dokumentace </w:t>
      </w:r>
      <w:r w:rsidR="00212064" w:rsidRPr="00E13FB2">
        <w:rPr>
          <w:rFonts w:cs="Calibri"/>
          <w:bCs/>
          <w:szCs w:val="22"/>
        </w:rPr>
        <w:t xml:space="preserve">ZÚR SK stanovily tyto zásady pro plánování změn v území </w:t>
      </w:r>
      <w:r w:rsidR="005E4B2F" w:rsidRPr="00E13FB2">
        <w:rPr>
          <w:rFonts w:cs="Calibri"/>
          <w:bCs/>
          <w:szCs w:val="22"/>
        </w:rPr>
        <w:t>a rozhodování</w:t>
      </w:r>
      <w:r w:rsidR="00212064" w:rsidRPr="00E13FB2">
        <w:rPr>
          <w:rFonts w:cs="Calibri"/>
          <w:bCs/>
          <w:szCs w:val="22"/>
        </w:rPr>
        <w:t xml:space="preserve"> o nich:</w:t>
      </w:r>
    </w:p>
    <w:p w14:paraId="1F452FD1" w14:textId="77777777" w:rsidR="00212064" w:rsidRPr="00E13FB2" w:rsidRDefault="00212064" w:rsidP="009226CA">
      <w:pPr>
        <w:spacing w:before="0"/>
        <w:rPr>
          <w:rFonts w:cs="Calibri"/>
          <w:bCs/>
          <w:szCs w:val="22"/>
        </w:rPr>
      </w:pPr>
      <w:r w:rsidRPr="00E13FB2">
        <w:rPr>
          <w:rFonts w:cs="Calibri"/>
          <w:bCs/>
          <w:i/>
          <w:iCs/>
          <w:szCs w:val="22"/>
        </w:rPr>
        <w:t>krajina příměstská</w:t>
      </w:r>
      <w:r w:rsidRPr="00E13FB2">
        <w:rPr>
          <w:rFonts w:cs="Calibri"/>
          <w:bCs/>
          <w:szCs w:val="22"/>
        </w:rPr>
        <w:t>:</w:t>
      </w:r>
      <w:r w:rsidRPr="00E13FB2">
        <w:t xml:space="preserve"> </w:t>
      </w:r>
      <w:r w:rsidRPr="00E13FB2">
        <w:rPr>
          <w:rFonts w:cs="Calibri"/>
          <w:bCs/>
          <w:szCs w:val="22"/>
        </w:rPr>
        <w:tab/>
        <w:t>vytvářet kvalitní prostředí pro krátkodobou rekreaci obyvatel vlastního území i centra (center) osídlení; změny využití území nesmí snižovat její rekreační potenciál a prostupnost pro nemotorovou přepravu.</w:t>
      </w:r>
    </w:p>
    <w:p w14:paraId="3C48261D" w14:textId="4070E0DD" w:rsidR="00720FA6" w:rsidRPr="00E13FB2" w:rsidRDefault="00720FA6">
      <w:pPr>
        <w:numPr>
          <w:ilvl w:val="0"/>
          <w:numId w:val="27"/>
        </w:numPr>
        <w:spacing w:before="0"/>
        <w:rPr>
          <w:rFonts w:cs="Calibri"/>
          <w:bCs/>
          <w:szCs w:val="22"/>
        </w:rPr>
      </w:pPr>
      <w:r w:rsidRPr="00E13FB2">
        <w:rPr>
          <w:rFonts w:cs="Calibri"/>
          <w:bCs/>
          <w:szCs w:val="22"/>
        </w:rPr>
        <w:t>řešení změn č. 3 ÚP nemá negativní vliv na krátkodobou rekreaci obyvatel ani na rekreační potenciál;</w:t>
      </w:r>
      <w:r w:rsidR="005364CB" w:rsidRPr="00E13FB2">
        <w:rPr>
          <w:rFonts w:cs="Calibri"/>
          <w:bCs/>
          <w:szCs w:val="22"/>
        </w:rPr>
        <w:t xml:space="preserve"> </w:t>
      </w:r>
      <w:r w:rsidR="00FD539A" w:rsidRPr="00E13FB2">
        <w:rPr>
          <w:rFonts w:cs="Calibri"/>
          <w:bCs/>
          <w:szCs w:val="22"/>
        </w:rPr>
        <w:t xml:space="preserve">fenoménem území je vodní plocha Turyňského rybníka </w:t>
      </w:r>
      <w:proofErr w:type="gramStart"/>
      <w:r w:rsidR="00FD539A" w:rsidRPr="00E13FB2">
        <w:rPr>
          <w:rFonts w:cs="Calibri"/>
          <w:bCs/>
          <w:szCs w:val="22"/>
        </w:rPr>
        <w:t>s  turistickými</w:t>
      </w:r>
      <w:proofErr w:type="gramEnd"/>
      <w:r w:rsidR="00FD539A" w:rsidRPr="00E13FB2">
        <w:rPr>
          <w:rFonts w:cs="Calibri"/>
          <w:bCs/>
          <w:szCs w:val="22"/>
        </w:rPr>
        <w:t xml:space="preserve"> cestami, cyklostezky, restaurace v Srbech, potenciál využití pro rekreaci nabízí přestavbové plocha v místě bývalého dolu Wanieck. Všechny tyto činnosti a využití je územním plánem umožněno.</w:t>
      </w:r>
    </w:p>
    <w:p w14:paraId="36EB016D" w14:textId="77777777" w:rsidR="00B636C3" w:rsidRPr="00E13FB2" w:rsidRDefault="005364CB" w:rsidP="009226CA">
      <w:pPr>
        <w:spacing w:before="0"/>
        <w:rPr>
          <w:rFonts w:cs="Calibri"/>
          <w:bCs/>
          <w:szCs w:val="22"/>
        </w:rPr>
      </w:pPr>
      <w:r w:rsidRPr="00E13FB2">
        <w:rPr>
          <w:rFonts w:cs="Calibri"/>
          <w:bCs/>
          <w:i/>
          <w:iCs/>
          <w:szCs w:val="22"/>
        </w:rPr>
        <w:t xml:space="preserve">krajina zvýšených kulturních a přírodních hodnot: </w:t>
      </w:r>
      <w:r w:rsidRPr="00E13FB2">
        <w:rPr>
          <w:rFonts w:cs="Calibri"/>
          <w:bCs/>
          <w:szCs w:val="22"/>
        </w:rPr>
        <w:t>zachování stávajících přírodních a kulturních hodnot;</w:t>
      </w:r>
      <w:r w:rsidRPr="00E13FB2">
        <w:rPr>
          <w:rFonts w:cs="Calibri"/>
          <w:bCs/>
          <w:szCs w:val="22"/>
        </w:rPr>
        <w:tab/>
        <w:t>neohrozit důvody ochrany přírodních a krajinářských hodnot.</w:t>
      </w:r>
    </w:p>
    <w:p w14:paraId="73F0E617" w14:textId="1B3160EA" w:rsidR="00FD539A" w:rsidRPr="00E13FB2" w:rsidRDefault="003E744C">
      <w:pPr>
        <w:pStyle w:val="Odstavecseseznamem"/>
        <w:numPr>
          <w:ilvl w:val="0"/>
          <w:numId w:val="27"/>
        </w:numPr>
        <w:rPr>
          <w:rFonts w:asciiTheme="minorHAnsi" w:eastAsia="Times New Roman" w:hAnsiTheme="minorHAnsi" w:cs="Calibri"/>
          <w:bCs/>
          <w:lang w:eastAsia="cs-CZ"/>
        </w:rPr>
      </w:pPr>
      <w:r w:rsidRPr="00E13FB2">
        <w:rPr>
          <w:rFonts w:cs="Calibri"/>
          <w:bCs/>
        </w:rPr>
        <w:t>řešení změn č. 3 ÚP stabilizuje stávající přírodní a kulturní hodnoty obce</w:t>
      </w:r>
      <w:r w:rsidR="00FD539A" w:rsidRPr="00E13FB2">
        <w:rPr>
          <w:rFonts w:cs="Calibri"/>
          <w:bCs/>
        </w:rPr>
        <w:t xml:space="preserve"> – maloplošná zvláště chráněná území </w:t>
      </w:r>
      <w:proofErr w:type="spellStart"/>
      <w:r w:rsidR="00FD539A" w:rsidRPr="00E13FB2">
        <w:rPr>
          <w:rFonts w:cs="Calibri"/>
          <w:bCs/>
        </w:rPr>
        <w:t>Přír</w:t>
      </w:r>
      <w:proofErr w:type="spellEnd"/>
      <w:r w:rsidR="00FD539A" w:rsidRPr="00E13FB2">
        <w:rPr>
          <w:rFonts w:cs="Calibri"/>
          <w:bCs/>
        </w:rPr>
        <w:t xml:space="preserve">. p. Kalspot a PR Záplavy; - Natura 2000 - Evropsky významná lokalita Kalspot, </w:t>
      </w:r>
      <w:r w:rsidR="00FD539A" w:rsidRPr="00E13FB2">
        <w:rPr>
          <w:rFonts w:cs="Calibri"/>
          <w:bCs/>
        </w:rPr>
        <w:lastRenderedPageBreak/>
        <w:t xml:space="preserve">velkoplošná zvláště chráněná území - </w:t>
      </w:r>
      <w:r w:rsidR="00FD539A" w:rsidRPr="00E13FB2">
        <w:rPr>
          <w:rFonts w:asciiTheme="minorHAnsi" w:eastAsia="Times New Roman" w:hAnsiTheme="minorHAnsi" w:cs="Calibri"/>
          <w:bCs/>
          <w:lang w:eastAsia="cs-CZ"/>
        </w:rPr>
        <w:t xml:space="preserve">Přírodní park Povodí </w:t>
      </w:r>
      <w:proofErr w:type="spellStart"/>
      <w:r w:rsidR="00FD539A" w:rsidRPr="00E13FB2">
        <w:rPr>
          <w:rFonts w:asciiTheme="minorHAnsi" w:eastAsia="Times New Roman" w:hAnsiTheme="minorHAnsi" w:cs="Calibri"/>
          <w:bCs/>
          <w:lang w:eastAsia="cs-CZ"/>
        </w:rPr>
        <w:t>Kačáku</w:t>
      </w:r>
      <w:proofErr w:type="spellEnd"/>
      <w:r w:rsidR="00FD539A" w:rsidRPr="00E13FB2">
        <w:rPr>
          <w:rFonts w:asciiTheme="minorHAnsi" w:eastAsia="Times New Roman" w:hAnsiTheme="minorHAnsi" w:cs="Calibri"/>
          <w:bCs/>
          <w:lang w:eastAsia="cs-CZ"/>
        </w:rPr>
        <w:t xml:space="preserve"> a Přírodní park </w:t>
      </w:r>
      <w:proofErr w:type="gramStart"/>
      <w:r w:rsidR="00FD539A" w:rsidRPr="00E13FB2">
        <w:rPr>
          <w:rFonts w:asciiTheme="minorHAnsi" w:eastAsia="Times New Roman" w:hAnsiTheme="minorHAnsi" w:cs="Calibri"/>
          <w:bCs/>
          <w:lang w:eastAsia="cs-CZ"/>
        </w:rPr>
        <w:t>Džbán;  2</w:t>
      </w:r>
      <w:proofErr w:type="gramEnd"/>
      <w:r w:rsidR="00FD539A" w:rsidRPr="00E13FB2">
        <w:rPr>
          <w:rFonts w:asciiTheme="minorHAnsi" w:eastAsia="Times New Roman" w:hAnsiTheme="minorHAnsi" w:cs="Calibri"/>
          <w:bCs/>
          <w:lang w:eastAsia="cs-CZ"/>
        </w:rPr>
        <w:t xml:space="preserve"> památné stromy; </w:t>
      </w:r>
      <w:r w:rsidR="00495FDE" w:rsidRPr="00E13FB2">
        <w:rPr>
          <w:rFonts w:asciiTheme="minorHAnsi" w:eastAsia="Times New Roman" w:hAnsiTheme="minorHAnsi" w:cs="Calibri"/>
          <w:bCs/>
          <w:lang w:eastAsia="cs-CZ"/>
        </w:rPr>
        <w:t>VKP „Vysoká halda“.</w:t>
      </w:r>
    </w:p>
    <w:p w14:paraId="231882B8" w14:textId="297D584E" w:rsidR="00F922E5" w:rsidRPr="00E13FB2" w:rsidRDefault="00F922E5">
      <w:pPr>
        <w:numPr>
          <w:ilvl w:val="1"/>
          <w:numId w:val="10"/>
        </w:numPr>
        <w:spacing w:before="0"/>
        <w:rPr>
          <w:rFonts w:cs="Calibri"/>
          <w:b/>
          <w:szCs w:val="22"/>
        </w:rPr>
      </w:pPr>
      <w:r w:rsidRPr="00E13FB2">
        <w:rPr>
          <w:rFonts w:cs="Calibri"/>
          <w:b/>
          <w:szCs w:val="22"/>
        </w:rPr>
        <w:t xml:space="preserve">Oblast krajinného </w:t>
      </w:r>
      <w:proofErr w:type="gramStart"/>
      <w:r w:rsidRPr="00E13FB2">
        <w:rPr>
          <w:rFonts w:cs="Calibri"/>
          <w:b/>
          <w:szCs w:val="22"/>
        </w:rPr>
        <w:t xml:space="preserve">rázu:  </w:t>
      </w:r>
      <w:r w:rsidRPr="00E13FB2">
        <w:rPr>
          <w:rFonts w:cs="Calibri"/>
          <w:szCs w:val="22"/>
        </w:rPr>
        <w:t>Stochovsko</w:t>
      </w:r>
      <w:proofErr w:type="gramEnd"/>
      <w:r w:rsidRPr="00E13FB2">
        <w:rPr>
          <w:rFonts w:cs="Calibri"/>
          <w:szCs w:val="22"/>
        </w:rPr>
        <w:t xml:space="preserve">, </w:t>
      </w:r>
      <w:proofErr w:type="spellStart"/>
      <w:r w:rsidRPr="00E13FB2">
        <w:rPr>
          <w:rFonts w:cs="Calibri"/>
          <w:szCs w:val="22"/>
        </w:rPr>
        <w:t>ObKR</w:t>
      </w:r>
      <w:proofErr w:type="spellEnd"/>
      <w:r w:rsidRPr="00E13FB2">
        <w:rPr>
          <w:rFonts w:cs="Calibri"/>
          <w:szCs w:val="22"/>
        </w:rPr>
        <w:t xml:space="preserve"> 10</w:t>
      </w:r>
      <w:r w:rsidR="002D3197" w:rsidRPr="00E13FB2">
        <w:rPr>
          <w:rFonts w:cs="Calibri"/>
          <w:szCs w:val="22"/>
        </w:rPr>
        <w:t xml:space="preserve"> – převážně celá obec</w:t>
      </w:r>
      <w:r w:rsidR="00B065E1" w:rsidRPr="00E13FB2">
        <w:rPr>
          <w:rFonts w:cs="Calibri"/>
          <w:szCs w:val="22"/>
        </w:rPr>
        <w:t xml:space="preserve">, Kladensko </w:t>
      </w:r>
      <w:proofErr w:type="spellStart"/>
      <w:r w:rsidR="00B065E1" w:rsidRPr="00E13FB2">
        <w:rPr>
          <w:rFonts w:cs="Calibri"/>
          <w:szCs w:val="22"/>
        </w:rPr>
        <w:t>ObKR</w:t>
      </w:r>
      <w:proofErr w:type="spellEnd"/>
      <w:r w:rsidR="00B065E1" w:rsidRPr="00E13FB2">
        <w:rPr>
          <w:rFonts w:cs="Calibri"/>
          <w:szCs w:val="22"/>
        </w:rPr>
        <w:t xml:space="preserve"> 11</w:t>
      </w:r>
      <w:r w:rsidR="002D3197" w:rsidRPr="00E13FB2">
        <w:rPr>
          <w:rFonts w:cs="Calibri"/>
          <w:szCs w:val="22"/>
        </w:rPr>
        <w:t xml:space="preserve"> – severovýchodní část obce.</w:t>
      </w:r>
    </w:p>
    <w:p w14:paraId="7E5BA063" w14:textId="77777777" w:rsidR="00F922E5" w:rsidRPr="00E13FB2" w:rsidRDefault="00F922E5">
      <w:pPr>
        <w:numPr>
          <w:ilvl w:val="1"/>
          <w:numId w:val="10"/>
        </w:numPr>
        <w:spacing w:before="0"/>
        <w:rPr>
          <w:rFonts w:cs="Calibri"/>
          <w:b/>
          <w:szCs w:val="22"/>
        </w:rPr>
      </w:pPr>
      <w:r w:rsidRPr="00E13FB2">
        <w:rPr>
          <w:rFonts w:cs="Calibri"/>
          <w:b/>
          <w:szCs w:val="22"/>
        </w:rPr>
        <w:t>Bioregiony:</w:t>
      </w:r>
    </w:p>
    <w:p w14:paraId="6B2E10D3" w14:textId="34E5BE43" w:rsidR="008E7313" w:rsidRPr="00E13FB2" w:rsidRDefault="008E7313" w:rsidP="008E7313">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lang w:val="cs-CZ"/>
          <w14:shadow w14:blurRad="0" w14:dist="0" w14:dir="0" w14:sx="0" w14:sy="0" w14:kx="0" w14:ky="0" w14:algn="none">
            <w14:srgbClr w14:val="000000"/>
          </w14:shadow>
        </w:rPr>
        <w:t>severní</w:t>
      </w:r>
      <w:r w:rsidR="0082597D" w:rsidRPr="00E13FB2">
        <w:rPr>
          <w:rFonts w:cs="Calibri"/>
          <w:color w:val="auto"/>
          <w:szCs w:val="22"/>
          <w:lang w:val="cs-CZ"/>
          <w14:shadow w14:blurRad="0" w14:dist="0" w14:dir="0" w14:sx="0" w14:sy="0" w14:kx="0" w14:ky="0" w14:algn="none">
            <w14:srgbClr w14:val="000000"/>
          </w14:shadow>
        </w:rPr>
        <w:t xml:space="preserve">, východní </w:t>
      </w:r>
      <w:r w:rsidRPr="00E13FB2">
        <w:rPr>
          <w:rFonts w:cs="Calibri"/>
          <w:color w:val="auto"/>
          <w:szCs w:val="22"/>
          <w14:shadow w14:blurRad="0" w14:dist="0" w14:dir="0" w14:sx="0" w14:sy="0" w14:kx="0" w14:ky="0" w14:algn="none">
            <w14:srgbClr w14:val="000000"/>
          </w14:shadow>
        </w:rPr>
        <w:t xml:space="preserve">část obce: </w:t>
      </w:r>
    </w:p>
    <w:p w14:paraId="614867F6" w14:textId="0AE4A4A8" w:rsidR="008E7313" w:rsidRPr="00E13FB2" w:rsidRDefault="008E7313" w:rsidP="008E7313">
      <w:pPr>
        <w:pStyle w:val="Zkladntext3"/>
        <w:numPr>
          <w:ilvl w:val="0"/>
          <w:numId w:val="10"/>
        </w:numPr>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 xml:space="preserve">název: Džbánský, kód: </w:t>
      </w:r>
      <w:r w:rsidRPr="00E13FB2">
        <w:rPr>
          <w:rFonts w:cs="Calibri"/>
          <w:color w:val="auto"/>
          <w:szCs w:val="22"/>
          <w:lang w:val="cs-CZ"/>
          <w14:shadow w14:blurRad="0" w14:dist="0" w14:dir="0" w14:sx="0" w14:sy="0" w14:kx="0" w14:ky="0" w14:algn="none">
            <w14:srgbClr w14:val="000000"/>
          </w14:shadow>
        </w:rPr>
        <w:t>4543</w:t>
      </w:r>
      <w:r w:rsidRPr="00E13FB2">
        <w:rPr>
          <w:rFonts w:cs="Calibri"/>
          <w:color w:val="auto"/>
          <w:szCs w:val="22"/>
          <w14:shadow w14:blurRad="0" w14:dist="0" w14:dir="0" w14:sx="0" w14:sy="0" w14:kx="0" w14:ky="0" w14:algn="none">
            <w14:srgbClr w14:val="000000"/>
          </w14:shadow>
        </w:rPr>
        <w:t>, bioregion: 1.17, biochora: -3</w:t>
      </w:r>
      <w:r w:rsidRPr="00E13FB2">
        <w:rPr>
          <w:rFonts w:cs="Calibri"/>
          <w:color w:val="auto"/>
          <w:szCs w:val="22"/>
          <w:lang w:val="cs-CZ"/>
          <w14:shadow w14:blurRad="0" w14:dist="0" w14:dir="0" w14:sx="0" w14:sy="0" w14:kx="0" w14:ky="0" w14:algn="none">
            <w14:srgbClr w14:val="000000"/>
          </w14:shadow>
        </w:rPr>
        <w:t>BL</w:t>
      </w:r>
      <w:r w:rsidRPr="00E13FB2">
        <w:rPr>
          <w:rFonts w:cs="Calibri"/>
          <w:color w:val="auto"/>
          <w:szCs w:val="22"/>
          <w14:shadow w14:blurRad="0" w14:dist="0" w14:dir="0" w14:sx="0" w14:sy="0" w14:kx="0" w14:ky="0" w14:algn="none">
            <w14:srgbClr w14:val="000000"/>
          </w14:shadow>
        </w:rPr>
        <w:t xml:space="preserve">, </w:t>
      </w:r>
      <w:r w:rsidRPr="00E13FB2">
        <w:rPr>
          <w:rFonts w:cs="Calibri"/>
          <w:color w:val="auto"/>
          <w:szCs w:val="22"/>
          <w:lang w:val="cs-CZ"/>
          <w14:shadow w14:blurRad="0" w14:dist="0" w14:dir="0" w14:sx="0" w14:sy="0" w14:kx="0" w14:ky="0" w14:algn="none">
            <w14:srgbClr w14:val="000000"/>
          </w14:shadow>
        </w:rPr>
        <w:t xml:space="preserve">erodované plošiny na permu v suché oblasti 3 </w:t>
      </w:r>
      <w:proofErr w:type="spellStart"/>
      <w:r w:rsidRPr="00E13FB2">
        <w:rPr>
          <w:rFonts w:cs="Calibri"/>
          <w:color w:val="auto"/>
          <w:szCs w:val="22"/>
          <w:lang w:val="cs-CZ"/>
          <w14:shadow w14:blurRad="0" w14:dist="0" w14:dir="0" w14:sx="0" w14:sy="0" w14:kx="0" w14:ky="0" w14:algn="none">
            <w14:srgbClr w14:val="000000"/>
          </w14:shadow>
        </w:rPr>
        <w:t>v.s</w:t>
      </w:r>
      <w:proofErr w:type="spellEnd"/>
      <w:r w:rsidRPr="00E13FB2">
        <w:rPr>
          <w:rFonts w:cs="Calibri"/>
          <w:color w:val="auto"/>
          <w:szCs w:val="22"/>
          <w:lang w:val="cs-CZ"/>
          <w14:shadow w14:blurRad="0" w14:dist="0" w14:dir="0" w14:sx="0" w14:sy="0" w14:kx="0" w14:ky="0" w14:algn="none">
            <w14:srgbClr w14:val="000000"/>
          </w14:shadow>
        </w:rPr>
        <w:t>.</w:t>
      </w:r>
    </w:p>
    <w:p w14:paraId="1C24E41D" w14:textId="7B6BC354" w:rsidR="00F922E5" w:rsidRPr="00E13FB2" w:rsidRDefault="00F922E5" w:rsidP="009226CA">
      <w:pPr>
        <w:pStyle w:val="Zkladntext3"/>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střed</w:t>
      </w:r>
      <w:r w:rsidR="0082597D" w:rsidRPr="00E13FB2">
        <w:rPr>
          <w:rFonts w:cs="Calibri"/>
          <w:color w:val="auto"/>
          <w:szCs w:val="22"/>
          <w:lang w:val="cs-CZ"/>
          <w14:shadow w14:blurRad="0" w14:dist="0" w14:dir="0" w14:sx="0" w14:sy="0" w14:kx="0" w14:ky="0" w14:algn="none">
            <w14:srgbClr w14:val="000000"/>
          </w14:shadow>
        </w:rPr>
        <w:t>ní, jižní</w:t>
      </w:r>
      <w:r w:rsidRPr="00E13FB2">
        <w:rPr>
          <w:rFonts w:cs="Calibri"/>
          <w:color w:val="auto"/>
          <w:szCs w:val="22"/>
          <w14:shadow w14:blurRad="0" w14:dist="0" w14:dir="0" w14:sx="0" w14:sy="0" w14:kx="0" w14:ky="0" w14:algn="none">
            <w14:srgbClr w14:val="000000"/>
          </w14:shadow>
        </w:rPr>
        <w:t xml:space="preserve"> </w:t>
      </w:r>
      <w:r w:rsidR="0082597D" w:rsidRPr="00E13FB2">
        <w:rPr>
          <w:rFonts w:cs="Calibri"/>
          <w:color w:val="auto"/>
          <w:szCs w:val="22"/>
          <w:lang w:val="cs-CZ"/>
          <w14:shadow w14:blurRad="0" w14:dist="0" w14:dir="0" w14:sx="0" w14:sy="0" w14:kx="0" w14:ky="0" w14:algn="none">
            <w14:srgbClr w14:val="000000"/>
          </w14:shadow>
        </w:rPr>
        <w:t xml:space="preserve">a západní </w:t>
      </w:r>
      <w:r w:rsidRPr="00E13FB2">
        <w:rPr>
          <w:rFonts w:cs="Calibri"/>
          <w:color w:val="auto"/>
          <w:szCs w:val="22"/>
          <w14:shadow w14:blurRad="0" w14:dist="0" w14:dir="0" w14:sx="0" w14:sy="0" w14:kx="0" w14:ky="0" w14:algn="none">
            <w14:srgbClr w14:val="000000"/>
          </w14:shadow>
        </w:rPr>
        <w:t xml:space="preserve">část obce: </w:t>
      </w:r>
    </w:p>
    <w:p w14:paraId="4E4FE09C" w14:textId="25195B80" w:rsidR="00807C28" w:rsidRPr="00E13FB2" w:rsidRDefault="00807C28">
      <w:pPr>
        <w:pStyle w:val="Zkladntext3"/>
        <w:numPr>
          <w:ilvl w:val="0"/>
          <w:numId w:val="4"/>
        </w:numPr>
        <w:spacing w:before="0"/>
        <w:rPr>
          <w:rFonts w:cs="Calibri"/>
          <w:color w:val="auto"/>
          <w:szCs w:val="22"/>
          <w14:shadow w14:blurRad="0" w14:dist="0" w14:dir="0" w14:sx="0" w14:sy="0" w14:kx="0" w14:ky="0" w14:algn="none">
            <w14:srgbClr w14:val="000000"/>
          </w14:shadow>
        </w:rPr>
      </w:pPr>
      <w:r w:rsidRPr="00E13FB2">
        <w:rPr>
          <w:rFonts w:cs="Calibri"/>
          <w:color w:val="auto"/>
          <w:szCs w:val="22"/>
          <w14:shadow w14:blurRad="0" w14:dist="0" w14:dir="0" w14:sx="0" w14:sy="0" w14:kx="0" w14:ky="0" w14:algn="none">
            <w14:srgbClr w14:val="000000"/>
          </w14:shadow>
        </w:rPr>
        <w:t xml:space="preserve">název: Džbánský, kód: </w:t>
      </w:r>
      <w:r w:rsidR="00216D76" w:rsidRPr="00E13FB2">
        <w:rPr>
          <w:rFonts w:cs="Calibri"/>
          <w:color w:val="auto"/>
          <w:szCs w:val="22"/>
          <w:lang w:val="cs-CZ"/>
          <w14:shadow w14:blurRad="0" w14:dist="0" w14:dir="0" w14:sx="0" w14:sy="0" w14:kx="0" w14:ky="0" w14:algn="none">
            <w14:srgbClr w14:val="000000"/>
          </w14:shadow>
        </w:rPr>
        <w:t>7960</w:t>
      </w:r>
      <w:r w:rsidRPr="00E13FB2">
        <w:rPr>
          <w:rFonts w:cs="Calibri"/>
          <w:color w:val="auto"/>
          <w:szCs w:val="22"/>
          <w14:shadow w14:blurRad="0" w14:dist="0" w14:dir="0" w14:sx="0" w14:sy="0" w14:kx="0" w14:ky="0" w14:algn="none">
            <w14:srgbClr w14:val="000000"/>
          </w14:shadow>
        </w:rPr>
        <w:t>, bioregion: 1.17, biochora: -3</w:t>
      </w:r>
      <w:r w:rsidRPr="00E13FB2">
        <w:rPr>
          <w:rFonts w:cs="Calibri"/>
          <w:color w:val="auto"/>
          <w:szCs w:val="22"/>
          <w:lang w:val="cs-CZ"/>
          <w14:shadow w14:blurRad="0" w14:dist="0" w14:dir="0" w14:sx="0" w14:sy="0" w14:kx="0" w14:ky="0" w14:algn="none">
            <w14:srgbClr w14:val="000000"/>
          </w14:shadow>
        </w:rPr>
        <w:t>RE</w:t>
      </w:r>
      <w:r w:rsidRPr="00E13FB2">
        <w:rPr>
          <w:rFonts w:cs="Calibri"/>
          <w:color w:val="auto"/>
          <w:szCs w:val="22"/>
          <w14:shadow w14:blurRad="0" w14:dist="0" w14:dir="0" w14:sx="0" w14:sy="0" w14:kx="0" w14:ky="0" w14:algn="none">
            <w14:srgbClr w14:val="000000"/>
          </w14:shadow>
        </w:rPr>
        <w:t xml:space="preserve">, plošiny na spraších v suché oblasti 3. </w:t>
      </w:r>
      <w:proofErr w:type="spellStart"/>
      <w:r w:rsidRPr="00E13FB2">
        <w:rPr>
          <w:rFonts w:cs="Calibri"/>
          <w:color w:val="auto"/>
          <w:szCs w:val="22"/>
          <w14:shadow w14:blurRad="0" w14:dist="0" w14:dir="0" w14:sx="0" w14:sy="0" w14:kx="0" w14:ky="0" w14:algn="none">
            <w14:srgbClr w14:val="000000"/>
          </w14:shadow>
        </w:rPr>
        <w:t>v.s</w:t>
      </w:r>
      <w:proofErr w:type="spellEnd"/>
    </w:p>
    <w:p w14:paraId="4E0CA308" w14:textId="77777777" w:rsidR="00F922E5" w:rsidRPr="00E13FB2" w:rsidRDefault="00FE3003">
      <w:pPr>
        <w:numPr>
          <w:ilvl w:val="1"/>
          <w:numId w:val="10"/>
        </w:numPr>
        <w:spacing w:before="0"/>
        <w:rPr>
          <w:b/>
          <w:szCs w:val="22"/>
        </w:rPr>
      </w:pPr>
      <w:r w:rsidRPr="00E13FB2">
        <w:rPr>
          <w:b/>
          <w:szCs w:val="22"/>
        </w:rPr>
        <w:t>K</w:t>
      </w:r>
      <w:r w:rsidR="00F922E5" w:rsidRPr="00E13FB2">
        <w:rPr>
          <w:b/>
          <w:szCs w:val="22"/>
        </w:rPr>
        <w:t>oncepce návrhu ÚSES</w:t>
      </w:r>
    </w:p>
    <w:p w14:paraId="55D759C6" w14:textId="77777777" w:rsidR="002F02BF" w:rsidRPr="00E13FB2" w:rsidRDefault="002F02BF" w:rsidP="009226CA">
      <w:pPr>
        <w:spacing w:before="0"/>
        <w:rPr>
          <w:lang w:val="x-none" w:eastAsia="x-none"/>
        </w:rPr>
      </w:pPr>
      <w:r w:rsidRPr="00E13FB2">
        <w:rPr>
          <w:lang w:val="x-none" w:eastAsia="x-none"/>
        </w:rPr>
        <w:t xml:space="preserve">Změna č. </w:t>
      </w:r>
      <w:r w:rsidR="004A2806" w:rsidRPr="00E13FB2">
        <w:rPr>
          <w:lang w:eastAsia="x-none"/>
        </w:rPr>
        <w:t>3</w:t>
      </w:r>
      <w:r w:rsidRPr="00E13FB2">
        <w:rPr>
          <w:lang w:val="x-none" w:eastAsia="x-none"/>
        </w:rPr>
        <w:t xml:space="preserve"> územního plánu nemění územní systém ekologické stability krajiny s </w:t>
      </w:r>
      <w:proofErr w:type="gramStart"/>
      <w:r w:rsidRPr="00E13FB2">
        <w:rPr>
          <w:lang w:val="x-none" w:eastAsia="x-none"/>
        </w:rPr>
        <w:t>vymezenými  prvky</w:t>
      </w:r>
      <w:proofErr w:type="gramEnd"/>
      <w:r w:rsidRPr="00E13FB2">
        <w:rPr>
          <w:lang w:val="x-none" w:eastAsia="x-none"/>
        </w:rPr>
        <w:t xml:space="preserve"> územního systému ekologické stability.</w:t>
      </w:r>
    </w:p>
    <w:p w14:paraId="419BE209" w14:textId="77777777" w:rsidR="00016756" w:rsidRPr="00E13FB2" w:rsidRDefault="00016756" w:rsidP="009226CA">
      <w:pPr>
        <w:spacing w:before="0"/>
        <w:rPr>
          <w:rFonts w:cs="Calibri"/>
          <w:szCs w:val="22"/>
        </w:rPr>
      </w:pPr>
      <w:r w:rsidRPr="00E13FB2">
        <w:rPr>
          <w:rFonts w:cs="Calibri"/>
          <w:szCs w:val="22"/>
        </w:rPr>
        <w:t xml:space="preserve">na území </w:t>
      </w:r>
      <w:r w:rsidR="006648CC" w:rsidRPr="00E13FB2">
        <w:rPr>
          <w:rFonts w:cs="Calibri"/>
          <w:szCs w:val="22"/>
        </w:rPr>
        <w:t xml:space="preserve">obce </w:t>
      </w:r>
      <w:r w:rsidRPr="00E13FB2">
        <w:rPr>
          <w:rFonts w:cs="Calibri"/>
          <w:szCs w:val="22"/>
        </w:rPr>
        <w:t xml:space="preserve">jsou </w:t>
      </w:r>
      <w:proofErr w:type="gramStart"/>
      <w:r w:rsidRPr="00E13FB2">
        <w:rPr>
          <w:rFonts w:cs="Calibri"/>
          <w:szCs w:val="22"/>
        </w:rPr>
        <w:t>vymezeny</w:t>
      </w:r>
      <w:r w:rsidR="006648CC" w:rsidRPr="00E13FB2">
        <w:rPr>
          <w:rFonts w:cs="Calibri"/>
          <w:szCs w:val="22"/>
        </w:rPr>
        <w:t xml:space="preserve">  tyto</w:t>
      </w:r>
      <w:proofErr w:type="gramEnd"/>
      <w:r w:rsidR="006648CC" w:rsidRPr="00E13FB2">
        <w:rPr>
          <w:rFonts w:cs="Calibri"/>
          <w:szCs w:val="22"/>
        </w:rPr>
        <w:t xml:space="preserve"> prvky ÚSES</w:t>
      </w:r>
      <w:r w:rsidRPr="00E13FB2">
        <w:rPr>
          <w:rFonts w:cs="Calibri"/>
          <w:szCs w:val="22"/>
        </w:rPr>
        <w:t>:</w:t>
      </w:r>
    </w:p>
    <w:p w14:paraId="0CE0AB21" w14:textId="77777777" w:rsidR="0033061E" w:rsidRPr="00E13FB2" w:rsidRDefault="00016756" w:rsidP="00C32A9D">
      <w:pPr>
        <w:spacing w:before="0"/>
        <w:ind w:left="890"/>
        <w:rPr>
          <w:rFonts w:cs="Arial"/>
          <w:b/>
          <w:szCs w:val="22"/>
        </w:rPr>
      </w:pPr>
      <w:r w:rsidRPr="00E13FB2">
        <w:rPr>
          <w:rFonts w:cs="Arial"/>
          <w:bCs/>
          <w:szCs w:val="22"/>
        </w:rPr>
        <w:t xml:space="preserve">ochranné pásmo </w:t>
      </w:r>
      <w:r w:rsidR="00856749" w:rsidRPr="00E13FB2">
        <w:rPr>
          <w:rFonts w:cs="Arial"/>
          <w:bCs/>
          <w:szCs w:val="22"/>
        </w:rPr>
        <w:t xml:space="preserve">a </w:t>
      </w:r>
      <w:r w:rsidRPr="00E13FB2">
        <w:rPr>
          <w:rFonts w:cs="Arial"/>
          <w:bCs/>
          <w:szCs w:val="22"/>
        </w:rPr>
        <w:t>nadregionální biokoridor</w:t>
      </w:r>
      <w:r w:rsidR="0033061E" w:rsidRPr="00E13FB2">
        <w:rPr>
          <w:rFonts w:cs="Arial"/>
          <w:bCs/>
          <w:szCs w:val="22"/>
        </w:rPr>
        <w:t>:</w:t>
      </w:r>
    </w:p>
    <w:p w14:paraId="6D9948A4" w14:textId="66D7241A" w:rsidR="007057D1" w:rsidRPr="00E13FB2" w:rsidRDefault="00856749">
      <w:pPr>
        <w:pStyle w:val="Odstavecseseznamem"/>
        <w:numPr>
          <w:ilvl w:val="1"/>
          <w:numId w:val="31"/>
        </w:numPr>
        <w:rPr>
          <w:rFonts w:asciiTheme="minorHAnsi" w:eastAsia="Times New Roman" w:hAnsiTheme="minorHAnsi" w:cs="Arial"/>
          <w:bCs/>
          <w:lang w:eastAsia="cs-CZ"/>
        </w:rPr>
      </w:pPr>
      <w:r w:rsidRPr="00E13FB2">
        <w:rPr>
          <w:rFonts w:cs="Arial"/>
          <w:b/>
        </w:rPr>
        <w:t>N</w:t>
      </w:r>
      <w:r w:rsidR="0033061E" w:rsidRPr="00E13FB2">
        <w:rPr>
          <w:rFonts w:cs="Arial"/>
          <w:b/>
        </w:rPr>
        <w:t>RB</w:t>
      </w:r>
      <w:r w:rsidRPr="00E13FB2">
        <w:rPr>
          <w:rFonts w:cs="Arial"/>
          <w:b/>
        </w:rPr>
        <w:t>K</w:t>
      </w:r>
      <w:r w:rsidR="0033061E" w:rsidRPr="00E13FB2">
        <w:rPr>
          <w:rFonts w:cs="Arial"/>
          <w:b/>
        </w:rPr>
        <w:t>.</w:t>
      </w:r>
      <w:r w:rsidRPr="00E13FB2">
        <w:rPr>
          <w:rFonts w:cs="Arial"/>
          <w:b/>
        </w:rPr>
        <w:t xml:space="preserve">54 </w:t>
      </w:r>
      <w:r w:rsidR="00016756" w:rsidRPr="00E13FB2">
        <w:rPr>
          <w:rFonts w:cs="Arial"/>
          <w:b/>
        </w:rPr>
        <w:t xml:space="preserve">Pochvalovská stráň – Karlštejn, </w:t>
      </w:r>
      <w:proofErr w:type="spellStart"/>
      <w:r w:rsidR="00016756" w:rsidRPr="00E13FB2">
        <w:rPr>
          <w:rFonts w:cs="Arial"/>
          <w:b/>
        </w:rPr>
        <w:t>Koda</w:t>
      </w:r>
      <w:proofErr w:type="spellEnd"/>
      <w:r w:rsidR="007057D1" w:rsidRPr="00E13FB2">
        <w:rPr>
          <w:rFonts w:cs="Arial"/>
          <w:b/>
        </w:rPr>
        <w:t>,</w:t>
      </w:r>
      <w:r w:rsidR="00DA4586" w:rsidRPr="00E13FB2">
        <w:rPr>
          <w:rFonts w:cs="Arial"/>
          <w:b/>
        </w:rPr>
        <w:t xml:space="preserve"> </w:t>
      </w:r>
      <w:r w:rsidR="007057D1" w:rsidRPr="00E13FB2">
        <w:rPr>
          <w:rFonts w:cs="Arial"/>
          <w:b/>
        </w:rPr>
        <w:t>(</w:t>
      </w:r>
      <w:proofErr w:type="gramStart"/>
      <w:r w:rsidR="007057D1" w:rsidRPr="00E13FB2">
        <w:rPr>
          <w:rFonts w:asciiTheme="minorHAnsi" w:eastAsia="Times New Roman" w:hAnsiTheme="minorHAnsi" w:cs="Arial"/>
          <w:bCs/>
          <w:lang w:eastAsia="cs-CZ"/>
        </w:rPr>
        <w:t>Srby - Tuchlovice</w:t>
      </w:r>
      <w:proofErr w:type="gramEnd"/>
      <w:r w:rsidR="007057D1" w:rsidRPr="00E13FB2">
        <w:rPr>
          <w:rFonts w:asciiTheme="minorHAnsi" w:eastAsia="Times New Roman" w:hAnsiTheme="minorHAnsi" w:cs="Arial"/>
          <w:bCs/>
          <w:lang w:eastAsia="cs-CZ"/>
        </w:rPr>
        <w:t xml:space="preserve"> a pokračuje přes Záplavy v KŽ na kat. Doksy, podél </w:t>
      </w:r>
      <w:proofErr w:type="spellStart"/>
      <w:r w:rsidR="007057D1" w:rsidRPr="00E13FB2">
        <w:rPr>
          <w:rFonts w:asciiTheme="minorHAnsi" w:eastAsia="Times New Roman" w:hAnsiTheme="minorHAnsi" w:cs="Arial"/>
          <w:bCs/>
          <w:lang w:eastAsia="cs-CZ"/>
        </w:rPr>
        <w:t>Kačáku</w:t>
      </w:r>
      <w:proofErr w:type="spellEnd"/>
      <w:r w:rsidR="007057D1" w:rsidRPr="00E13FB2">
        <w:rPr>
          <w:rFonts w:asciiTheme="minorHAnsi" w:eastAsia="Times New Roman" w:hAnsiTheme="minorHAnsi" w:cs="Arial"/>
          <w:bCs/>
          <w:lang w:eastAsia="cs-CZ"/>
        </w:rPr>
        <w:t>),</w:t>
      </w:r>
    </w:p>
    <w:p w14:paraId="18E502A7" w14:textId="097DEA9C" w:rsidR="00213B7A" w:rsidRPr="00E13FB2" w:rsidRDefault="00213B7A">
      <w:pPr>
        <w:pStyle w:val="Odstavecseseznamem"/>
        <w:numPr>
          <w:ilvl w:val="1"/>
          <w:numId w:val="31"/>
        </w:numPr>
        <w:rPr>
          <w:rFonts w:asciiTheme="minorHAnsi" w:eastAsia="Times New Roman" w:hAnsiTheme="minorHAnsi" w:cs="Arial"/>
          <w:bCs/>
          <w:lang w:eastAsia="cs-CZ"/>
        </w:rPr>
      </w:pPr>
      <w:r w:rsidRPr="00E13FB2">
        <w:rPr>
          <w:rFonts w:asciiTheme="minorHAnsi" w:eastAsia="Times New Roman" w:hAnsiTheme="minorHAnsi" w:cs="Arial"/>
          <w:b/>
          <w:lang w:eastAsia="cs-CZ"/>
        </w:rPr>
        <w:t>RBC.1471 Záplavy</w:t>
      </w:r>
      <w:r w:rsidRPr="00E13FB2">
        <w:rPr>
          <w:rFonts w:asciiTheme="minorHAnsi" w:eastAsia="Times New Roman" w:hAnsiTheme="minorHAnsi" w:cs="Arial"/>
          <w:bCs/>
          <w:lang w:eastAsia="cs-CZ"/>
        </w:rPr>
        <w:t xml:space="preserve"> – propojeno NRBK s</w:t>
      </w:r>
    </w:p>
    <w:p w14:paraId="24A3812F" w14:textId="512388B8" w:rsidR="00213B7A" w:rsidRPr="00E13FB2" w:rsidRDefault="00213B7A">
      <w:pPr>
        <w:pStyle w:val="Odstavecseseznamem"/>
        <w:numPr>
          <w:ilvl w:val="1"/>
          <w:numId w:val="31"/>
        </w:numPr>
        <w:rPr>
          <w:rFonts w:asciiTheme="minorHAnsi" w:eastAsia="Times New Roman" w:hAnsiTheme="minorHAnsi" w:cs="Arial"/>
          <w:bCs/>
          <w:lang w:eastAsia="cs-CZ"/>
        </w:rPr>
      </w:pPr>
      <w:r w:rsidRPr="00E13FB2">
        <w:rPr>
          <w:rFonts w:asciiTheme="minorHAnsi" w:eastAsia="Times New Roman" w:hAnsiTheme="minorHAnsi" w:cs="Arial"/>
          <w:b/>
          <w:lang w:eastAsia="cs-CZ"/>
        </w:rPr>
        <w:t>RBC.1676 Kalspot</w:t>
      </w:r>
      <w:r w:rsidRPr="00E13FB2">
        <w:rPr>
          <w:rFonts w:asciiTheme="minorHAnsi" w:eastAsia="Times New Roman" w:hAnsiTheme="minorHAnsi" w:cs="Arial"/>
          <w:bCs/>
          <w:lang w:eastAsia="cs-CZ"/>
        </w:rPr>
        <w:t xml:space="preserve"> u hranice s kat. Žiliny</w:t>
      </w:r>
    </w:p>
    <w:p w14:paraId="2F9FAA9D" w14:textId="6131CEFC" w:rsidR="00213B7A" w:rsidRPr="00E13FB2" w:rsidRDefault="00213B7A">
      <w:pPr>
        <w:pStyle w:val="Odstavecseseznamem"/>
        <w:numPr>
          <w:ilvl w:val="1"/>
          <w:numId w:val="31"/>
        </w:numPr>
        <w:rPr>
          <w:rFonts w:asciiTheme="minorHAnsi" w:eastAsia="Times New Roman" w:hAnsiTheme="minorHAnsi" w:cs="Arial"/>
          <w:bCs/>
          <w:lang w:eastAsia="cs-CZ"/>
        </w:rPr>
      </w:pPr>
      <w:r w:rsidRPr="00E13FB2">
        <w:rPr>
          <w:rFonts w:asciiTheme="minorHAnsi" w:eastAsia="Times New Roman" w:hAnsiTheme="minorHAnsi" w:cs="Arial"/>
          <w:b/>
          <w:lang w:eastAsia="cs-CZ"/>
        </w:rPr>
        <w:t xml:space="preserve">RBK.1138 </w:t>
      </w:r>
      <w:proofErr w:type="spellStart"/>
      <w:r w:rsidRPr="00E13FB2">
        <w:rPr>
          <w:rFonts w:asciiTheme="minorHAnsi" w:eastAsia="Times New Roman" w:hAnsiTheme="minorHAnsi" w:cs="Arial"/>
          <w:b/>
          <w:lang w:eastAsia="cs-CZ"/>
        </w:rPr>
        <w:t>Kožova</w:t>
      </w:r>
      <w:proofErr w:type="spellEnd"/>
      <w:r w:rsidRPr="00E13FB2">
        <w:rPr>
          <w:rFonts w:asciiTheme="minorHAnsi" w:eastAsia="Times New Roman" w:hAnsiTheme="minorHAnsi" w:cs="Arial"/>
          <w:b/>
          <w:lang w:eastAsia="cs-CZ"/>
        </w:rPr>
        <w:t xml:space="preserve"> Hora – K 54</w:t>
      </w:r>
      <w:r w:rsidRPr="00E13FB2">
        <w:rPr>
          <w:rFonts w:asciiTheme="minorHAnsi" w:eastAsia="Times New Roman" w:hAnsiTheme="minorHAnsi" w:cs="Arial"/>
          <w:bCs/>
          <w:lang w:eastAsia="cs-CZ"/>
        </w:rPr>
        <w:t xml:space="preserve"> (vede ze Záplav východním směrem) </w:t>
      </w:r>
    </w:p>
    <w:p w14:paraId="6BB0FB73" w14:textId="4969898A" w:rsidR="003D53A7" w:rsidRPr="00E13FB2" w:rsidRDefault="003D53A7" w:rsidP="003D53A7">
      <w:pPr>
        <w:ind w:left="890" w:firstLine="360"/>
        <w:rPr>
          <w:rFonts w:cs="Arial"/>
          <w:bCs/>
        </w:rPr>
      </w:pPr>
      <w:r w:rsidRPr="00E13FB2">
        <w:rPr>
          <w:rFonts w:cs="Arial"/>
          <w:bCs/>
        </w:rPr>
        <w:t>všechny uvedené prvky ÚSES jsou funkční;</w:t>
      </w:r>
    </w:p>
    <w:p w14:paraId="7119A55B" w14:textId="11E89044" w:rsidR="00112FBE" w:rsidRPr="00E13FB2" w:rsidRDefault="00213B7A">
      <w:pPr>
        <w:pStyle w:val="Odstavecseseznamem"/>
        <w:numPr>
          <w:ilvl w:val="1"/>
          <w:numId w:val="31"/>
        </w:numPr>
        <w:rPr>
          <w:rFonts w:asciiTheme="minorHAnsi" w:eastAsia="Times New Roman" w:hAnsiTheme="minorHAnsi" w:cs="Arial"/>
          <w:bCs/>
          <w:lang w:eastAsia="cs-CZ"/>
        </w:rPr>
      </w:pPr>
      <w:r w:rsidRPr="00E13FB2">
        <w:rPr>
          <w:rFonts w:asciiTheme="minorHAnsi" w:eastAsia="Times New Roman" w:hAnsiTheme="minorHAnsi" w:cs="Arial"/>
          <w:bCs/>
          <w:lang w:eastAsia="cs-CZ"/>
        </w:rPr>
        <w:t xml:space="preserve">LBK, LBC, vzájemná propojenost se sousedními </w:t>
      </w:r>
      <w:proofErr w:type="spellStart"/>
      <w:r w:rsidRPr="00E13FB2">
        <w:rPr>
          <w:rFonts w:asciiTheme="minorHAnsi" w:eastAsia="Times New Roman" w:hAnsiTheme="minorHAnsi" w:cs="Arial"/>
          <w:bCs/>
          <w:lang w:eastAsia="cs-CZ"/>
        </w:rPr>
        <w:t>ÚSESy</w:t>
      </w:r>
      <w:proofErr w:type="spellEnd"/>
      <w:r w:rsidRPr="00E13FB2">
        <w:rPr>
          <w:rFonts w:asciiTheme="minorHAnsi" w:eastAsia="Times New Roman" w:hAnsiTheme="minorHAnsi" w:cs="Arial"/>
          <w:bCs/>
          <w:lang w:eastAsia="cs-CZ"/>
        </w:rPr>
        <w:t xml:space="preserve">, </w:t>
      </w:r>
    </w:p>
    <w:p w14:paraId="1B6107E7" w14:textId="4CDBE34F" w:rsidR="00213B7A" w:rsidRPr="00E13FB2" w:rsidRDefault="00112FBE">
      <w:pPr>
        <w:pStyle w:val="Odstavecseseznamem"/>
        <w:numPr>
          <w:ilvl w:val="2"/>
          <w:numId w:val="31"/>
        </w:numPr>
        <w:rPr>
          <w:rFonts w:asciiTheme="minorHAnsi" w:eastAsia="Times New Roman" w:hAnsiTheme="minorHAnsi" w:cs="Arial"/>
          <w:bCs/>
          <w:lang w:eastAsia="cs-CZ"/>
        </w:rPr>
      </w:pPr>
      <w:r w:rsidRPr="00E13FB2">
        <w:rPr>
          <w:rFonts w:asciiTheme="minorHAnsi" w:eastAsia="Times New Roman" w:hAnsiTheme="minorHAnsi" w:cs="Arial"/>
          <w:b/>
          <w:lang w:eastAsia="cs-CZ"/>
        </w:rPr>
        <w:t>LBC.</w:t>
      </w:r>
      <w:proofErr w:type="gramStart"/>
      <w:r w:rsidRPr="00E13FB2">
        <w:rPr>
          <w:rFonts w:asciiTheme="minorHAnsi" w:eastAsia="Times New Roman" w:hAnsiTheme="minorHAnsi" w:cs="Arial"/>
          <w:b/>
          <w:lang w:eastAsia="cs-CZ"/>
        </w:rPr>
        <w:t>7  U</w:t>
      </w:r>
      <w:proofErr w:type="gramEnd"/>
      <w:r w:rsidRPr="00E13FB2">
        <w:rPr>
          <w:rFonts w:asciiTheme="minorHAnsi" w:eastAsia="Times New Roman" w:hAnsiTheme="minorHAnsi" w:cs="Arial"/>
          <w:b/>
          <w:lang w:eastAsia="cs-CZ"/>
        </w:rPr>
        <w:t xml:space="preserve"> hřiště</w:t>
      </w:r>
      <w:r w:rsidR="00AE735D" w:rsidRPr="00E13FB2">
        <w:rPr>
          <w:rFonts w:asciiTheme="minorHAnsi" w:eastAsia="Times New Roman" w:hAnsiTheme="minorHAnsi" w:cs="Arial"/>
          <w:b/>
          <w:lang w:eastAsia="cs-CZ"/>
        </w:rPr>
        <w:t xml:space="preserve">, </w:t>
      </w:r>
      <w:r w:rsidR="00AE735D" w:rsidRPr="00E13FB2">
        <w:rPr>
          <w:rFonts w:asciiTheme="minorHAnsi" w:eastAsia="Times New Roman" w:hAnsiTheme="minorHAnsi" w:cs="Arial"/>
          <w:bCs/>
          <w:lang w:eastAsia="cs-CZ"/>
        </w:rPr>
        <w:t>nefunkční lokální biocentrum</w:t>
      </w:r>
    </w:p>
    <w:p w14:paraId="34622CE0" w14:textId="3C08A79D" w:rsidR="00112FBE" w:rsidRPr="00E13FB2" w:rsidRDefault="00112FBE">
      <w:pPr>
        <w:pStyle w:val="Odstavecseseznamem"/>
        <w:numPr>
          <w:ilvl w:val="2"/>
          <w:numId w:val="31"/>
        </w:numPr>
        <w:rPr>
          <w:rFonts w:asciiTheme="minorHAnsi" w:eastAsia="Times New Roman" w:hAnsiTheme="minorHAnsi" w:cs="Arial"/>
          <w:bCs/>
          <w:lang w:eastAsia="cs-CZ"/>
        </w:rPr>
      </w:pPr>
      <w:r w:rsidRPr="00E13FB2">
        <w:rPr>
          <w:rFonts w:asciiTheme="minorHAnsi" w:eastAsia="Times New Roman" w:hAnsiTheme="minorHAnsi" w:cs="Arial"/>
          <w:b/>
          <w:lang w:eastAsia="cs-CZ"/>
        </w:rPr>
        <w:t>LBC.8 Kalspot</w:t>
      </w:r>
      <w:r w:rsidR="00AE735D" w:rsidRPr="00E13FB2">
        <w:rPr>
          <w:rFonts w:asciiTheme="minorHAnsi" w:eastAsia="Times New Roman" w:hAnsiTheme="minorHAnsi" w:cs="Arial"/>
          <w:b/>
          <w:lang w:eastAsia="cs-CZ"/>
        </w:rPr>
        <w:t xml:space="preserve">, </w:t>
      </w:r>
      <w:r w:rsidR="00AE735D" w:rsidRPr="00E13FB2">
        <w:rPr>
          <w:rFonts w:asciiTheme="minorHAnsi" w:eastAsia="Times New Roman" w:hAnsiTheme="minorHAnsi" w:cs="Arial"/>
          <w:bCs/>
          <w:lang w:eastAsia="cs-CZ"/>
        </w:rPr>
        <w:t>funkční</w:t>
      </w:r>
    </w:p>
    <w:p w14:paraId="000C640C" w14:textId="4026CBEF" w:rsidR="00112FBE" w:rsidRPr="00E13FB2" w:rsidRDefault="00112FBE">
      <w:pPr>
        <w:pStyle w:val="Odstavecseseznamem"/>
        <w:numPr>
          <w:ilvl w:val="2"/>
          <w:numId w:val="31"/>
        </w:numPr>
        <w:rPr>
          <w:rFonts w:asciiTheme="minorHAnsi" w:eastAsia="Times New Roman" w:hAnsiTheme="minorHAnsi" w:cs="Arial"/>
          <w:bCs/>
          <w:lang w:eastAsia="cs-CZ"/>
        </w:rPr>
      </w:pPr>
      <w:r w:rsidRPr="00E13FB2">
        <w:rPr>
          <w:rFonts w:asciiTheme="minorHAnsi" w:eastAsia="Times New Roman" w:hAnsiTheme="minorHAnsi" w:cs="Arial"/>
          <w:b/>
          <w:lang w:eastAsia="cs-CZ"/>
        </w:rPr>
        <w:t>LBC.9 Na skalách</w:t>
      </w:r>
      <w:r w:rsidR="00AE735D" w:rsidRPr="00E13FB2">
        <w:rPr>
          <w:rFonts w:asciiTheme="minorHAnsi" w:eastAsia="Times New Roman" w:hAnsiTheme="minorHAnsi" w:cs="Arial"/>
          <w:b/>
          <w:lang w:eastAsia="cs-CZ"/>
        </w:rPr>
        <w:t xml:space="preserve">, </w:t>
      </w:r>
      <w:r w:rsidR="00AE735D" w:rsidRPr="00E13FB2">
        <w:rPr>
          <w:rFonts w:asciiTheme="minorHAnsi" w:eastAsia="Times New Roman" w:hAnsiTheme="minorHAnsi" w:cs="Arial"/>
          <w:bCs/>
          <w:lang w:eastAsia="cs-CZ"/>
        </w:rPr>
        <w:t>ne zcela funkční,</w:t>
      </w:r>
      <w:r w:rsidR="00213512" w:rsidRPr="00E13FB2">
        <w:rPr>
          <w:rFonts w:asciiTheme="minorHAnsi" w:eastAsia="Times New Roman" w:hAnsiTheme="minorHAnsi" w:cs="Arial"/>
          <w:b/>
          <w:lang w:eastAsia="cs-CZ"/>
        </w:rPr>
        <w:t xml:space="preserve"> </w:t>
      </w:r>
    </w:p>
    <w:p w14:paraId="0576275D" w14:textId="5763D492" w:rsidR="00112FBE" w:rsidRPr="00E13FB2" w:rsidRDefault="00112FBE">
      <w:pPr>
        <w:pStyle w:val="Odstavecseseznamem"/>
        <w:numPr>
          <w:ilvl w:val="2"/>
          <w:numId w:val="31"/>
        </w:numPr>
        <w:rPr>
          <w:rFonts w:asciiTheme="minorHAnsi" w:eastAsia="Times New Roman" w:hAnsiTheme="minorHAnsi" w:cs="Arial"/>
          <w:b/>
          <w:lang w:eastAsia="cs-CZ"/>
        </w:rPr>
      </w:pPr>
      <w:r w:rsidRPr="00E13FB2">
        <w:rPr>
          <w:rFonts w:asciiTheme="minorHAnsi" w:eastAsia="Times New Roman" w:hAnsiTheme="minorHAnsi" w:cs="Arial"/>
          <w:b/>
          <w:lang w:eastAsia="cs-CZ"/>
        </w:rPr>
        <w:t xml:space="preserve">LBC.10 </w:t>
      </w:r>
      <w:proofErr w:type="spellStart"/>
      <w:r w:rsidRPr="00E13FB2">
        <w:rPr>
          <w:rFonts w:asciiTheme="minorHAnsi" w:eastAsia="Times New Roman" w:hAnsiTheme="minorHAnsi" w:cs="Arial"/>
          <w:b/>
          <w:lang w:eastAsia="cs-CZ"/>
        </w:rPr>
        <w:t>Smýcenina</w:t>
      </w:r>
      <w:proofErr w:type="spellEnd"/>
      <w:r w:rsidR="00AE735D" w:rsidRPr="00E13FB2">
        <w:rPr>
          <w:rFonts w:asciiTheme="minorHAnsi" w:eastAsia="Times New Roman" w:hAnsiTheme="minorHAnsi" w:cs="Arial"/>
          <w:b/>
          <w:lang w:eastAsia="cs-CZ"/>
        </w:rPr>
        <w:t>,</w:t>
      </w:r>
      <w:r w:rsidR="00500D1A" w:rsidRPr="00E13FB2">
        <w:rPr>
          <w:rFonts w:asciiTheme="minorHAnsi" w:eastAsia="Times New Roman" w:hAnsiTheme="minorHAnsi" w:cs="Arial"/>
          <w:b/>
          <w:lang w:eastAsia="cs-CZ"/>
        </w:rPr>
        <w:t xml:space="preserve"> </w:t>
      </w:r>
      <w:r w:rsidR="00AE735D" w:rsidRPr="00E13FB2">
        <w:rPr>
          <w:rFonts w:asciiTheme="minorHAnsi" w:eastAsia="Times New Roman" w:hAnsiTheme="minorHAnsi" w:cs="Arial"/>
          <w:b/>
          <w:lang w:eastAsia="cs-CZ"/>
        </w:rPr>
        <w:t xml:space="preserve">ne zcela funkční, </w:t>
      </w:r>
    </w:p>
    <w:p w14:paraId="119DBD47" w14:textId="53AA215F" w:rsidR="00112FBE" w:rsidRPr="00E13FB2" w:rsidRDefault="00112FBE">
      <w:pPr>
        <w:pStyle w:val="Odstavecseseznamem"/>
        <w:numPr>
          <w:ilvl w:val="2"/>
          <w:numId w:val="31"/>
        </w:numPr>
        <w:rPr>
          <w:rFonts w:asciiTheme="minorHAnsi" w:eastAsia="Times New Roman" w:hAnsiTheme="minorHAnsi" w:cs="Arial"/>
          <w:b/>
          <w:lang w:eastAsia="cs-CZ"/>
        </w:rPr>
      </w:pPr>
      <w:r w:rsidRPr="00E13FB2">
        <w:rPr>
          <w:rFonts w:asciiTheme="minorHAnsi" w:eastAsia="Times New Roman" w:hAnsiTheme="minorHAnsi" w:cs="Arial"/>
          <w:b/>
          <w:lang w:eastAsia="cs-CZ"/>
        </w:rPr>
        <w:t>LBK</w:t>
      </w:r>
      <w:r w:rsidR="00970433" w:rsidRPr="00E13FB2">
        <w:rPr>
          <w:rFonts w:asciiTheme="minorHAnsi" w:eastAsia="Times New Roman" w:hAnsiTheme="minorHAnsi" w:cs="Arial"/>
          <w:b/>
          <w:lang w:eastAsia="cs-CZ"/>
        </w:rPr>
        <w:t>.</w:t>
      </w:r>
      <w:r w:rsidRPr="00E13FB2">
        <w:rPr>
          <w:rFonts w:asciiTheme="minorHAnsi" w:eastAsia="Times New Roman" w:hAnsiTheme="minorHAnsi" w:cs="Arial"/>
          <w:b/>
          <w:lang w:eastAsia="cs-CZ"/>
        </w:rPr>
        <w:t>25 Důl Tuchlovice – Turyňský rybník</w:t>
      </w:r>
      <w:r w:rsidR="00AE735D" w:rsidRPr="00E13FB2">
        <w:rPr>
          <w:rFonts w:asciiTheme="minorHAnsi" w:eastAsia="Times New Roman" w:hAnsiTheme="minorHAnsi" w:cs="Arial"/>
          <w:b/>
          <w:lang w:eastAsia="cs-CZ"/>
        </w:rPr>
        <w:t xml:space="preserve">, </w:t>
      </w:r>
      <w:r w:rsidR="00AE735D" w:rsidRPr="00E13FB2">
        <w:rPr>
          <w:rFonts w:asciiTheme="minorHAnsi" w:eastAsia="Times New Roman" w:hAnsiTheme="minorHAnsi" w:cs="Arial"/>
          <w:bCs/>
          <w:lang w:eastAsia="cs-CZ"/>
        </w:rPr>
        <w:t>ne zcela funkční,</w:t>
      </w:r>
    </w:p>
    <w:p w14:paraId="34AC701C" w14:textId="71683AEA" w:rsidR="00DA4586" w:rsidRPr="00E13FB2" w:rsidRDefault="000E5AD1">
      <w:pPr>
        <w:numPr>
          <w:ilvl w:val="1"/>
          <w:numId w:val="10"/>
        </w:numPr>
        <w:spacing w:before="0"/>
        <w:rPr>
          <w:rFonts w:cs="Arial"/>
          <w:b/>
          <w:szCs w:val="22"/>
        </w:rPr>
      </w:pPr>
      <w:r w:rsidRPr="00E13FB2">
        <w:rPr>
          <w:rFonts w:cs="Arial"/>
          <w:b/>
          <w:szCs w:val="22"/>
        </w:rPr>
        <w:t xml:space="preserve">Památné stromy – </w:t>
      </w:r>
      <w:r w:rsidR="00FF24AB" w:rsidRPr="00E13FB2">
        <w:rPr>
          <w:rFonts w:cs="Arial"/>
          <w:b/>
          <w:szCs w:val="22"/>
        </w:rPr>
        <w:t>- Dub letní, Jasan u Turyňského rybníka</w:t>
      </w:r>
    </w:p>
    <w:p w14:paraId="5655A4C8" w14:textId="71B70718" w:rsidR="00114D61" w:rsidRPr="00E13FB2" w:rsidRDefault="00112FBE" w:rsidP="009226CA">
      <w:pPr>
        <w:spacing w:before="0"/>
        <w:rPr>
          <w:rFonts w:cs="Calibri"/>
          <w:szCs w:val="22"/>
        </w:rPr>
      </w:pPr>
      <w:r w:rsidRPr="00E13FB2">
        <w:rPr>
          <w:rFonts w:cs="Calibri"/>
          <w:szCs w:val="22"/>
        </w:rPr>
        <w:t>Grafické vyjádření ÚSES je vymezeno v úplném znění územního plánu po změně ÚP, a to v hlavním výkrese, v koordinačním výkrese a ve výkrese veřejně prospěšných staveb a veřejně prospěšných opatření.</w:t>
      </w:r>
    </w:p>
    <w:p w14:paraId="2E9F78DB" w14:textId="77777777" w:rsidR="00114D61" w:rsidRPr="00E13FB2" w:rsidRDefault="005478E9">
      <w:pPr>
        <w:numPr>
          <w:ilvl w:val="0"/>
          <w:numId w:val="10"/>
        </w:numPr>
        <w:spacing w:before="0"/>
        <w:rPr>
          <w:rStyle w:val="Siln"/>
          <w:rFonts w:cs="Calibri"/>
        </w:rPr>
      </w:pPr>
      <w:r w:rsidRPr="00E13FB2">
        <w:rPr>
          <w:rStyle w:val="Siln"/>
          <w:rFonts w:cs="Calibri"/>
        </w:rPr>
        <w:t xml:space="preserve">Koncepce </w:t>
      </w:r>
      <w:r w:rsidR="00F03EE3" w:rsidRPr="00E13FB2">
        <w:rPr>
          <w:rStyle w:val="Siln"/>
          <w:rFonts w:cs="Calibri"/>
        </w:rPr>
        <w:t>prostupnosti</w:t>
      </w:r>
      <w:r w:rsidRPr="00E13FB2">
        <w:rPr>
          <w:rStyle w:val="Siln"/>
          <w:rFonts w:cs="Calibri"/>
        </w:rPr>
        <w:t xml:space="preserve"> krajinou</w:t>
      </w:r>
    </w:p>
    <w:p w14:paraId="36EC2820" w14:textId="50B57F2A" w:rsidR="002C518F" w:rsidRPr="00E13FB2" w:rsidRDefault="00112FBE" w:rsidP="009226CA">
      <w:pPr>
        <w:spacing w:before="0"/>
        <w:rPr>
          <w:rFonts w:cs="Calibri"/>
          <w:szCs w:val="22"/>
        </w:rPr>
      </w:pPr>
      <w:r w:rsidRPr="00E13FB2">
        <w:rPr>
          <w:rFonts w:cs="Calibri"/>
          <w:szCs w:val="22"/>
        </w:rPr>
        <w:t xml:space="preserve">Změna č. </w:t>
      </w:r>
      <w:r w:rsidR="00970433" w:rsidRPr="00E13FB2">
        <w:rPr>
          <w:rFonts w:cs="Calibri"/>
          <w:szCs w:val="22"/>
        </w:rPr>
        <w:t>3</w:t>
      </w:r>
      <w:r w:rsidRPr="00E13FB2">
        <w:rPr>
          <w:rFonts w:cs="Calibri"/>
          <w:szCs w:val="22"/>
        </w:rPr>
        <w:t xml:space="preserve"> ÚP doplňuje prostupnost územím obce v rozsahu lokalit změn a vymezuje plochy </w:t>
      </w:r>
      <w:r w:rsidR="00982246" w:rsidRPr="00E13FB2">
        <w:rPr>
          <w:rFonts w:cs="Calibri"/>
          <w:szCs w:val="22"/>
        </w:rPr>
        <w:t xml:space="preserve">dopravy kombinované (DK) </w:t>
      </w:r>
      <w:r w:rsidRPr="00E13FB2">
        <w:rPr>
          <w:rFonts w:cs="Calibri"/>
          <w:szCs w:val="22"/>
        </w:rPr>
        <w:t>pro účelové komunikace</w:t>
      </w:r>
      <w:r w:rsidR="00982246" w:rsidRPr="00E13FB2">
        <w:rPr>
          <w:rFonts w:cs="Calibri"/>
          <w:szCs w:val="22"/>
        </w:rPr>
        <w:t>, cyklotrasy a cyklostezky, pro zemědělské a lesní cesty, vše situované převážně v krajině. Prostup zástavbou je umožněn plochami</w:t>
      </w:r>
      <w:r w:rsidRPr="00E13FB2">
        <w:rPr>
          <w:rFonts w:cs="Calibri"/>
          <w:szCs w:val="22"/>
        </w:rPr>
        <w:t xml:space="preserve"> veřejných prostranství</w:t>
      </w:r>
      <w:r w:rsidR="00982246" w:rsidRPr="00E13FB2">
        <w:rPr>
          <w:rFonts w:cs="Calibri"/>
          <w:szCs w:val="22"/>
        </w:rPr>
        <w:t xml:space="preserve"> (PU), plochami dopravy – jiné (DX) a příp. i plochami dopravy silniční (DS). </w:t>
      </w:r>
    </w:p>
    <w:p w14:paraId="1CCC20CE" w14:textId="09FB0476" w:rsidR="002C518F" w:rsidRPr="00E13FB2" w:rsidRDefault="002C518F" w:rsidP="009226CA">
      <w:pPr>
        <w:spacing w:before="0"/>
        <w:rPr>
          <w:rFonts w:cs="Calibri"/>
          <w:szCs w:val="22"/>
        </w:rPr>
      </w:pPr>
      <w:r w:rsidRPr="00E13FB2">
        <w:rPr>
          <w:rFonts w:cs="Calibri"/>
          <w:szCs w:val="22"/>
        </w:rPr>
        <w:t xml:space="preserve">pěší </w:t>
      </w:r>
      <w:r w:rsidR="00192BC5" w:rsidRPr="00E13FB2">
        <w:rPr>
          <w:rFonts w:cs="Calibri"/>
          <w:szCs w:val="22"/>
        </w:rPr>
        <w:t xml:space="preserve">a turistické </w:t>
      </w:r>
      <w:r w:rsidRPr="00E13FB2">
        <w:rPr>
          <w:rFonts w:cs="Calibri"/>
          <w:szCs w:val="22"/>
        </w:rPr>
        <w:t xml:space="preserve">cesty – </w:t>
      </w:r>
      <w:r w:rsidR="002A4E25" w:rsidRPr="00E13FB2">
        <w:rPr>
          <w:rFonts w:cs="Calibri"/>
          <w:szCs w:val="22"/>
        </w:rPr>
        <w:t xml:space="preserve">okolo Turyňského rybníka a nad Vaňkovkou a východně přilehlými lesy až na Kalspot: Drvotova naučná </w:t>
      </w:r>
      <w:proofErr w:type="gramStart"/>
      <w:r w:rsidR="002A4E25" w:rsidRPr="00E13FB2">
        <w:rPr>
          <w:rFonts w:cs="Calibri"/>
          <w:szCs w:val="22"/>
        </w:rPr>
        <w:t>stezka,  na</w:t>
      </w:r>
      <w:proofErr w:type="gramEnd"/>
      <w:r w:rsidR="002A4E25" w:rsidRPr="00E13FB2">
        <w:rPr>
          <w:rFonts w:cs="Calibri"/>
          <w:szCs w:val="22"/>
        </w:rPr>
        <w:t xml:space="preserve"> východě Naučná stezka Mrákovy, modrá turistická cesta(Poutní cesta Říp – Blaník) – </w:t>
      </w:r>
      <w:proofErr w:type="spellStart"/>
      <w:r w:rsidR="002A4E25" w:rsidRPr="00E13FB2">
        <w:rPr>
          <w:rFonts w:cs="Calibri"/>
          <w:szCs w:val="22"/>
        </w:rPr>
        <w:t>žst</w:t>
      </w:r>
      <w:proofErr w:type="spellEnd"/>
      <w:r w:rsidR="002A4E25" w:rsidRPr="00E13FB2">
        <w:rPr>
          <w:rFonts w:cs="Calibri"/>
          <w:szCs w:val="22"/>
        </w:rPr>
        <w:t>. Kamenné Žehrovice, Turyňský rybník, prostup obcí a dále na západ do lesů CHKO Křivoklátsko; červená turistická cesta – z obce Doksy lesem, Kalspot, okolo hřiště do Srb a PR Z</w:t>
      </w:r>
      <w:r w:rsidR="00080239" w:rsidRPr="00E13FB2">
        <w:rPr>
          <w:rFonts w:cs="Calibri"/>
          <w:szCs w:val="22"/>
        </w:rPr>
        <w:t>á</w:t>
      </w:r>
      <w:r w:rsidR="002A4E25" w:rsidRPr="00E13FB2">
        <w:rPr>
          <w:rFonts w:cs="Calibri"/>
          <w:szCs w:val="22"/>
        </w:rPr>
        <w:t xml:space="preserve">plavy. </w:t>
      </w:r>
    </w:p>
    <w:p w14:paraId="5E1335C2" w14:textId="256E5998" w:rsidR="00205BE3" w:rsidRPr="00E13FB2" w:rsidRDefault="00205BE3" w:rsidP="009226CA">
      <w:pPr>
        <w:spacing w:before="0"/>
        <w:rPr>
          <w:rFonts w:cs="Calibri"/>
          <w:szCs w:val="22"/>
        </w:rPr>
      </w:pPr>
      <w:r w:rsidRPr="00E13FB2">
        <w:rPr>
          <w:rFonts w:cs="Calibri"/>
          <w:szCs w:val="22"/>
        </w:rPr>
        <w:t>cyklotrasy – přes obec je veden</w:t>
      </w:r>
      <w:r w:rsidR="00412008" w:rsidRPr="00E13FB2">
        <w:rPr>
          <w:rFonts w:cs="Calibri"/>
          <w:szCs w:val="22"/>
        </w:rPr>
        <w:t xml:space="preserve">a cyklotrasa </w:t>
      </w:r>
      <w:r w:rsidR="00DF2720" w:rsidRPr="00E13FB2">
        <w:rPr>
          <w:rFonts w:cs="Calibri"/>
          <w:szCs w:val="22"/>
        </w:rPr>
        <w:t xml:space="preserve">(č. 8248, 8185) </w:t>
      </w:r>
      <w:r w:rsidR="00412008" w:rsidRPr="00E13FB2">
        <w:rPr>
          <w:rFonts w:cs="Calibri"/>
          <w:szCs w:val="22"/>
        </w:rPr>
        <w:t xml:space="preserve">ve směru Srby – </w:t>
      </w:r>
      <w:proofErr w:type="spellStart"/>
      <w:r w:rsidR="00412008" w:rsidRPr="00E13FB2">
        <w:rPr>
          <w:rFonts w:cs="Calibri"/>
          <w:szCs w:val="22"/>
        </w:rPr>
        <w:t>žst</w:t>
      </w:r>
      <w:proofErr w:type="spellEnd"/>
      <w:r w:rsidR="00412008" w:rsidRPr="00E13FB2">
        <w:rPr>
          <w:rFonts w:cs="Calibri"/>
          <w:szCs w:val="22"/>
        </w:rPr>
        <w:t>. Kamenné Žehrovice a dále pod ž</w:t>
      </w:r>
      <w:r w:rsidR="00A23CE1" w:rsidRPr="00E13FB2">
        <w:rPr>
          <w:rFonts w:cs="Calibri"/>
          <w:szCs w:val="22"/>
        </w:rPr>
        <w:t>el.</w:t>
      </w:r>
      <w:r w:rsidR="00412008" w:rsidRPr="00E13FB2">
        <w:rPr>
          <w:rFonts w:cs="Calibri"/>
          <w:szCs w:val="22"/>
        </w:rPr>
        <w:t xml:space="preserve"> tratí</w:t>
      </w:r>
      <w:r w:rsidRPr="00E13FB2">
        <w:rPr>
          <w:rFonts w:cs="Calibri"/>
          <w:szCs w:val="22"/>
        </w:rPr>
        <w:t xml:space="preserve"> </w:t>
      </w:r>
      <w:r w:rsidR="00DF2720" w:rsidRPr="00E13FB2">
        <w:rPr>
          <w:rFonts w:cs="Calibri"/>
          <w:szCs w:val="22"/>
        </w:rPr>
        <w:t xml:space="preserve">na Kladno (č. 0017). </w:t>
      </w:r>
    </w:p>
    <w:p w14:paraId="496324A8" w14:textId="77777777" w:rsidR="006B144B" w:rsidRPr="00E13FB2" w:rsidRDefault="006B144B">
      <w:pPr>
        <w:numPr>
          <w:ilvl w:val="0"/>
          <w:numId w:val="10"/>
        </w:numPr>
        <w:spacing w:before="0"/>
        <w:rPr>
          <w:rStyle w:val="Siln"/>
          <w:rFonts w:cs="Calibri"/>
        </w:rPr>
      </w:pPr>
      <w:r w:rsidRPr="00E13FB2">
        <w:rPr>
          <w:rStyle w:val="Siln"/>
          <w:rFonts w:cs="Calibri"/>
        </w:rPr>
        <w:t>Koncepce protierozních opatření</w:t>
      </w:r>
    </w:p>
    <w:p w14:paraId="7B82207D" w14:textId="0C9BFCC2" w:rsidR="00CE1F95" w:rsidRPr="00E13FB2" w:rsidRDefault="00CE1F95" w:rsidP="009226CA">
      <w:pPr>
        <w:spacing w:before="0"/>
        <w:rPr>
          <w:rFonts w:cs="Calibri"/>
          <w:szCs w:val="22"/>
        </w:rPr>
      </w:pPr>
      <w:r w:rsidRPr="00E13FB2">
        <w:rPr>
          <w:rFonts w:cs="Calibri"/>
          <w:szCs w:val="22"/>
        </w:rPr>
        <w:t xml:space="preserve">- plošné </w:t>
      </w:r>
      <w:proofErr w:type="gramStart"/>
      <w:r w:rsidRPr="00E13FB2">
        <w:rPr>
          <w:rFonts w:cs="Calibri"/>
          <w:szCs w:val="22"/>
        </w:rPr>
        <w:t>opatření  -</w:t>
      </w:r>
      <w:proofErr w:type="gramEnd"/>
      <w:r w:rsidRPr="00E13FB2">
        <w:rPr>
          <w:rFonts w:cs="Calibri"/>
          <w:szCs w:val="22"/>
        </w:rPr>
        <w:t xml:space="preserve"> v územním plánu je podpořeno </w:t>
      </w:r>
      <w:r w:rsidR="00CB20CD" w:rsidRPr="00E13FB2">
        <w:rPr>
          <w:rFonts w:cs="Calibri"/>
          <w:szCs w:val="22"/>
        </w:rPr>
        <w:t xml:space="preserve">doplněním a obnovou stávající ochranné a izolační zeleně podél silnic, </w:t>
      </w:r>
      <w:r w:rsidR="00D63C50" w:rsidRPr="00E13FB2">
        <w:rPr>
          <w:rFonts w:cs="Calibri"/>
          <w:szCs w:val="22"/>
        </w:rPr>
        <w:t xml:space="preserve">cest, vodotečí, </w:t>
      </w:r>
      <w:r w:rsidR="00CB20CD" w:rsidRPr="00E13FB2">
        <w:rPr>
          <w:rFonts w:cs="Calibri"/>
          <w:szCs w:val="22"/>
        </w:rPr>
        <w:t xml:space="preserve">dále vymezením ploch ochranné a izolační zeleně podél navrhovaných rozvojových ploch, návrhem zeleně přírodního charakteru podél toku Loděnice, břehovým i porosty podél Turyňského </w:t>
      </w:r>
      <w:r w:rsidR="00CB20CD" w:rsidRPr="00E13FB2">
        <w:rPr>
          <w:rFonts w:cs="Calibri"/>
          <w:szCs w:val="22"/>
        </w:rPr>
        <w:lastRenderedPageBreak/>
        <w:t xml:space="preserve">rybníka.  </w:t>
      </w:r>
      <w:r w:rsidR="00D63C50" w:rsidRPr="00E13FB2">
        <w:rPr>
          <w:rFonts w:cs="Calibri"/>
          <w:szCs w:val="22"/>
        </w:rPr>
        <w:t xml:space="preserve">Svoji funkci protierozních opatření budou plnit také </w:t>
      </w:r>
      <w:r w:rsidRPr="00E13FB2">
        <w:rPr>
          <w:rFonts w:cs="Calibri"/>
          <w:szCs w:val="22"/>
        </w:rPr>
        <w:t xml:space="preserve">koridory </w:t>
      </w:r>
      <w:r w:rsidR="00D63C50" w:rsidRPr="00E13FB2">
        <w:rPr>
          <w:rFonts w:cs="Calibri"/>
          <w:szCs w:val="22"/>
        </w:rPr>
        <w:t xml:space="preserve">a plochy </w:t>
      </w:r>
      <w:r w:rsidRPr="00E13FB2">
        <w:rPr>
          <w:rFonts w:cs="Calibri"/>
          <w:szCs w:val="22"/>
        </w:rPr>
        <w:t>lokálního</w:t>
      </w:r>
      <w:r w:rsidR="00D63C50" w:rsidRPr="00E13FB2">
        <w:rPr>
          <w:rFonts w:cs="Calibri"/>
          <w:szCs w:val="22"/>
        </w:rPr>
        <w:t xml:space="preserve">, </w:t>
      </w:r>
      <w:proofErr w:type="gramStart"/>
      <w:r w:rsidR="00D63C50" w:rsidRPr="00E13FB2">
        <w:rPr>
          <w:rFonts w:cs="Calibri"/>
          <w:szCs w:val="22"/>
        </w:rPr>
        <w:t xml:space="preserve">regionálního </w:t>
      </w:r>
      <w:r w:rsidRPr="00E13FB2">
        <w:rPr>
          <w:rFonts w:cs="Calibri"/>
          <w:szCs w:val="22"/>
        </w:rPr>
        <w:t xml:space="preserve"> systému</w:t>
      </w:r>
      <w:proofErr w:type="gramEnd"/>
      <w:r w:rsidRPr="00E13FB2">
        <w:rPr>
          <w:rFonts w:cs="Calibri"/>
          <w:szCs w:val="22"/>
        </w:rPr>
        <w:t xml:space="preserve"> ekologické stability. </w:t>
      </w:r>
      <w:r w:rsidR="00F82AD4" w:rsidRPr="00E13FB2">
        <w:rPr>
          <w:rFonts w:cs="Calibri"/>
          <w:szCs w:val="22"/>
        </w:rPr>
        <w:t xml:space="preserve">Travnaté pasy podél vodních toků nebo rozdělující rozsáhlé plochy zemědělské </w:t>
      </w:r>
      <w:r w:rsidR="009D7E9D" w:rsidRPr="00E13FB2">
        <w:rPr>
          <w:rFonts w:cs="Calibri"/>
          <w:szCs w:val="22"/>
        </w:rPr>
        <w:t xml:space="preserve">půdy </w:t>
      </w:r>
      <w:r w:rsidR="00CE32D4" w:rsidRPr="00E13FB2">
        <w:rPr>
          <w:rFonts w:cs="Calibri"/>
          <w:szCs w:val="22"/>
        </w:rPr>
        <w:t xml:space="preserve">pasy podél cest a vytváření mezí </w:t>
      </w:r>
      <w:r w:rsidR="009D7E9D" w:rsidRPr="00E13FB2">
        <w:rPr>
          <w:rFonts w:cs="Calibri"/>
          <w:szCs w:val="22"/>
        </w:rPr>
        <w:t>účinně</w:t>
      </w:r>
      <w:r w:rsidR="00F82AD4" w:rsidRPr="00E13FB2">
        <w:rPr>
          <w:rFonts w:cs="Calibri"/>
          <w:szCs w:val="22"/>
        </w:rPr>
        <w:t xml:space="preserve"> </w:t>
      </w:r>
      <w:r w:rsidR="009D7E9D" w:rsidRPr="00E13FB2">
        <w:rPr>
          <w:rFonts w:cs="Calibri"/>
          <w:szCs w:val="22"/>
        </w:rPr>
        <w:t>snižují</w:t>
      </w:r>
      <w:r w:rsidR="00F82AD4" w:rsidRPr="00E13FB2">
        <w:rPr>
          <w:rFonts w:cs="Calibri"/>
          <w:szCs w:val="22"/>
        </w:rPr>
        <w:t xml:space="preserve"> odnos sedimentu z přilehlých pozemků do toku, nebo ze svahu, do zástavby obce apod.</w:t>
      </w:r>
    </w:p>
    <w:p w14:paraId="4A2544FC" w14:textId="77777777" w:rsidR="00F82AD4" w:rsidRPr="00E13FB2" w:rsidRDefault="00F82AD4" w:rsidP="009226CA">
      <w:pPr>
        <w:spacing w:before="0"/>
        <w:rPr>
          <w:rFonts w:cs="Calibri"/>
          <w:szCs w:val="22"/>
        </w:rPr>
      </w:pPr>
      <w:r w:rsidRPr="00E13FB2">
        <w:rPr>
          <w:rFonts w:cs="Calibri"/>
          <w:szCs w:val="22"/>
        </w:rPr>
        <w:t>- agrotechnická opatření; jedná se o další účinné opatření formou technologie výse</w:t>
      </w:r>
      <w:r w:rsidR="00823154" w:rsidRPr="00E13FB2">
        <w:rPr>
          <w:rFonts w:cs="Calibri"/>
          <w:szCs w:val="22"/>
        </w:rPr>
        <w:t>v</w:t>
      </w:r>
      <w:r w:rsidR="0031151A" w:rsidRPr="00E13FB2">
        <w:rPr>
          <w:rFonts w:cs="Calibri"/>
          <w:szCs w:val="22"/>
        </w:rPr>
        <w:t>u</w:t>
      </w:r>
      <w:r w:rsidRPr="00E13FB2">
        <w:rPr>
          <w:rFonts w:cs="Calibri"/>
          <w:szCs w:val="22"/>
        </w:rPr>
        <w:t xml:space="preserve"> plodin proti erozi půdy. </w:t>
      </w:r>
    </w:p>
    <w:p w14:paraId="12D44ED7" w14:textId="77777777" w:rsidR="00F82AD4" w:rsidRPr="00E13FB2" w:rsidRDefault="00F82AD4" w:rsidP="009226CA">
      <w:pPr>
        <w:spacing w:before="0"/>
        <w:rPr>
          <w:rFonts w:cs="Calibri"/>
          <w:szCs w:val="22"/>
        </w:rPr>
      </w:pPr>
      <w:r w:rsidRPr="00E13FB2">
        <w:rPr>
          <w:rFonts w:cs="Calibri"/>
          <w:szCs w:val="22"/>
        </w:rPr>
        <w:t>- biotechnická opatření;</w:t>
      </w:r>
      <w:r w:rsidR="00227C9D" w:rsidRPr="00E13FB2">
        <w:rPr>
          <w:rFonts w:cs="Calibri"/>
          <w:szCs w:val="22"/>
        </w:rPr>
        <w:t xml:space="preserve"> nav</w:t>
      </w:r>
      <w:r w:rsidR="009D7E9D" w:rsidRPr="00E13FB2">
        <w:rPr>
          <w:rFonts w:cs="Calibri"/>
          <w:szCs w:val="22"/>
        </w:rPr>
        <w:t>rhování protierozních mezí a</w:t>
      </w:r>
      <w:r w:rsidR="00227C9D" w:rsidRPr="00E13FB2">
        <w:rPr>
          <w:rFonts w:cs="Calibri"/>
          <w:szCs w:val="22"/>
        </w:rPr>
        <w:t xml:space="preserve"> </w:t>
      </w:r>
      <w:r w:rsidR="009D7E9D" w:rsidRPr="00E13FB2">
        <w:rPr>
          <w:rFonts w:cs="Calibri"/>
          <w:szCs w:val="22"/>
        </w:rPr>
        <w:t>protierozního</w:t>
      </w:r>
      <w:r w:rsidR="00227C9D" w:rsidRPr="00E13FB2">
        <w:rPr>
          <w:rFonts w:cs="Calibri"/>
          <w:szCs w:val="22"/>
        </w:rPr>
        <w:t xml:space="preserve"> průlehu; Polní cesty s protierozní funkcí a s vegetačním doprovodem.</w:t>
      </w:r>
    </w:p>
    <w:p w14:paraId="75E15908" w14:textId="77777777" w:rsidR="008D5942" w:rsidRPr="00E13FB2" w:rsidRDefault="008D5942" w:rsidP="009226CA">
      <w:pPr>
        <w:spacing w:before="0"/>
        <w:rPr>
          <w:rFonts w:cs="Calibri"/>
          <w:szCs w:val="22"/>
        </w:rPr>
      </w:pPr>
    </w:p>
    <w:p w14:paraId="61217A52" w14:textId="77777777" w:rsidR="00FC09F3" w:rsidRPr="00E13FB2" w:rsidRDefault="00FC09F3">
      <w:pPr>
        <w:numPr>
          <w:ilvl w:val="0"/>
          <w:numId w:val="10"/>
        </w:numPr>
        <w:spacing w:before="0"/>
        <w:rPr>
          <w:rStyle w:val="Siln"/>
          <w:rFonts w:cs="Calibri"/>
        </w:rPr>
      </w:pPr>
      <w:r w:rsidRPr="00E13FB2">
        <w:rPr>
          <w:rStyle w:val="Siln"/>
          <w:rFonts w:cs="Calibri"/>
        </w:rPr>
        <w:t>Koncepce ochrany před povodněmi</w:t>
      </w:r>
    </w:p>
    <w:p w14:paraId="609D78DE" w14:textId="484DB510" w:rsidR="00E65C97" w:rsidRPr="00E13FB2" w:rsidRDefault="00C738EB" w:rsidP="00607E18">
      <w:pPr>
        <w:spacing w:before="0"/>
      </w:pPr>
      <w:r w:rsidRPr="00E13FB2">
        <w:rPr>
          <w:rFonts w:cs="Calibri"/>
          <w:szCs w:val="22"/>
        </w:rPr>
        <w:t xml:space="preserve">Na území obce </w:t>
      </w:r>
      <w:r w:rsidR="00532136" w:rsidRPr="00E13FB2">
        <w:rPr>
          <w:rFonts w:cs="Calibri"/>
          <w:szCs w:val="22"/>
        </w:rPr>
        <w:t>je vymezeno</w:t>
      </w:r>
      <w:r w:rsidRPr="00E13FB2">
        <w:rPr>
          <w:rFonts w:cs="Calibri"/>
          <w:szCs w:val="22"/>
        </w:rPr>
        <w:t xml:space="preserve"> záplavové území </w:t>
      </w:r>
      <w:r w:rsidR="00532136" w:rsidRPr="00E13FB2">
        <w:rPr>
          <w:rFonts w:cs="Calibri"/>
          <w:szCs w:val="22"/>
        </w:rPr>
        <w:t>a</w:t>
      </w:r>
      <w:r w:rsidRPr="00E13FB2">
        <w:rPr>
          <w:rFonts w:cs="Calibri"/>
          <w:szCs w:val="22"/>
        </w:rPr>
        <w:t xml:space="preserve"> aktivní zóna záplavového území</w:t>
      </w:r>
      <w:r w:rsidR="00532136" w:rsidRPr="00E13FB2">
        <w:rPr>
          <w:rFonts w:cs="Calibri"/>
          <w:szCs w:val="22"/>
        </w:rPr>
        <w:t xml:space="preserve"> na toku Lod</w:t>
      </w:r>
      <w:r w:rsidR="00D60266" w:rsidRPr="00E13FB2">
        <w:rPr>
          <w:rFonts w:cs="Calibri"/>
          <w:szCs w:val="22"/>
        </w:rPr>
        <w:t>e</w:t>
      </w:r>
      <w:r w:rsidR="00532136" w:rsidRPr="00E13FB2">
        <w:rPr>
          <w:rFonts w:cs="Calibri"/>
          <w:szCs w:val="22"/>
        </w:rPr>
        <w:t>nice; vzhledem k tomu, že Lod</w:t>
      </w:r>
      <w:r w:rsidR="00D60266" w:rsidRPr="00E13FB2">
        <w:rPr>
          <w:rFonts w:cs="Calibri"/>
          <w:szCs w:val="22"/>
        </w:rPr>
        <w:t>e</w:t>
      </w:r>
      <w:r w:rsidR="00532136" w:rsidRPr="00E13FB2">
        <w:rPr>
          <w:rFonts w:cs="Calibri"/>
          <w:szCs w:val="22"/>
        </w:rPr>
        <w:t>nice (</w:t>
      </w:r>
      <w:proofErr w:type="spellStart"/>
      <w:r w:rsidR="00532136" w:rsidRPr="00E13FB2">
        <w:rPr>
          <w:rFonts w:cs="Calibri"/>
          <w:szCs w:val="22"/>
        </w:rPr>
        <w:t>Kačák</w:t>
      </w:r>
      <w:proofErr w:type="spellEnd"/>
      <w:r w:rsidR="00532136" w:rsidRPr="00E13FB2">
        <w:rPr>
          <w:rFonts w:cs="Calibri"/>
          <w:szCs w:val="22"/>
        </w:rPr>
        <w:t>) protéká obcí, jsou tyto limity důležitým ohrožením pro stávající zástavbu. Územní plán nevymezuje žádné nové zastavitelné plochy v aktivní zóně záplavového území vzhledem k</w:t>
      </w:r>
      <w:r w:rsidR="00E65C97" w:rsidRPr="00E13FB2">
        <w:rPr>
          <w:rFonts w:cs="Calibri"/>
          <w:szCs w:val="22"/>
        </w:rPr>
        <w:t xml:space="preserve"> účinnosti vydaného záplavového území a také vzhledem k </w:t>
      </w:r>
      <w:r w:rsidR="00532136" w:rsidRPr="00E13FB2">
        <w:rPr>
          <w:rFonts w:cs="Calibri"/>
          <w:szCs w:val="22"/>
        </w:rPr>
        <w:t>platnosti vodního zákona.</w:t>
      </w:r>
      <w:r w:rsidR="00607E18" w:rsidRPr="00E13FB2">
        <w:t xml:space="preserve"> </w:t>
      </w:r>
    </w:p>
    <w:p w14:paraId="76BC36CF" w14:textId="537F95AA" w:rsidR="00607E18" w:rsidRPr="00E13FB2" w:rsidRDefault="00607E18" w:rsidP="00607E18">
      <w:pPr>
        <w:spacing w:before="0"/>
        <w:rPr>
          <w:rFonts w:cs="Calibri"/>
          <w:szCs w:val="22"/>
        </w:rPr>
      </w:pPr>
      <w:r w:rsidRPr="00E13FB2">
        <w:rPr>
          <w:rFonts w:cs="Calibri"/>
          <w:szCs w:val="22"/>
        </w:rPr>
        <w:t xml:space="preserve">Na území obce Kamenné Žehrovice je vymezeno záplavové území (ZÚ) Q500, Q100, Q20, Q5 a aktivní zóna záplavového území (AZZÚ) toku Loděnice. Krajský úřad Středočeského kraje, odbor životního prostředí a zemědělství opatřením obecné povahy č. j. 005697/2023/KUSK ze dne 12. 1. 2023 stanovil tyto limity </w:t>
      </w:r>
      <w:proofErr w:type="gramStart"/>
      <w:r w:rsidRPr="00E13FB2">
        <w:rPr>
          <w:rFonts w:cs="Calibri"/>
          <w:szCs w:val="22"/>
        </w:rPr>
        <w:t>území  v</w:t>
      </w:r>
      <w:proofErr w:type="gramEnd"/>
      <w:r w:rsidRPr="00E13FB2">
        <w:rPr>
          <w:rFonts w:cs="Calibri"/>
          <w:szCs w:val="22"/>
        </w:rPr>
        <w:t xml:space="preserve"> ř. km 0,000 – 49,570, a změnil v totožném úseku aktivní zónu záplavového území, s datem účinnosti 1. 2. 2023.</w:t>
      </w:r>
    </w:p>
    <w:p w14:paraId="795EA1C4" w14:textId="7B119643" w:rsidR="00E65C97" w:rsidRPr="00E13FB2" w:rsidRDefault="00607E18" w:rsidP="00607E18">
      <w:pPr>
        <w:spacing w:before="0"/>
        <w:rPr>
          <w:rFonts w:cs="Calibri"/>
          <w:szCs w:val="22"/>
        </w:rPr>
      </w:pPr>
      <w:r w:rsidRPr="00E13FB2">
        <w:rPr>
          <w:rFonts w:cs="Calibri"/>
          <w:szCs w:val="22"/>
        </w:rPr>
        <w:t xml:space="preserve">Změnou č. 3 ÚP bylo zohledněno záplavové území a aktivní zóna ZÚ tak, že část zastavitelné plochy lokality č. Z.9 byla vyčleněna do nezastavěného území (lokalita č. </w:t>
      </w:r>
      <w:r w:rsidR="00774B48" w:rsidRPr="00E13FB2">
        <w:rPr>
          <w:rFonts w:cs="Calibri"/>
          <w:szCs w:val="22"/>
        </w:rPr>
        <w:t>Z20</w:t>
      </w:r>
      <w:r w:rsidRPr="00E13FB2">
        <w:rPr>
          <w:rFonts w:cs="Calibri"/>
          <w:szCs w:val="22"/>
        </w:rPr>
        <w:t>). Navazující plocha zastavěného území dosud vymezena pro občanské vybavení – tělovýchovná a sportovní zařízení (OS) byla změněna pro využití občanského vybavení – jiné (OX</w:t>
      </w:r>
      <w:proofErr w:type="gramStart"/>
      <w:r w:rsidRPr="00E13FB2">
        <w:rPr>
          <w:rFonts w:cs="Calibri"/>
          <w:szCs w:val="22"/>
        </w:rPr>
        <w:t>) ,</w:t>
      </w:r>
      <w:proofErr w:type="gramEnd"/>
      <w:r w:rsidRPr="00E13FB2">
        <w:rPr>
          <w:rFonts w:cs="Calibri"/>
          <w:szCs w:val="22"/>
        </w:rPr>
        <w:t xml:space="preserve"> v němž je limit ZÚ Q100 a AZZÚ respektován. </w:t>
      </w:r>
    </w:p>
    <w:p w14:paraId="5C5E83B7" w14:textId="6EA13E92" w:rsidR="00532136" w:rsidRPr="00E13FB2" w:rsidRDefault="00607E18" w:rsidP="00607E18">
      <w:pPr>
        <w:spacing w:before="0"/>
        <w:rPr>
          <w:rFonts w:cs="Calibri"/>
          <w:szCs w:val="22"/>
        </w:rPr>
      </w:pPr>
      <w:r w:rsidRPr="00E13FB2">
        <w:rPr>
          <w:rFonts w:cs="Calibri"/>
          <w:szCs w:val="22"/>
        </w:rPr>
        <w:t>V textu změny č. 3 ÚP jsou vymezeny podmínky pro využití ploch v </w:t>
      </w:r>
      <w:r w:rsidR="00FB59CC" w:rsidRPr="00E13FB2">
        <w:rPr>
          <w:rFonts w:cs="Calibri"/>
          <w:szCs w:val="22"/>
        </w:rPr>
        <w:t>záplavovém</w:t>
      </w:r>
      <w:r w:rsidRPr="00E13FB2">
        <w:rPr>
          <w:rFonts w:cs="Calibri"/>
          <w:szCs w:val="22"/>
        </w:rPr>
        <w:t xml:space="preserve"> území a aktivní zóně ZÚ.</w:t>
      </w:r>
    </w:p>
    <w:p w14:paraId="30EFDAD9" w14:textId="77777777" w:rsidR="00056758" w:rsidRPr="00E13FB2" w:rsidRDefault="00056758" w:rsidP="009226CA">
      <w:pPr>
        <w:pStyle w:val="Nadpis2"/>
        <w:numPr>
          <w:ilvl w:val="0"/>
          <w:numId w:val="0"/>
        </w:numPr>
        <w:spacing w:before="0" w:after="60"/>
        <w:ind w:left="720"/>
        <w:rPr>
          <w:color w:val="auto"/>
        </w:rPr>
      </w:pPr>
    </w:p>
    <w:p w14:paraId="7CAB88BA" w14:textId="77777777" w:rsidR="008D5942" w:rsidRPr="00E13FB2" w:rsidRDefault="008D5942">
      <w:pPr>
        <w:numPr>
          <w:ilvl w:val="0"/>
          <w:numId w:val="10"/>
        </w:numPr>
        <w:spacing w:before="0"/>
        <w:rPr>
          <w:rStyle w:val="Siln"/>
          <w:rFonts w:cs="Calibri"/>
        </w:rPr>
      </w:pPr>
      <w:r w:rsidRPr="00E13FB2">
        <w:rPr>
          <w:rStyle w:val="Siln"/>
          <w:rFonts w:cs="Calibri"/>
        </w:rPr>
        <w:t>Vodní toky a plochy</w:t>
      </w:r>
    </w:p>
    <w:p w14:paraId="5BA935DD" w14:textId="2598F994" w:rsidR="00EF5C9A" w:rsidRPr="00E13FB2" w:rsidRDefault="00666582" w:rsidP="009226CA">
      <w:pPr>
        <w:spacing w:before="0"/>
        <w:rPr>
          <w:rStyle w:val="Siln"/>
          <w:rFonts w:cs="Calibri"/>
          <w:b w:val="0"/>
          <w:bCs w:val="0"/>
        </w:rPr>
      </w:pPr>
      <w:r w:rsidRPr="00E13FB2">
        <w:rPr>
          <w:rStyle w:val="Siln"/>
          <w:rFonts w:cs="Calibri"/>
          <w:b w:val="0"/>
          <w:bCs w:val="0"/>
        </w:rPr>
        <w:t xml:space="preserve">Obcí neprochází významný vodní tok, ale území obce dominuje vodní plocha Turyňského rybníka zvaného Záplavy, která vznikla </w:t>
      </w:r>
      <w:r w:rsidR="001C7381" w:rsidRPr="00E13FB2">
        <w:rPr>
          <w:rStyle w:val="Siln"/>
          <w:rFonts w:cs="Calibri"/>
          <w:b w:val="0"/>
          <w:bCs w:val="0"/>
        </w:rPr>
        <w:t xml:space="preserve">poklesem terénu </w:t>
      </w:r>
      <w:r w:rsidRPr="00E13FB2">
        <w:rPr>
          <w:rStyle w:val="Siln"/>
          <w:rFonts w:cs="Calibri"/>
          <w:b w:val="0"/>
          <w:bCs w:val="0"/>
        </w:rPr>
        <w:t xml:space="preserve">po důlní těžbě černého </w:t>
      </w:r>
      <w:r w:rsidR="001C7381" w:rsidRPr="00E13FB2">
        <w:rPr>
          <w:rStyle w:val="Siln"/>
          <w:rFonts w:cs="Calibri"/>
          <w:b w:val="0"/>
          <w:bCs w:val="0"/>
        </w:rPr>
        <w:t>uhlí</w:t>
      </w:r>
      <w:r w:rsidRPr="00E13FB2">
        <w:rPr>
          <w:rStyle w:val="Siln"/>
          <w:rFonts w:cs="Calibri"/>
          <w:b w:val="0"/>
          <w:bCs w:val="0"/>
        </w:rPr>
        <w:t xml:space="preserve"> dolu </w:t>
      </w:r>
      <w:proofErr w:type="spellStart"/>
      <w:r w:rsidRPr="00E13FB2">
        <w:rPr>
          <w:rStyle w:val="Siln"/>
          <w:rFonts w:cs="Calibri"/>
          <w:b w:val="0"/>
          <w:bCs w:val="0"/>
        </w:rPr>
        <w:t>Wa</w:t>
      </w:r>
      <w:r w:rsidR="001C7381" w:rsidRPr="00E13FB2">
        <w:rPr>
          <w:rStyle w:val="Siln"/>
          <w:rFonts w:cs="Calibri"/>
          <w:b w:val="0"/>
          <w:bCs w:val="0"/>
        </w:rPr>
        <w:t>n</w:t>
      </w:r>
      <w:r w:rsidRPr="00E13FB2">
        <w:rPr>
          <w:rStyle w:val="Siln"/>
          <w:rFonts w:cs="Calibri"/>
          <w:b w:val="0"/>
          <w:bCs w:val="0"/>
        </w:rPr>
        <w:t>nieck</w:t>
      </w:r>
      <w:proofErr w:type="spellEnd"/>
      <w:r w:rsidR="001C7381" w:rsidRPr="00E13FB2">
        <w:rPr>
          <w:rStyle w:val="Siln"/>
          <w:rFonts w:cs="Calibri"/>
          <w:b w:val="0"/>
          <w:bCs w:val="0"/>
        </w:rPr>
        <w:t xml:space="preserve">. Jedná se o největší vodní plochu na okrese Kladno, výměra rybníku činí 51 ha a hloubka 3,0 m. </w:t>
      </w:r>
      <w:r w:rsidR="00CA1C23" w:rsidRPr="00E13FB2">
        <w:rPr>
          <w:rStyle w:val="Siln"/>
          <w:rFonts w:cs="Calibri"/>
          <w:b w:val="0"/>
          <w:bCs w:val="0"/>
        </w:rPr>
        <w:t xml:space="preserve">Turyňský rybník je součástí povodí potoka Loděnice, zvaného </w:t>
      </w:r>
      <w:proofErr w:type="spellStart"/>
      <w:r w:rsidR="00CA1C23" w:rsidRPr="00E13FB2">
        <w:rPr>
          <w:rStyle w:val="Siln"/>
          <w:rFonts w:cs="Calibri"/>
          <w:b w:val="0"/>
          <w:bCs w:val="0"/>
        </w:rPr>
        <w:t>Kačák</w:t>
      </w:r>
      <w:proofErr w:type="spellEnd"/>
      <w:r w:rsidR="00CA1C23" w:rsidRPr="00E13FB2">
        <w:rPr>
          <w:rStyle w:val="Siln"/>
          <w:rFonts w:cs="Calibri"/>
          <w:b w:val="0"/>
          <w:bCs w:val="0"/>
        </w:rPr>
        <w:t xml:space="preserve">, jenž jím protéká. Dalšími přítoky jsou od jihu Tuchlovický potok a nepojmenované potoky od </w:t>
      </w:r>
      <w:proofErr w:type="spellStart"/>
      <w:r w:rsidR="00CA1C23" w:rsidRPr="00E13FB2">
        <w:rPr>
          <w:rStyle w:val="Siln"/>
          <w:rFonts w:cs="Calibri"/>
          <w:b w:val="0"/>
          <w:bCs w:val="0"/>
        </w:rPr>
        <w:t>Dřevěnkova</w:t>
      </w:r>
      <w:proofErr w:type="spellEnd"/>
      <w:r w:rsidR="00CA1C23" w:rsidRPr="00E13FB2">
        <w:rPr>
          <w:rStyle w:val="Siln"/>
          <w:rFonts w:cs="Calibri"/>
          <w:b w:val="0"/>
          <w:bCs w:val="0"/>
        </w:rPr>
        <w:t xml:space="preserve"> a od bývalého dolu Tuchlovice. </w:t>
      </w:r>
    </w:p>
    <w:p w14:paraId="05844784" w14:textId="77777777" w:rsidR="00CB4BAB" w:rsidRPr="00E13FB2" w:rsidRDefault="00CB4BAB" w:rsidP="009226CA">
      <w:pPr>
        <w:spacing w:before="0"/>
        <w:rPr>
          <w:rStyle w:val="Siln"/>
          <w:rFonts w:cs="Calibri"/>
          <w:b w:val="0"/>
          <w:bCs w:val="0"/>
        </w:rPr>
      </w:pPr>
      <w:r w:rsidRPr="00E13FB2">
        <w:rPr>
          <w:rStyle w:val="Siln"/>
          <w:rFonts w:cs="Calibri"/>
          <w:b w:val="0"/>
          <w:bCs w:val="0"/>
        </w:rPr>
        <w:t>vodní toky:</w:t>
      </w:r>
    </w:p>
    <w:p w14:paraId="3EB83977" w14:textId="60540578" w:rsidR="00EF5C9A" w:rsidRPr="00E13FB2" w:rsidRDefault="00EF5C9A">
      <w:pPr>
        <w:numPr>
          <w:ilvl w:val="1"/>
          <w:numId w:val="10"/>
        </w:numPr>
        <w:spacing w:before="0"/>
        <w:rPr>
          <w:rStyle w:val="Siln"/>
          <w:rFonts w:cs="Calibri"/>
          <w:b w:val="0"/>
          <w:bCs w:val="0"/>
        </w:rPr>
      </w:pPr>
      <w:r w:rsidRPr="00E13FB2">
        <w:rPr>
          <w:rStyle w:val="Siln"/>
          <w:rFonts w:cs="Calibri"/>
          <w:b w:val="0"/>
          <w:bCs w:val="0"/>
        </w:rPr>
        <w:t>potok Lodenice (</w:t>
      </w:r>
      <w:proofErr w:type="spellStart"/>
      <w:r w:rsidRPr="00E13FB2">
        <w:rPr>
          <w:rStyle w:val="Siln"/>
          <w:rFonts w:cs="Calibri"/>
          <w:b w:val="0"/>
          <w:bCs w:val="0"/>
        </w:rPr>
        <w:t>Kačák</w:t>
      </w:r>
      <w:proofErr w:type="spellEnd"/>
      <w:r w:rsidRPr="00E13FB2">
        <w:rPr>
          <w:rStyle w:val="Siln"/>
          <w:rFonts w:cs="Calibri"/>
          <w:b w:val="0"/>
          <w:bCs w:val="0"/>
        </w:rPr>
        <w:t>)</w:t>
      </w:r>
      <w:r w:rsidR="004B3405" w:rsidRPr="00E13FB2">
        <w:rPr>
          <w:rStyle w:val="Siln"/>
          <w:rFonts w:cs="Calibri"/>
          <w:b w:val="0"/>
          <w:bCs w:val="0"/>
        </w:rPr>
        <w:t xml:space="preserve"> – </w:t>
      </w:r>
      <w:r w:rsidR="00362045" w:rsidRPr="00E13FB2">
        <w:rPr>
          <w:rStyle w:val="Siln"/>
          <w:rFonts w:cs="Calibri"/>
          <w:b w:val="0"/>
          <w:bCs w:val="0"/>
        </w:rPr>
        <w:t xml:space="preserve">vytéká ze Záplav a na </w:t>
      </w:r>
      <w:r w:rsidR="00480208" w:rsidRPr="00E13FB2">
        <w:rPr>
          <w:rStyle w:val="Siln"/>
          <w:rFonts w:cs="Calibri"/>
          <w:b w:val="0"/>
          <w:bCs w:val="0"/>
        </w:rPr>
        <w:t>jihovýchod od</w:t>
      </w:r>
      <w:r w:rsidR="00362045" w:rsidRPr="00E13FB2">
        <w:rPr>
          <w:rStyle w:val="Siln"/>
          <w:rFonts w:cs="Calibri"/>
          <w:b w:val="0"/>
          <w:bCs w:val="0"/>
        </w:rPr>
        <w:t xml:space="preserve"> obce pokračuje jeho tok obcí Doksy</w:t>
      </w:r>
      <w:r w:rsidR="00480208" w:rsidRPr="00E13FB2">
        <w:rPr>
          <w:rStyle w:val="Siln"/>
          <w:rFonts w:cs="Calibri"/>
          <w:b w:val="0"/>
          <w:bCs w:val="0"/>
        </w:rPr>
        <w:t>;</w:t>
      </w:r>
      <w:r w:rsidR="00362045" w:rsidRPr="00E13FB2">
        <w:rPr>
          <w:rStyle w:val="Siln"/>
          <w:rFonts w:cs="Calibri"/>
          <w:b w:val="0"/>
          <w:bCs w:val="0"/>
        </w:rPr>
        <w:t xml:space="preserve"> na toku je </w:t>
      </w:r>
      <w:r w:rsidR="004B3405" w:rsidRPr="00E13FB2">
        <w:rPr>
          <w:rStyle w:val="Siln"/>
          <w:rFonts w:cs="Calibri"/>
          <w:b w:val="0"/>
          <w:bCs w:val="0"/>
        </w:rPr>
        <w:t xml:space="preserve">stanoveno </w:t>
      </w:r>
      <w:r w:rsidR="00480208" w:rsidRPr="00E13FB2">
        <w:rPr>
          <w:rStyle w:val="Siln"/>
          <w:rFonts w:cs="Calibri"/>
          <w:b w:val="0"/>
          <w:bCs w:val="0"/>
        </w:rPr>
        <w:t>záplavové</w:t>
      </w:r>
      <w:r w:rsidR="004B3405" w:rsidRPr="00E13FB2">
        <w:rPr>
          <w:rStyle w:val="Siln"/>
          <w:rFonts w:cs="Calibri"/>
          <w:b w:val="0"/>
          <w:bCs w:val="0"/>
        </w:rPr>
        <w:t xml:space="preserve"> území a jeho </w:t>
      </w:r>
      <w:r w:rsidR="00480208" w:rsidRPr="00E13FB2">
        <w:rPr>
          <w:rStyle w:val="Siln"/>
          <w:rFonts w:cs="Calibri"/>
          <w:b w:val="0"/>
          <w:bCs w:val="0"/>
        </w:rPr>
        <w:t>aktivní</w:t>
      </w:r>
      <w:r w:rsidR="004B3405" w:rsidRPr="00E13FB2">
        <w:rPr>
          <w:rStyle w:val="Siln"/>
          <w:rFonts w:cs="Calibri"/>
          <w:b w:val="0"/>
          <w:bCs w:val="0"/>
        </w:rPr>
        <w:t xml:space="preserve"> zóna</w:t>
      </w:r>
    </w:p>
    <w:p w14:paraId="3C817202" w14:textId="0B474422" w:rsidR="00265268" w:rsidRPr="00E13FB2" w:rsidRDefault="00265268">
      <w:pPr>
        <w:numPr>
          <w:ilvl w:val="1"/>
          <w:numId w:val="10"/>
        </w:numPr>
        <w:spacing w:before="0"/>
        <w:rPr>
          <w:rStyle w:val="Siln"/>
          <w:rFonts w:cs="Calibri"/>
          <w:b w:val="0"/>
          <w:bCs w:val="0"/>
        </w:rPr>
      </w:pPr>
      <w:r w:rsidRPr="00E13FB2">
        <w:rPr>
          <w:rStyle w:val="Siln"/>
          <w:rFonts w:cs="Calibri"/>
          <w:b w:val="0"/>
          <w:bCs w:val="0"/>
        </w:rPr>
        <w:t xml:space="preserve">potok </w:t>
      </w:r>
      <w:r w:rsidR="002C50DF" w:rsidRPr="00E13FB2">
        <w:rPr>
          <w:rStyle w:val="Siln"/>
          <w:rFonts w:cs="Calibri"/>
          <w:b w:val="0"/>
          <w:bCs w:val="0"/>
        </w:rPr>
        <w:t xml:space="preserve">Jordán </w:t>
      </w:r>
      <w:r w:rsidRPr="00E13FB2">
        <w:rPr>
          <w:rStyle w:val="Siln"/>
          <w:rFonts w:cs="Calibri"/>
          <w:b w:val="0"/>
          <w:bCs w:val="0"/>
        </w:rPr>
        <w:t xml:space="preserve"> </w:t>
      </w:r>
    </w:p>
    <w:p w14:paraId="4B415CFB" w14:textId="3617C11E" w:rsidR="00CA1C23" w:rsidRPr="00E13FB2" w:rsidRDefault="00D47917">
      <w:pPr>
        <w:numPr>
          <w:ilvl w:val="1"/>
          <w:numId w:val="10"/>
        </w:numPr>
        <w:spacing w:before="0"/>
        <w:rPr>
          <w:rStyle w:val="Siln"/>
          <w:rFonts w:cs="Calibri"/>
          <w:b w:val="0"/>
          <w:bCs w:val="0"/>
        </w:rPr>
      </w:pPr>
      <w:r w:rsidRPr="00E13FB2">
        <w:rPr>
          <w:rStyle w:val="Siln"/>
          <w:rFonts w:cs="Calibri"/>
          <w:b w:val="0"/>
          <w:bCs w:val="0"/>
        </w:rPr>
        <w:t xml:space="preserve">bezejmenný potok, který se vlévá </w:t>
      </w:r>
      <w:r w:rsidR="00CA1C23" w:rsidRPr="00E13FB2">
        <w:rPr>
          <w:rStyle w:val="Siln"/>
          <w:rFonts w:cs="Calibri"/>
          <w:b w:val="0"/>
          <w:bCs w:val="0"/>
        </w:rPr>
        <w:t>do Turyňského rybníka od bývalého dolu Tuchlovice</w:t>
      </w:r>
      <w:r w:rsidR="00362045" w:rsidRPr="00E13FB2">
        <w:rPr>
          <w:rStyle w:val="Siln"/>
          <w:rFonts w:cs="Calibri"/>
          <w:b w:val="0"/>
          <w:bCs w:val="0"/>
        </w:rPr>
        <w:t xml:space="preserve"> </w:t>
      </w:r>
    </w:p>
    <w:p w14:paraId="532A85AA" w14:textId="77777777" w:rsidR="00CB4BAB" w:rsidRPr="00E13FB2" w:rsidRDefault="00CB4BAB" w:rsidP="009226CA">
      <w:pPr>
        <w:spacing w:before="0"/>
        <w:rPr>
          <w:rStyle w:val="Siln"/>
          <w:rFonts w:cs="Calibri"/>
          <w:b w:val="0"/>
          <w:bCs w:val="0"/>
        </w:rPr>
      </w:pPr>
      <w:r w:rsidRPr="00E13FB2">
        <w:rPr>
          <w:rStyle w:val="Siln"/>
          <w:rFonts w:cs="Calibri"/>
          <w:b w:val="0"/>
          <w:bCs w:val="0"/>
        </w:rPr>
        <w:t>vodní plochy:</w:t>
      </w:r>
    </w:p>
    <w:p w14:paraId="2EC07D9D" w14:textId="77777777" w:rsidR="00480208" w:rsidRPr="00E13FB2" w:rsidRDefault="00480208">
      <w:pPr>
        <w:numPr>
          <w:ilvl w:val="1"/>
          <w:numId w:val="10"/>
        </w:numPr>
        <w:spacing w:before="0"/>
        <w:rPr>
          <w:rStyle w:val="Siln"/>
          <w:rFonts w:cs="Calibri"/>
          <w:b w:val="0"/>
          <w:bCs w:val="0"/>
        </w:rPr>
      </w:pPr>
      <w:r w:rsidRPr="00E13FB2">
        <w:rPr>
          <w:rStyle w:val="Siln"/>
          <w:rFonts w:cs="Calibri"/>
          <w:b w:val="0"/>
          <w:bCs w:val="0"/>
        </w:rPr>
        <w:t>Turyňský rybník</w:t>
      </w:r>
    </w:p>
    <w:p w14:paraId="53CCFB17" w14:textId="190D2ADE" w:rsidR="00480208" w:rsidRPr="00E13FB2" w:rsidRDefault="00480208">
      <w:pPr>
        <w:numPr>
          <w:ilvl w:val="1"/>
          <w:numId w:val="10"/>
        </w:numPr>
        <w:spacing w:before="0"/>
        <w:rPr>
          <w:rStyle w:val="Siln"/>
          <w:rFonts w:cs="Calibri"/>
          <w:b w:val="0"/>
          <w:bCs w:val="0"/>
        </w:rPr>
      </w:pPr>
      <w:r w:rsidRPr="00E13FB2">
        <w:rPr>
          <w:rStyle w:val="Siln"/>
          <w:rFonts w:cs="Calibri"/>
          <w:b w:val="0"/>
          <w:bCs w:val="0"/>
        </w:rPr>
        <w:t>vodní plochy na západní straně obce Šmanťák a Kamenné Žehrovice, v současnosti téměř vyschlé</w:t>
      </w:r>
    </w:p>
    <w:p w14:paraId="7165C470" w14:textId="0956B37F" w:rsidR="00480208" w:rsidRPr="00E13FB2" w:rsidRDefault="00480208">
      <w:pPr>
        <w:numPr>
          <w:ilvl w:val="1"/>
          <w:numId w:val="10"/>
        </w:numPr>
        <w:spacing w:before="0"/>
        <w:rPr>
          <w:rStyle w:val="Siln"/>
          <w:rFonts w:cs="Calibri"/>
          <w:b w:val="0"/>
          <w:bCs w:val="0"/>
        </w:rPr>
      </w:pPr>
      <w:r w:rsidRPr="00E13FB2">
        <w:rPr>
          <w:rStyle w:val="Siln"/>
          <w:rFonts w:cs="Calibri"/>
          <w:b w:val="0"/>
          <w:bCs w:val="0"/>
        </w:rPr>
        <w:t>mokřad na východním okraji obce v lokalitě PP Kalspot</w:t>
      </w:r>
    </w:p>
    <w:p w14:paraId="6CD30937" w14:textId="75A5DD49" w:rsidR="008F56C2" w:rsidRPr="00E13FB2" w:rsidRDefault="006B7342" w:rsidP="006B7342">
      <w:pPr>
        <w:spacing w:before="0"/>
        <w:rPr>
          <w:rStyle w:val="Siln"/>
          <w:rFonts w:cs="Calibri"/>
          <w:b w:val="0"/>
          <w:bCs w:val="0"/>
        </w:rPr>
      </w:pPr>
      <w:r w:rsidRPr="00E13FB2">
        <w:rPr>
          <w:rStyle w:val="Siln"/>
          <w:rFonts w:cs="Calibri"/>
          <w:b w:val="0"/>
          <w:bCs w:val="0"/>
        </w:rPr>
        <w:t>Změny č. 3 se netýkají vodních ploch, ale opatřením proti povodním a záplavám, mají-li vliv na zastavitelné ploch platného územního plánu nebo na zastavěné území.</w:t>
      </w:r>
    </w:p>
    <w:p w14:paraId="3AD037E8" w14:textId="77777777" w:rsidR="00D83726" w:rsidRPr="00E13FB2" w:rsidRDefault="00D83726" w:rsidP="006B7342">
      <w:pPr>
        <w:spacing w:before="0"/>
        <w:rPr>
          <w:rStyle w:val="Siln"/>
          <w:rFonts w:cs="Calibri"/>
          <w:b w:val="0"/>
          <w:bCs w:val="0"/>
        </w:rPr>
      </w:pPr>
    </w:p>
    <w:p w14:paraId="77157DEF" w14:textId="77777777" w:rsidR="00FC09F3" w:rsidRPr="00E13FB2" w:rsidRDefault="00056758">
      <w:pPr>
        <w:numPr>
          <w:ilvl w:val="0"/>
          <w:numId w:val="10"/>
        </w:numPr>
        <w:spacing w:before="0"/>
        <w:rPr>
          <w:rStyle w:val="Siln"/>
          <w:rFonts w:cs="Calibri"/>
        </w:rPr>
      </w:pPr>
      <w:r w:rsidRPr="00E13FB2">
        <w:rPr>
          <w:rStyle w:val="Siln"/>
          <w:rFonts w:cs="Calibri"/>
        </w:rPr>
        <w:t>Koncepce r</w:t>
      </w:r>
      <w:r w:rsidR="00FC09F3" w:rsidRPr="00E13FB2">
        <w:rPr>
          <w:rStyle w:val="Siln"/>
          <w:rFonts w:cs="Calibri"/>
        </w:rPr>
        <w:t>ekreace</w:t>
      </w:r>
    </w:p>
    <w:p w14:paraId="08904F62" w14:textId="2A6B91D4" w:rsidR="005768D0" w:rsidRPr="00E13FB2" w:rsidRDefault="00056758" w:rsidP="009226CA">
      <w:pPr>
        <w:spacing w:before="0"/>
        <w:rPr>
          <w:rFonts w:cs="Calibri"/>
          <w:szCs w:val="22"/>
        </w:rPr>
      </w:pPr>
      <w:r w:rsidRPr="00E13FB2">
        <w:rPr>
          <w:rFonts w:cs="Calibri"/>
          <w:szCs w:val="22"/>
        </w:rPr>
        <w:t xml:space="preserve">Změna č. </w:t>
      </w:r>
      <w:r w:rsidR="00AE5788" w:rsidRPr="00E13FB2">
        <w:rPr>
          <w:rFonts w:cs="Calibri"/>
          <w:szCs w:val="22"/>
        </w:rPr>
        <w:t>3</w:t>
      </w:r>
      <w:r w:rsidRPr="00E13FB2">
        <w:rPr>
          <w:rFonts w:cs="Calibri"/>
          <w:szCs w:val="22"/>
        </w:rPr>
        <w:t xml:space="preserve"> nemění celkovou koncepci rekreace; </w:t>
      </w:r>
      <w:r w:rsidR="00D738DD" w:rsidRPr="00E13FB2">
        <w:rPr>
          <w:rFonts w:cs="Calibri"/>
          <w:szCs w:val="22"/>
        </w:rPr>
        <w:t xml:space="preserve">na území obce </w:t>
      </w:r>
      <w:r w:rsidR="001865E9" w:rsidRPr="00E13FB2">
        <w:rPr>
          <w:rFonts w:cs="Calibri"/>
          <w:szCs w:val="22"/>
        </w:rPr>
        <w:t>je</w:t>
      </w:r>
      <w:r w:rsidR="005768D0" w:rsidRPr="00E13FB2">
        <w:rPr>
          <w:rFonts w:cs="Calibri"/>
          <w:szCs w:val="22"/>
        </w:rPr>
        <w:t xml:space="preserve"> individuální</w:t>
      </w:r>
      <w:r w:rsidR="001865E9" w:rsidRPr="00E13FB2">
        <w:rPr>
          <w:rFonts w:cs="Calibri"/>
          <w:szCs w:val="22"/>
        </w:rPr>
        <w:t xml:space="preserve"> rekreace pobytová</w:t>
      </w:r>
      <w:r w:rsidR="005768D0" w:rsidRPr="00E13FB2">
        <w:rPr>
          <w:rFonts w:cs="Calibri"/>
          <w:szCs w:val="22"/>
        </w:rPr>
        <w:t xml:space="preserve"> zastoupena jen malou </w:t>
      </w:r>
      <w:r w:rsidR="00DB0FC5" w:rsidRPr="00E13FB2">
        <w:rPr>
          <w:rFonts w:cs="Calibri"/>
          <w:szCs w:val="22"/>
        </w:rPr>
        <w:t>plochou</w:t>
      </w:r>
      <w:r w:rsidR="005768D0" w:rsidRPr="00E13FB2">
        <w:rPr>
          <w:rFonts w:cs="Calibri"/>
          <w:szCs w:val="22"/>
        </w:rPr>
        <w:t xml:space="preserve"> na SV obce. Velký </w:t>
      </w:r>
      <w:r w:rsidR="00DB0FC5" w:rsidRPr="00E13FB2">
        <w:rPr>
          <w:rFonts w:cs="Calibri"/>
          <w:szCs w:val="22"/>
        </w:rPr>
        <w:t>potenciál</w:t>
      </w:r>
      <w:r w:rsidR="005768D0" w:rsidRPr="00E13FB2">
        <w:rPr>
          <w:rFonts w:cs="Calibri"/>
          <w:szCs w:val="22"/>
        </w:rPr>
        <w:t xml:space="preserve"> v území přestavby po bývalém dolu Wanieck, kde je plánováno </w:t>
      </w:r>
      <w:r w:rsidR="005768D0" w:rsidRPr="00E13FB2">
        <w:rPr>
          <w:rFonts w:cs="Calibri"/>
          <w:szCs w:val="22"/>
        </w:rPr>
        <w:lastRenderedPageBreak/>
        <w:t>využití na ploše smíšené obytné – jiné (SX) a také plochy pro rekreaci slučitelné s funkcí bydlení (vodní plochy, přírodní koupaliště, otevřené bazény, plochy pro agroturistickou farmu s chovem koní).</w:t>
      </w:r>
    </w:p>
    <w:p w14:paraId="0E8D3CE1" w14:textId="0EBB9BCE" w:rsidR="00056758" w:rsidRPr="00E13FB2" w:rsidRDefault="007520C8" w:rsidP="009226CA">
      <w:pPr>
        <w:spacing w:before="0"/>
        <w:rPr>
          <w:rFonts w:cs="Calibri"/>
          <w:szCs w:val="22"/>
        </w:rPr>
      </w:pPr>
      <w:r w:rsidRPr="00E13FB2">
        <w:rPr>
          <w:rFonts w:cs="Calibri"/>
          <w:szCs w:val="22"/>
        </w:rPr>
        <w:t xml:space="preserve">Další možností rekreace je rekreace </w:t>
      </w:r>
      <w:r w:rsidR="00BD21C4" w:rsidRPr="00E13FB2">
        <w:rPr>
          <w:rFonts w:cs="Calibri"/>
          <w:bCs/>
          <w:szCs w:val="22"/>
        </w:rPr>
        <w:t>každodenní</w:t>
      </w:r>
      <w:r w:rsidR="00BD21C4" w:rsidRPr="00E13FB2">
        <w:rPr>
          <w:rFonts w:cs="Calibri"/>
          <w:szCs w:val="22"/>
        </w:rPr>
        <w:t xml:space="preserve">, pro kterou slouží využití na plochách občanského vybavení – </w:t>
      </w:r>
      <w:r w:rsidR="00C93215" w:rsidRPr="00E13FB2">
        <w:rPr>
          <w:rFonts w:cs="Calibri"/>
          <w:szCs w:val="22"/>
        </w:rPr>
        <w:t>jiné (OX</w:t>
      </w:r>
      <w:proofErr w:type="gramStart"/>
      <w:r w:rsidR="00C93215" w:rsidRPr="00E13FB2">
        <w:rPr>
          <w:rFonts w:cs="Calibri"/>
          <w:szCs w:val="22"/>
        </w:rPr>
        <w:t>) ,</w:t>
      </w:r>
      <w:proofErr w:type="gramEnd"/>
      <w:r w:rsidR="00C93215" w:rsidRPr="00E13FB2">
        <w:rPr>
          <w:rFonts w:cs="Calibri"/>
          <w:szCs w:val="22"/>
        </w:rPr>
        <w:t xml:space="preserve"> zejm. pro </w:t>
      </w:r>
      <w:r w:rsidR="00BD21C4" w:rsidRPr="00E13FB2">
        <w:rPr>
          <w:rFonts w:cs="Calibri"/>
          <w:szCs w:val="22"/>
        </w:rPr>
        <w:t xml:space="preserve">sportovní </w:t>
      </w:r>
      <w:r w:rsidR="00C93215" w:rsidRPr="00E13FB2">
        <w:rPr>
          <w:rFonts w:cs="Calibri"/>
          <w:szCs w:val="22"/>
        </w:rPr>
        <w:t>využití s </w:t>
      </w:r>
      <w:r w:rsidR="00046B42" w:rsidRPr="00E13FB2">
        <w:rPr>
          <w:rFonts w:cs="Calibri"/>
          <w:szCs w:val="22"/>
        </w:rPr>
        <w:t>dodržením</w:t>
      </w:r>
      <w:r w:rsidR="00C93215" w:rsidRPr="00E13FB2">
        <w:rPr>
          <w:rFonts w:cs="Calibri"/>
          <w:szCs w:val="22"/>
        </w:rPr>
        <w:t xml:space="preserve"> požadavků využití pro záplavové území.</w:t>
      </w:r>
      <w:r w:rsidR="00874274" w:rsidRPr="00E13FB2">
        <w:rPr>
          <w:rFonts w:cs="Calibri"/>
          <w:szCs w:val="22"/>
        </w:rPr>
        <w:t>;</w:t>
      </w:r>
      <w:r w:rsidR="00BD21C4" w:rsidRPr="00E13FB2">
        <w:rPr>
          <w:rFonts w:cs="Calibri"/>
          <w:szCs w:val="22"/>
        </w:rPr>
        <w:t xml:space="preserve"> </w:t>
      </w:r>
      <w:r w:rsidR="00874274" w:rsidRPr="00E13FB2">
        <w:rPr>
          <w:rFonts w:cs="Calibri"/>
          <w:szCs w:val="22"/>
        </w:rPr>
        <w:t xml:space="preserve">krajina v zázemí obce nabízí turistické </w:t>
      </w:r>
      <w:r w:rsidR="00C93215" w:rsidRPr="00E13FB2">
        <w:rPr>
          <w:rFonts w:cs="Calibri"/>
          <w:szCs w:val="22"/>
        </w:rPr>
        <w:t xml:space="preserve">a cyklistické </w:t>
      </w:r>
      <w:r w:rsidR="00874274" w:rsidRPr="00E13FB2">
        <w:rPr>
          <w:rFonts w:cs="Calibri"/>
          <w:szCs w:val="22"/>
        </w:rPr>
        <w:t xml:space="preserve">možnosti dle územního plánu </w:t>
      </w:r>
      <w:r w:rsidR="00361140" w:rsidRPr="00E13FB2">
        <w:rPr>
          <w:rFonts w:cs="Calibri"/>
          <w:szCs w:val="22"/>
        </w:rPr>
        <w:t xml:space="preserve">na plochách nezastavěného území </w:t>
      </w:r>
      <w:r w:rsidR="00C93215" w:rsidRPr="00E13FB2">
        <w:rPr>
          <w:rFonts w:cs="Calibri"/>
          <w:szCs w:val="22"/>
        </w:rPr>
        <w:t>–</w:t>
      </w:r>
      <w:r w:rsidR="00361140" w:rsidRPr="00E13FB2">
        <w:rPr>
          <w:rFonts w:cs="Calibri"/>
          <w:szCs w:val="22"/>
        </w:rPr>
        <w:t xml:space="preserve"> </w:t>
      </w:r>
      <w:r w:rsidR="00C93215" w:rsidRPr="00E13FB2">
        <w:rPr>
          <w:rFonts w:cs="Calibri"/>
          <w:szCs w:val="22"/>
        </w:rPr>
        <w:t xml:space="preserve">cesty okolo Turyňského rybníka, </w:t>
      </w:r>
      <w:r w:rsidR="00046B42" w:rsidRPr="00E13FB2">
        <w:rPr>
          <w:rFonts w:cs="Calibri"/>
          <w:szCs w:val="22"/>
        </w:rPr>
        <w:t>cesty</w:t>
      </w:r>
      <w:r w:rsidR="00C93215" w:rsidRPr="00E13FB2">
        <w:rPr>
          <w:rFonts w:cs="Calibri"/>
          <w:szCs w:val="22"/>
        </w:rPr>
        <w:t xml:space="preserve"> směřující do lesu v oblasti Mrákavy, </w:t>
      </w:r>
      <w:r w:rsidR="00046B42" w:rsidRPr="00E13FB2">
        <w:rPr>
          <w:rFonts w:cs="Calibri"/>
          <w:szCs w:val="22"/>
        </w:rPr>
        <w:t>směrem</w:t>
      </w:r>
      <w:r w:rsidR="00C93215" w:rsidRPr="00E13FB2">
        <w:rPr>
          <w:rFonts w:cs="Calibri"/>
          <w:szCs w:val="22"/>
        </w:rPr>
        <w:t xml:space="preserve"> </w:t>
      </w:r>
      <w:r w:rsidR="00BD21C4" w:rsidRPr="00E13FB2">
        <w:rPr>
          <w:rFonts w:cs="Calibri"/>
          <w:szCs w:val="22"/>
        </w:rPr>
        <w:t xml:space="preserve">na </w:t>
      </w:r>
      <w:r w:rsidR="00C93215" w:rsidRPr="00E13FB2">
        <w:rPr>
          <w:rFonts w:cs="Calibri"/>
          <w:szCs w:val="22"/>
        </w:rPr>
        <w:t>Kalspot nebo západním směrem na do rozsáhlých lesů CHKO Křivoklátsko. Využít pozemky pro prostup krajinou pro cesty je umožněno funkčním využití v plochách polí a trvalých travních porostů (AP), v plochách trvalých kultur (AT), plochách l</w:t>
      </w:r>
      <w:r w:rsidR="00046B42" w:rsidRPr="00E13FB2">
        <w:rPr>
          <w:rFonts w:cs="Calibri"/>
          <w:szCs w:val="22"/>
        </w:rPr>
        <w:t>e</w:t>
      </w:r>
      <w:r w:rsidR="00C93215" w:rsidRPr="00E13FB2">
        <w:rPr>
          <w:rFonts w:cs="Calibri"/>
          <w:szCs w:val="22"/>
        </w:rPr>
        <w:t xml:space="preserve">sních </w:t>
      </w:r>
      <w:proofErr w:type="spellStart"/>
      <w:r w:rsidR="00C93215" w:rsidRPr="00E13FB2">
        <w:rPr>
          <w:rFonts w:cs="Calibri"/>
          <w:szCs w:val="22"/>
        </w:rPr>
        <w:t>všeob</w:t>
      </w:r>
      <w:proofErr w:type="spellEnd"/>
      <w:r w:rsidR="00C93215" w:rsidRPr="00E13FB2">
        <w:rPr>
          <w:rFonts w:cs="Calibri"/>
          <w:szCs w:val="22"/>
        </w:rPr>
        <w:t xml:space="preserve">., (LU), v </w:t>
      </w:r>
      <w:r w:rsidR="00BD21C4" w:rsidRPr="00E13FB2">
        <w:rPr>
          <w:rFonts w:cs="Calibri"/>
          <w:szCs w:val="22"/>
        </w:rPr>
        <w:t>plochách přírodní</w:t>
      </w:r>
      <w:r w:rsidR="00361140" w:rsidRPr="00E13FB2">
        <w:rPr>
          <w:rFonts w:cs="Calibri"/>
          <w:szCs w:val="22"/>
        </w:rPr>
        <w:t>ch</w:t>
      </w:r>
      <w:r w:rsidR="00874274" w:rsidRPr="00E13FB2">
        <w:rPr>
          <w:rFonts w:cs="Calibri"/>
          <w:szCs w:val="22"/>
        </w:rPr>
        <w:t xml:space="preserve"> </w:t>
      </w:r>
      <w:r w:rsidR="00C93215" w:rsidRPr="00E13FB2">
        <w:rPr>
          <w:rFonts w:cs="Calibri"/>
          <w:szCs w:val="22"/>
        </w:rPr>
        <w:t>(NU)</w:t>
      </w:r>
      <w:r w:rsidR="00361140" w:rsidRPr="00E13FB2">
        <w:rPr>
          <w:rFonts w:cs="Calibri"/>
          <w:szCs w:val="22"/>
        </w:rPr>
        <w:t xml:space="preserve">, </w:t>
      </w:r>
      <w:r w:rsidR="00874274" w:rsidRPr="00E13FB2">
        <w:rPr>
          <w:rFonts w:cs="Calibri"/>
          <w:szCs w:val="22"/>
        </w:rPr>
        <w:t xml:space="preserve">na </w:t>
      </w:r>
      <w:r w:rsidR="00361140" w:rsidRPr="00E13FB2">
        <w:rPr>
          <w:rFonts w:cs="Calibri"/>
          <w:szCs w:val="22"/>
        </w:rPr>
        <w:t>plochách smíšených nezastavěného území</w:t>
      </w:r>
      <w:r w:rsidR="00874274" w:rsidRPr="00E13FB2">
        <w:rPr>
          <w:rFonts w:cs="Calibri"/>
          <w:szCs w:val="22"/>
        </w:rPr>
        <w:t xml:space="preserve"> </w:t>
      </w:r>
      <w:r w:rsidR="00C93215" w:rsidRPr="00E13FB2">
        <w:rPr>
          <w:rFonts w:cs="Calibri"/>
          <w:szCs w:val="22"/>
        </w:rPr>
        <w:t>(</w:t>
      </w:r>
      <w:proofErr w:type="spellStart"/>
      <w:proofErr w:type="gramStart"/>
      <w:r w:rsidR="00C93215" w:rsidRPr="00E13FB2">
        <w:rPr>
          <w:rFonts w:cs="Calibri"/>
          <w:szCs w:val="22"/>
        </w:rPr>
        <w:t>MU.o</w:t>
      </w:r>
      <w:proofErr w:type="spellEnd"/>
      <w:proofErr w:type="gramEnd"/>
      <w:r w:rsidR="00C93215" w:rsidRPr="00E13FB2">
        <w:rPr>
          <w:rFonts w:cs="Calibri"/>
          <w:szCs w:val="22"/>
        </w:rPr>
        <w:t xml:space="preserve">). </w:t>
      </w:r>
    </w:p>
    <w:p w14:paraId="5C29AE3F" w14:textId="4131E06D" w:rsidR="008A0932" w:rsidRPr="00E13FB2" w:rsidRDefault="001F0FA4" w:rsidP="008A0932">
      <w:pPr>
        <w:spacing w:before="0"/>
        <w:rPr>
          <w:rFonts w:cs="Calibri"/>
          <w:szCs w:val="22"/>
        </w:rPr>
      </w:pPr>
      <w:r w:rsidRPr="00E13FB2">
        <w:rPr>
          <w:rFonts w:cs="Calibri"/>
          <w:szCs w:val="22"/>
        </w:rPr>
        <w:t xml:space="preserve">Použité plochy s rozdílným způsobem využití pro rekreaci: Plochy rekreace individuální (RI), občanské vybavení – sport (OS), </w:t>
      </w:r>
      <w:r w:rsidR="008A0932" w:rsidRPr="00E13FB2">
        <w:rPr>
          <w:rFonts w:cs="Calibri"/>
          <w:szCs w:val="22"/>
        </w:rPr>
        <w:t xml:space="preserve">občanské vybavení – jiné (OX), smíšené obytné </w:t>
      </w:r>
      <w:r w:rsidR="00A80D37" w:rsidRPr="00E13FB2">
        <w:rPr>
          <w:rFonts w:cs="Calibri"/>
          <w:szCs w:val="22"/>
        </w:rPr>
        <w:t>–</w:t>
      </w:r>
      <w:r w:rsidR="008A0932" w:rsidRPr="00E13FB2">
        <w:rPr>
          <w:rFonts w:cs="Calibri"/>
          <w:szCs w:val="22"/>
        </w:rPr>
        <w:t xml:space="preserve"> jiné</w:t>
      </w:r>
      <w:r w:rsidR="00A80D37" w:rsidRPr="00E13FB2">
        <w:rPr>
          <w:rFonts w:cs="Calibri"/>
          <w:szCs w:val="22"/>
        </w:rPr>
        <w:t xml:space="preserve"> (SX), plochy vodní a vodohospodářské (WU).</w:t>
      </w:r>
    </w:p>
    <w:p w14:paraId="5B652B60" w14:textId="460E9DE0" w:rsidR="00394BAA" w:rsidRPr="00E13FB2" w:rsidRDefault="00394BAA" w:rsidP="009226CA">
      <w:pPr>
        <w:spacing w:before="0"/>
        <w:rPr>
          <w:rFonts w:cs="Calibri"/>
          <w:szCs w:val="22"/>
        </w:rPr>
      </w:pPr>
    </w:p>
    <w:p w14:paraId="533DDF16" w14:textId="77777777" w:rsidR="00F922E5" w:rsidRPr="00E13FB2" w:rsidRDefault="00394BAA">
      <w:pPr>
        <w:numPr>
          <w:ilvl w:val="0"/>
          <w:numId w:val="10"/>
        </w:numPr>
        <w:spacing w:before="0"/>
        <w:rPr>
          <w:rStyle w:val="Siln"/>
          <w:rFonts w:cs="Calibri"/>
        </w:rPr>
      </w:pPr>
      <w:r w:rsidRPr="00E13FB2">
        <w:rPr>
          <w:rStyle w:val="Siln"/>
          <w:rFonts w:cs="Calibri"/>
        </w:rPr>
        <w:t>K</w:t>
      </w:r>
      <w:r w:rsidR="00F922E5" w:rsidRPr="00E13FB2">
        <w:rPr>
          <w:rStyle w:val="Siln"/>
          <w:rFonts w:cs="Calibri"/>
        </w:rPr>
        <w:t>oncepce a vymezení ploch pro dobývání ložisek nerostů</w:t>
      </w:r>
    </w:p>
    <w:p w14:paraId="4F4BF4AC" w14:textId="77777777" w:rsidR="00561C82" w:rsidRPr="00E13FB2" w:rsidRDefault="00BC63EE" w:rsidP="009226CA">
      <w:pPr>
        <w:spacing w:before="0"/>
        <w:rPr>
          <w:rFonts w:cs="Calibri"/>
          <w:szCs w:val="22"/>
        </w:rPr>
      </w:pPr>
      <w:r w:rsidRPr="00E13FB2">
        <w:rPr>
          <w:rFonts w:cs="Calibri"/>
          <w:szCs w:val="22"/>
        </w:rPr>
        <w:t xml:space="preserve">Na území obce </w:t>
      </w:r>
      <w:r w:rsidR="00163250" w:rsidRPr="00E13FB2">
        <w:rPr>
          <w:rFonts w:cs="Calibri"/>
          <w:szCs w:val="22"/>
        </w:rPr>
        <w:t>Kamenné Žehrovice</w:t>
      </w:r>
      <w:r w:rsidRPr="00E13FB2">
        <w:rPr>
          <w:rFonts w:cs="Calibri"/>
          <w:szCs w:val="22"/>
        </w:rPr>
        <w:t xml:space="preserve"> se nachází</w:t>
      </w:r>
      <w:r w:rsidR="00561C82" w:rsidRPr="00E13FB2">
        <w:rPr>
          <w:rFonts w:cs="Calibri"/>
          <w:szCs w:val="22"/>
        </w:rPr>
        <w:t>:</w:t>
      </w:r>
    </w:p>
    <w:p w14:paraId="6328C4B3" w14:textId="4722058C" w:rsidR="00561C82" w:rsidRPr="00E13FB2" w:rsidRDefault="00561C82" w:rsidP="00561C82">
      <w:pPr>
        <w:spacing w:before="0"/>
        <w:ind w:left="360"/>
        <w:rPr>
          <w:rFonts w:ascii="Calibri" w:eastAsia="Calibri" w:hAnsi="Calibri" w:cs="Calibri"/>
          <w:szCs w:val="22"/>
          <w:lang w:eastAsia="en-US"/>
        </w:rPr>
      </w:pPr>
      <w:r w:rsidRPr="00E13FB2">
        <w:rPr>
          <w:rFonts w:cs="Calibri"/>
        </w:rPr>
        <w:t>1/ chráněné ložiskové území (CHLÚ</w:t>
      </w:r>
      <w:r w:rsidRPr="00E13FB2">
        <w:rPr>
          <w:rFonts w:ascii="Calibri" w:eastAsia="Calibri" w:hAnsi="Calibri" w:cs="Calibri"/>
          <w:szCs w:val="22"/>
          <w:lang w:eastAsia="en-US"/>
        </w:rPr>
        <w:t xml:space="preserve">) </w:t>
      </w:r>
      <w:r w:rsidRPr="00E13FB2">
        <w:rPr>
          <w:rFonts w:ascii="Calibri" w:eastAsia="Calibri" w:hAnsi="Calibri" w:cs="Calibri"/>
          <w:szCs w:val="22"/>
          <w:lang w:eastAsia="en-US"/>
        </w:rPr>
        <w:tab/>
        <w:t xml:space="preserve">      </w:t>
      </w:r>
    </w:p>
    <w:p w14:paraId="734C74BD" w14:textId="1835A11C" w:rsidR="00561C82" w:rsidRPr="00E13FB2" w:rsidRDefault="00561C82" w:rsidP="00561C82">
      <w:pPr>
        <w:pStyle w:val="Odstavecseseznamem"/>
        <w:numPr>
          <w:ilvl w:val="0"/>
          <w:numId w:val="4"/>
        </w:numPr>
        <w:spacing w:before="0"/>
        <w:rPr>
          <w:rFonts w:cs="Calibri"/>
        </w:rPr>
      </w:pPr>
      <w:r w:rsidRPr="00E13FB2">
        <w:rPr>
          <w:rFonts w:cs="Calibri"/>
        </w:rPr>
        <w:t>Tuchlovice</w:t>
      </w:r>
      <w:r w:rsidR="00944CF2" w:rsidRPr="00E13FB2">
        <w:rPr>
          <w:rFonts w:cs="Calibri"/>
        </w:rPr>
        <w:t xml:space="preserve"> č. 07330000 uhlí černé</w:t>
      </w:r>
    </w:p>
    <w:p w14:paraId="6DD9D3EF" w14:textId="2D45847D" w:rsidR="00561C82" w:rsidRPr="00E13FB2" w:rsidRDefault="00561C82" w:rsidP="00561C82">
      <w:pPr>
        <w:pStyle w:val="Odstavecseseznamem"/>
        <w:numPr>
          <w:ilvl w:val="0"/>
          <w:numId w:val="4"/>
        </w:numPr>
        <w:spacing w:before="0"/>
        <w:rPr>
          <w:rFonts w:cs="Calibri"/>
        </w:rPr>
      </w:pPr>
      <w:r w:rsidRPr="00E13FB2">
        <w:rPr>
          <w:rFonts w:cs="Calibri"/>
        </w:rPr>
        <w:t>Srby</w:t>
      </w:r>
      <w:r w:rsidR="00944CF2" w:rsidRPr="00E13FB2">
        <w:rPr>
          <w:rFonts w:cs="Calibri"/>
        </w:rPr>
        <w:t xml:space="preserve"> č. 07310000 uhlí černé</w:t>
      </w:r>
    </w:p>
    <w:p w14:paraId="3A70507A" w14:textId="691155C3" w:rsidR="00561C82" w:rsidRPr="00E13FB2" w:rsidRDefault="00561C82" w:rsidP="00561C82">
      <w:pPr>
        <w:pStyle w:val="Odstavecseseznamem"/>
        <w:numPr>
          <w:ilvl w:val="0"/>
          <w:numId w:val="4"/>
        </w:numPr>
        <w:spacing w:before="0"/>
        <w:rPr>
          <w:rFonts w:cs="Calibri"/>
        </w:rPr>
      </w:pPr>
      <w:r w:rsidRPr="00E13FB2">
        <w:rPr>
          <w:rFonts w:cs="Calibri"/>
        </w:rPr>
        <w:t>Libušín</w:t>
      </w:r>
      <w:r w:rsidR="004F2818" w:rsidRPr="00E13FB2">
        <w:rPr>
          <w:rFonts w:cs="Calibri"/>
        </w:rPr>
        <w:t xml:space="preserve"> č. 07270000, uhlí černé</w:t>
      </w:r>
    </w:p>
    <w:p w14:paraId="2F7008C5" w14:textId="45342C9A" w:rsidR="00561C82" w:rsidRPr="00E13FB2" w:rsidRDefault="00561C82" w:rsidP="00561C82">
      <w:pPr>
        <w:spacing w:before="0"/>
        <w:ind w:left="360"/>
        <w:rPr>
          <w:rFonts w:cs="Calibri"/>
        </w:rPr>
      </w:pPr>
      <w:r w:rsidRPr="00E13FB2">
        <w:rPr>
          <w:rFonts w:cs="Calibri"/>
        </w:rPr>
        <w:t>2/ poddolované území (PÚ)</w:t>
      </w:r>
    </w:p>
    <w:p w14:paraId="3889C357" w14:textId="6BBC2613" w:rsidR="00561C82" w:rsidRPr="00E13FB2" w:rsidRDefault="00561C82" w:rsidP="00561C82">
      <w:pPr>
        <w:pStyle w:val="Odstavecseseznamem"/>
        <w:numPr>
          <w:ilvl w:val="0"/>
          <w:numId w:val="4"/>
        </w:numPr>
        <w:spacing w:before="0"/>
        <w:rPr>
          <w:rFonts w:cs="Calibri"/>
        </w:rPr>
      </w:pPr>
      <w:r w:rsidRPr="00E13FB2">
        <w:rPr>
          <w:rFonts w:cs="Calibri"/>
        </w:rPr>
        <w:t>Tuchlovice</w:t>
      </w:r>
      <w:r w:rsidR="00DF5AFF" w:rsidRPr="00E13FB2">
        <w:rPr>
          <w:rFonts w:cs="Calibri"/>
        </w:rPr>
        <w:t>, uhlí černé,</w:t>
      </w:r>
    </w:p>
    <w:p w14:paraId="1817C3AA" w14:textId="7AC55523" w:rsidR="00561C82" w:rsidRPr="00E13FB2" w:rsidRDefault="00561C82" w:rsidP="00561C82">
      <w:pPr>
        <w:pStyle w:val="Odstavecseseznamem"/>
        <w:numPr>
          <w:ilvl w:val="0"/>
          <w:numId w:val="4"/>
        </w:numPr>
        <w:spacing w:before="0"/>
        <w:rPr>
          <w:rFonts w:cs="Calibri"/>
        </w:rPr>
      </w:pPr>
      <w:r w:rsidRPr="00E13FB2">
        <w:rPr>
          <w:rFonts w:cs="Calibri"/>
        </w:rPr>
        <w:t xml:space="preserve"> Srby u Tuchlovic</w:t>
      </w:r>
      <w:r w:rsidR="00DF5AFF" w:rsidRPr="00E13FB2">
        <w:rPr>
          <w:rFonts w:cs="Calibri"/>
        </w:rPr>
        <w:t>, uhlí černé,</w:t>
      </w:r>
    </w:p>
    <w:p w14:paraId="08EB7663" w14:textId="335F37CA" w:rsidR="00561C82" w:rsidRPr="00E13FB2" w:rsidRDefault="00561C82" w:rsidP="00561C82">
      <w:pPr>
        <w:pStyle w:val="Odstavecseseznamem"/>
        <w:numPr>
          <w:ilvl w:val="0"/>
          <w:numId w:val="4"/>
        </w:numPr>
        <w:spacing w:before="0"/>
        <w:rPr>
          <w:rFonts w:cs="Calibri"/>
        </w:rPr>
      </w:pPr>
      <w:r w:rsidRPr="00E13FB2">
        <w:rPr>
          <w:rFonts w:cs="Calibri"/>
        </w:rPr>
        <w:t>Libušín</w:t>
      </w:r>
      <w:r w:rsidR="00DF5AFF" w:rsidRPr="00E13FB2">
        <w:rPr>
          <w:rFonts w:cs="Calibri"/>
        </w:rPr>
        <w:t>, uhlí černé,</w:t>
      </w:r>
    </w:p>
    <w:p w14:paraId="72C93468" w14:textId="0BB32401" w:rsidR="00561C82" w:rsidRPr="00E13FB2" w:rsidRDefault="00561C82" w:rsidP="00561C82">
      <w:pPr>
        <w:spacing w:before="0"/>
        <w:ind w:left="360"/>
        <w:rPr>
          <w:rFonts w:cs="Calibri"/>
        </w:rPr>
      </w:pPr>
      <w:r w:rsidRPr="00E13FB2">
        <w:rPr>
          <w:rFonts w:cs="Calibri"/>
        </w:rPr>
        <w:t>3/</w:t>
      </w:r>
      <w:r w:rsidR="00944CF2" w:rsidRPr="00E13FB2">
        <w:rPr>
          <w:rFonts w:cs="Calibri"/>
        </w:rPr>
        <w:t xml:space="preserve"> výhradní</w:t>
      </w:r>
      <w:r w:rsidRPr="00E13FB2">
        <w:rPr>
          <w:rFonts w:cs="Calibri"/>
        </w:rPr>
        <w:t xml:space="preserve"> ložisko nerostných surovin </w:t>
      </w:r>
      <w:r w:rsidR="00944CF2" w:rsidRPr="00E13FB2">
        <w:rPr>
          <w:rFonts w:cs="Calibri"/>
        </w:rPr>
        <w:t>–</w:t>
      </w:r>
      <w:r w:rsidRPr="00E13FB2">
        <w:rPr>
          <w:rFonts w:cs="Calibri"/>
        </w:rPr>
        <w:t xml:space="preserve"> Tuchlovice</w:t>
      </w:r>
      <w:r w:rsidR="00944CF2" w:rsidRPr="00E13FB2">
        <w:rPr>
          <w:rFonts w:cs="Calibri"/>
        </w:rPr>
        <w:t xml:space="preserve"> č. 3073300, jíly a uhlí černé</w:t>
      </w:r>
    </w:p>
    <w:p w14:paraId="25A15014" w14:textId="06DC948C" w:rsidR="00561C82" w:rsidRPr="00E13FB2" w:rsidRDefault="00944CF2" w:rsidP="00561C82">
      <w:pPr>
        <w:spacing w:before="0"/>
        <w:ind w:left="360"/>
        <w:rPr>
          <w:rFonts w:cs="Calibri"/>
        </w:rPr>
      </w:pPr>
      <w:bookmarkStart w:id="29" w:name="_Hlk173485018"/>
      <w:r w:rsidRPr="00E13FB2">
        <w:rPr>
          <w:rFonts w:cs="Calibri"/>
        </w:rPr>
        <w:t xml:space="preserve">4/ ostatní prognózní zdroj Kamenné Žehrovice č. 9412400, kámen pro hrubou a ušlechtilou kamenickou výrobu (dřívější povrchová těžba), </w:t>
      </w:r>
      <w:bookmarkEnd w:id="29"/>
      <w:r w:rsidRPr="00E13FB2">
        <w:rPr>
          <w:rFonts w:cs="Calibri"/>
        </w:rPr>
        <w:t>který není územním limitem</w:t>
      </w:r>
    </w:p>
    <w:p w14:paraId="1E39E151" w14:textId="44068CD6" w:rsidR="0034449B" w:rsidRPr="00E13FB2" w:rsidRDefault="002E50D4" w:rsidP="009226CA">
      <w:pPr>
        <w:spacing w:before="0"/>
        <w:rPr>
          <w:rFonts w:cs="Calibri"/>
          <w:szCs w:val="22"/>
        </w:rPr>
      </w:pPr>
      <w:r w:rsidRPr="00E13FB2">
        <w:rPr>
          <w:rFonts w:cs="Calibri"/>
          <w:szCs w:val="22"/>
        </w:rPr>
        <w:t xml:space="preserve">Tyto limity území jsou v odůvodnění územního plánu vyznačeny, v koordinačním výkrese, a </w:t>
      </w:r>
      <w:r w:rsidR="0034449B" w:rsidRPr="00E13FB2">
        <w:rPr>
          <w:rFonts w:cs="Calibri"/>
          <w:szCs w:val="22"/>
        </w:rPr>
        <w:t>nejsou</w:t>
      </w:r>
      <w:r w:rsidRPr="00E13FB2">
        <w:rPr>
          <w:rFonts w:cs="Calibri"/>
          <w:szCs w:val="22"/>
        </w:rPr>
        <w:t xml:space="preserve"> vymezeny jako plochy těžby </w:t>
      </w:r>
      <w:r w:rsidR="0034449B" w:rsidRPr="00E13FB2">
        <w:rPr>
          <w:rFonts w:cs="Calibri"/>
          <w:szCs w:val="22"/>
        </w:rPr>
        <w:t>nerostů</w:t>
      </w:r>
      <w:r w:rsidRPr="00E13FB2">
        <w:rPr>
          <w:rFonts w:cs="Calibri"/>
          <w:szCs w:val="22"/>
        </w:rPr>
        <w:t xml:space="preserve">. Jedná se limity v zastavěném i nezastavěném území, v zastavitelných plochách. </w:t>
      </w:r>
      <w:r w:rsidR="0034449B" w:rsidRPr="00E13FB2">
        <w:rPr>
          <w:rFonts w:cs="Calibri"/>
          <w:szCs w:val="22"/>
        </w:rPr>
        <w:t>Dále jsou na území obce pozůstatky po hlubinné důlní činnosti dolu Wanieck, bývalá těžba černého uhlí, a proto je v severozápadní části obce jako limit území vyznačeno staré hlavní důlní dílo Jáma Wanieck – Vaňkovka a halda v bývalém dole Wanieck. V územním plánu je v této lokalitě vymezena plocha přestavby P.1 s novým využitím pro plochy smíšené obytné jiné (SX).</w:t>
      </w:r>
    </w:p>
    <w:p w14:paraId="3F85C7A3" w14:textId="77777777" w:rsidR="00CC2DE8" w:rsidRPr="00E13FB2" w:rsidRDefault="00CC2DE8" w:rsidP="009226CA">
      <w:pPr>
        <w:spacing w:before="0"/>
        <w:rPr>
          <w:rFonts w:cs="Calibri"/>
          <w:szCs w:val="22"/>
        </w:rPr>
      </w:pPr>
    </w:p>
    <w:p w14:paraId="0A48974D" w14:textId="61268432" w:rsidR="00CC2DE8" w:rsidRPr="00E13FB2" w:rsidRDefault="001F6055">
      <w:pPr>
        <w:numPr>
          <w:ilvl w:val="0"/>
          <w:numId w:val="10"/>
        </w:numPr>
        <w:spacing w:before="0"/>
        <w:rPr>
          <w:rStyle w:val="Siln"/>
          <w:rFonts w:cs="Calibri"/>
        </w:rPr>
      </w:pPr>
      <w:r w:rsidRPr="00E13FB2">
        <w:rPr>
          <w:rFonts w:cs="Calibri"/>
          <w:szCs w:val="22"/>
        </w:rPr>
        <w:t xml:space="preserve"> </w:t>
      </w:r>
      <w:r w:rsidR="00CC2DE8" w:rsidRPr="00E13FB2">
        <w:rPr>
          <w:rStyle w:val="Siln"/>
          <w:rFonts w:cs="Calibri"/>
        </w:rPr>
        <w:t xml:space="preserve">Koncepce územní studie krajiny pro obec </w:t>
      </w:r>
      <w:r w:rsidR="00163250" w:rsidRPr="00E13FB2">
        <w:rPr>
          <w:rStyle w:val="Siln"/>
          <w:rFonts w:cs="Calibri"/>
        </w:rPr>
        <w:t>Kamenné Žehrovice</w:t>
      </w:r>
    </w:p>
    <w:p w14:paraId="1DE12BB5" w14:textId="3BF2CB72" w:rsidR="00787A46" w:rsidRPr="00E13FB2" w:rsidRDefault="00450811" w:rsidP="009226CA">
      <w:pPr>
        <w:spacing w:before="0"/>
        <w:rPr>
          <w:rStyle w:val="Siln"/>
          <w:rFonts w:cs="Calibri"/>
          <w:b w:val="0"/>
          <w:bCs w:val="0"/>
        </w:rPr>
      </w:pPr>
      <w:r w:rsidRPr="00E13FB2">
        <w:rPr>
          <w:rStyle w:val="Siln"/>
          <w:rFonts w:cs="Calibri"/>
          <w:b w:val="0"/>
          <w:bCs w:val="0"/>
        </w:rPr>
        <w:t xml:space="preserve">Na základě zpracované územní studie krajiny pro celé území obce s rozšířenou působností Kladna byla posouzena její část určená pro obec </w:t>
      </w:r>
      <w:r w:rsidR="00163250" w:rsidRPr="00E13FB2">
        <w:rPr>
          <w:rStyle w:val="Siln"/>
          <w:rFonts w:cs="Calibri"/>
          <w:b w:val="0"/>
          <w:bCs w:val="0"/>
        </w:rPr>
        <w:t>Kamenné Žehrovice</w:t>
      </w:r>
      <w:r w:rsidRPr="00E13FB2">
        <w:rPr>
          <w:rStyle w:val="Siln"/>
          <w:rFonts w:cs="Calibri"/>
          <w:b w:val="0"/>
          <w:bCs w:val="0"/>
        </w:rPr>
        <w:t xml:space="preserve">. </w:t>
      </w:r>
      <w:r w:rsidR="00212104" w:rsidRPr="00E13FB2">
        <w:rPr>
          <w:rStyle w:val="Siln"/>
          <w:rFonts w:cs="Calibri"/>
          <w:b w:val="0"/>
          <w:bCs w:val="0"/>
        </w:rPr>
        <w:t>Území o</w:t>
      </w:r>
      <w:r w:rsidRPr="00E13FB2">
        <w:rPr>
          <w:rStyle w:val="Siln"/>
          <w:rFonts w:cs="Calibri"/>
          <w:b w:val="0"/>
          <w:bCs w:val="0"/>
        </w:rPr>
        <w:t xml:space="preserve">bce je </w:t>
      </w:r>
      <w:r w:rsidR="00212104" w:rsidRPr="00E13FB2">
        <w:rPr>
          <w:rStyle w:val="Siln"/>
          <w:rFonts w:cs="Calibri"/>
          <w:b w:val="0"/>
          <w:bCs w:val="0"/>
        </w:rPr>
        <w:t>rozčleněno</w:t>
      </w:r>
      <w:r w:rsidRPr="00E13FB2">
        <w:rPr>
          <w:rStyle w:val="Siln"/>
          <w:rFonts w:cs="Calibri"/>
          <w:b w:val="0"/>
          <w:bCs w:val="0"/>
        </w:rPr>
        <w:t xml:space="preserve"> na tyto </w:t>
      </w:r>
      <w:r w:rsidRPr="00E13FB2">
        <w:rPr>
          <w:rStyle w:val="Siln"/>
          <w:rFonts w:cs="Calibri"/>
        </w:rPr>
        <w:t>krajinné okrsky</w:t>
      </w:r>
      <w:r w:rsidRPr="00E13FB2">
        <w:rPr>
          <w:rStyle w:val="Siln"/>
          <w:rFonts w:cs="Calibri"/>
          <w:b w:val="0"/>
          <w:bCs w:val="0"/>
        </w:rPr>
        <w:t xml:space="preserve"> </w:t>
      </w:r>
      <w:r w:rsidR="00212104" w:rsidRPr="00E13FB2">
        <w:rPr>
          <w:rStyle w:val="Siln"/>
          <w:rFonts w:cs="Calibri"/>
          <w:b w:val="0"/>
          <w:bCs w:val="0"/>
        </w:rPr>
        <w:t xml:space="preserve">(KO) </w:t>
      </w:r>
      <w:r w:rsidRPr="00E13FB2">
        <w:rPr>
          <w:rStyle w:val="Siln"/>
          <w:rFonts w:cs="Calibri"/>
          <w:b w:val="0"/>
          <w:bCs w:val="0"/>
        </w:rPr>
        <w:t>s doporučenými opatřeními:</w:t>
      </w:r>
    </w:p>
    <w:p w14:paraId="1B40D700" w14:textId="72EAF2F2" w:rsidR="006C2DEF" w:rsidRPr="00E13FB2" w:rsidRDefault="006C2DEF" w:rsidP="009226CA">
      <w:pPr>
        <w:spacing w:before="0"/>
        <w:rPr>
          <w:rStyle w:val="Siln"/>
          <w:rFonts w:cs="Calibri"/>
          <w:b w:val="0"/>
          <w:bCs w:val="0"/>
        </w:rPr>
      </w:pPr>
      <w:r w:rsidRPr="00E13FB2">
        <w:rPr>
          <w:rStyle w:val="Siln"/>
          <w:rFonts w:cs="Calibri"/>
          <w:b w:val="0"/>
          <w:bCs w:val="0"/>
        </w:rPr>
        <w:t>Pro území Kamenných Žehrovic jsou vymezeny tyto krajinné okrsky:</w:t>
      </w:r>
    </w:p>
    <w:p w14:paraId="38BC5648" w14:textId="5EBB1A85" w:rsidR="00D16E2F" w:rsidRPr="00E13FB2" w:rsidRDefault="00D16E2F" w:rsidP="00D16E2F">
      <w:pPr>
        <w:spacing w:before="0"/>
        <w:rPr>
          <w:rFonts w:ascii="Calibri" w:hAnsi="Calibri" w:cs="Calibri"/>
          <w:bCs/>
        </w:rPr>
      </w:pPr>
      <w:r w:rsidRPr="00E13FB2">
        <w:rPr>
          <w:rFonts w:ascii="Calibri" w:hAnsi="Calibri" w:cs="Calibri"/>
          <w:bCs/>
        </w:rPr>
        <w:t xml:space="preserve">- lesní </w:t>
      </w:r>
      <w:r w:rsidRPr="00E13FB2">
        <w:rPr>
          <w:rFonts w:ascii="Calibri" w:hAnsi="Calibri" w:cs="Calibri"/>
          <w:b/>
        </w:rPr>
        <w:t>KO L1+KO L2</w:t>
      </w:r>
    </w:p>
    <w:p w14:paraId="2C46E55E" w14:textId="77777777" w:rsidR="00D16E2F" w:rsidRPr="00E13FB2" w:rsidRDefault="00D16E2F" w:rsidP="00D16E2F">
      <w:pPr>
        <w:spacing w:before="0"/>
        <w:rPr>
          <w:rFonts w:ascii="Calibri" w:hAnsi="Calibri" w:cs="Calibri"/>
          <w:b/>
        </w:rPr>
      </w:pPr>
      <w:r w:rsidRPr="00E13FB2">
        <w:rPr>
          <w:rFonts w:ascii="Calibri" w:hAnsi="Calibri" w:cs="Calibri"/>
          <w:bCs/>
        </w:rPr>
        <w:t xml:space="preserve">- ochrany přírodních hodnot označených v územní studii </w:t>
      </w:r>
      <w:r w:rsidRPr="00E13FB2">
        <w:rPr>
          <w:rFonts w:ascii="Calibri" w:hAnsi="Calibri" w:cs="Calibri"/>
          <w:b/>
        </w:rPr>
        <w:t xml:space="preserve">KO P2 </w:t>
      </w:r>
    </w:p>
    <w:p w14:paraId="36DA1F7D" w14:textId="4AF54EFC" w:rsidR="00D16E2F" w:rsidRPr="00E13FB2" w:rsidRDefault="00D16E2F" w:rsidP="00D16E2F">
      <w:pPr>
        <w:spacing w:before="0"/>
        <w:rPr>
          <w:rFonts w:ascii="Calibri" w:hAnsi="Calibri" w:cs="Calibri"/>
          <w:b/>
        </w:rPr>
      </w:pPr>
      <w:r w:rsidRPr="00E13FB2">
        <w:rPr>
          <w:rFonts w:ascii="Calibri" w:hAnsi="Calibri" w:cs="Calibri"/>
          <w:bCs/>
        </w:rPr>
        <w:t xml:space="preserve">- rozvoj sídel </w:t>
      </w:r>
      <w:r w:rsidRPr="00E13FB2">
        <w:rPr>
          <w:rFonts w:ascii="Calibri" w:hAnsi="Calibri" w:cs="Calibri"/>
          <w:b/>
        </w:rPr>
        <w:t>KO R1+KO R2</w:t>
      </w:r>
    </w:p>
    <w:p w14:paraId="68F6DE2B" w14:textId="3FE3FE40" w:rsidR="00D16E2F" w:rsidRPr="00E13FB2" w:rsidRDefault="00D16E2F" w:rsidP="00D16E2F">
      <w:pPr>
        <w:spacing w:before="0"/>
        <w:rPr>
          <w:rFonts w:ascii="Calibri" w:hAnsi="Calibri" w:cs="Calibri"/>
          <w:bCs/>
        </w:rPr>
      </w:pPr>
      <w:r w:rsidRPr="00E13FB2">
        <w:rPr>
          <w:rFonts w:ascii="Calibri" w:hAnsi="Calibri" w:cs="Calibri"/>
          <w:bCs/>
        </w:rPr>
        <w:t xml:space="preserve">- specifické </w:t>
      </w:r>
      <w:r w:rsidRPr="00E13FB2">
        <w:rPr>
          <w:rFonts w:ascii="Calibri" w:hAnsi="Calibri" w:cs="Calibri"/>
          <w:b/>
        </w:rPr>
        <w:t>KO S1</w:t>
      </w:r>
    </w:p>
    <w:p w14:paraId="61B5F6B4" w14:textId="289DBBE3" w:rsidR="00D16E2F" w:rsidRPr="00E13FB2" w:rsidRDefault="00D16E2F" w:rsidP="00D16E2F">
      <w:pPr>
        <w:spacing w:before="0"/>
        <w:rPr>
          <w:rFonts w:ascii="Calibri" w:hAnsi="Calibri" w:cs="Calibri"/>
          <w:b/>
        </w:rPr>
      </w:pPr>
      <w:r w:rsidRPr="00E13FB2">
        <w:rPr>
          <w:rFonts w:ascii="Calibri" w:hAnsi="Calibri" w:cs="Calibri"/>
          <w:bCs/>
        </w:rPr>
        <w:t xml:space="preserve">- zemědělské produkce </w:t>
      </w:r>
      <w:r w:rsidRPr="00E13FB2">
        <w:rPr>
          <w:rFonts w:ascii="Calibri" w:hAnsi="Calibri" w:cs="Calibri"/>
          <w:b/>
        </w:rPr>
        <w:t>KO Z4</w:t>
      </w:r>
    </w:p>
    <w:p w14:paraId="0281C09B" w14:textId="77777777" w:rsidR="006C2DEF" w:rsidRPr="00E13FB2" w:rsidRDefault="006C2DEF" w:rsidP="009226CA">
      <w:pPr>
        <w:spacing w:before="0"/>
        <w:rPr>
          <w:rStyle w:val="Siln"/>
          <w:rFonts w:cs="Calibri"/>
          <w:b w:val="0"/>
          <w:bCs w:val="0"/>
        </w:rPr>
      </w:pPr>
    </w:p>
    <w:p w14:paraId="5550FB4B" w14:textId="2E1DAA70" w:rsidR="0005389B" w:rsidRPr="00E13FB2" w:rsidRDefault="00450811" w:rsidP="0005389B">
      <w:pPr>
        <w:spacing w:before="0"/>
        <w:rPr>
          <w:rFonts w:cs="Calibri"/>
        </w:rPr>
      </w:pPr>
      <w:r w:rsidRPr="00E13FB2">
        <w:rPr>
          <w:rFonts w:cs="Calibri"/>
        </w:rPr>
        <w:t>L</w:t>
      </w:r>
      <w:r w:rsidR="00590CBF" w:rsidRPr="00E13FB2">
        <w:rPr>
          <w:rFonts w:cs="Calibri"/>
        </w:rPr>
        <w:tab/>
      </w:r>
      <w:r w:rsidR="00264D33" w:rsidRPr="00E13FB2">
        <w:rPr>
          <w:rFonts w:cs="Calibri"/>
          <w:b/>
          <w:bCs/>
          <w:u w:val="single"/>
        </w:rPr>
        <w:t xml:space="preserve">KO </w:t>
      </w:r>
      <w:r w:rsidRPr="00E13FB2">
        <w:rPr>
          <w:rFonts w:cs="Calibri"/>
          <w:b/>
          <w:bCs/>
          <w:u w:val="single"/>
        </w:rPr>
        <w:t>lesní</w:t>
      </w:r>
      <w:r w:rsidRPr="00E13FB2">
        <w:rPr>
          <w:rFonts w:cs="Calibri"/>
          <w:u w:val="single"/>
        </w:rPr>
        <w:tab/>
      </w:r>
      <w:r w:rsidRPr="00E13FB2">
        <w:rPr>
          <w:rFonts w:cs="Calibri"/>
          <w:u w:val="single"/>
        </w:rPr>
        <w:tab/>
      </w:r>
      <w:r w:rsidRPr="00E13FB2">
        <w:rPr>
          <w:rFonts w:cs="Calibri"/>
          <w:u w:val="single"/>
        </w:rPr>
        <w:tab/>
      </w:r>
      <w:r w:rsidRPr="00E13FB2">
        <w:rPr>
          <w:rFonts w:cs="Calibri"/>
          <w:u w:val="single"/>
        </w:rPr>
        <w:tab/>
      </w:r>
      <w:r w:rsidRPr="00E13FB2">
        <w:rPr>
          <w:rFonts w:cs="Calibri"/>
          <w:b/>
          <w:bCs/>
          <w:u w:val="single"/>
        </w:rPr>
        <w:t>KO L</w:t>
      </w:r>
      <w:r w:rsidR="00B45644" w:rsidRPr="00E13FB2">
        <w:rPr>
          <w:rFonts w:cs="Calibri"/>
          <w:b/>
          <w:bCs/>
          <w:u w:val="single"/>
        </w:rPr>
        <w:t>1</w:t>
      </w:r>
      <w:r w:rsidR="0005389B" w:rsidRPr="00E13FB2">
        <w:rPr>
          <w:rFonts w:cs="Calibri"/>
          <w:b/>
          <w:bCs/>
        </w:rPr>
        <w:tab/>
        <w:t xml:space="preserve"> (</w:t>
      </w:r>
      <w:r w:rsidR="0005389B" w:rsidRPr="00E13FB2">
        <w:rPr>
          <w:rFonts w:cs="Calibri"/>
        </w:rPr>
        <w:t>- východní část obce)</w:t>
      </w:r>
    </w:p>
    <w:p w14:paraId="21E2CA16" w14:textId="701F0904" w:rsidR="00264D33" w:rsidRPr="00E13FB2" w:rsidRDefault="00264D33" w:rsidP="009226CA">
      <w:pPr>
        <w:spacing w:before="0"/>
        <w:rPr>
          <w:rFonts w:cs="Calibri"/>
        </w:rPr>
      </w:pPr>
      <w:r w:rsidRPr="00E13FB2">
        <w:rPr>
          <w:rFonts w:cs="Calibri"/>
          <w:b/>
          <w:bCs/>
        </w:rPr>
        <w:tab/>
      </w:r>
      <w:r w:rsidRPr="00E13FB2">
        <w:rPr>
          <w:rFonts w:cs="Calibri"/>
        </w:rPr>
        <w:t xml:space="preserve">KO lesní </w:t>
      </w:r>
      <w:r w:rsidRPr="00E13FB2">
        <w:rPr>
          <w:rFonts w:cs="Calibri"/>
        </w:rPr>
        <w:tab/>
      </w:r>
      <w:r w:rsidRPr="00E13FB2">
        <w:rPr>
          <w:rFonts w:cs="Calibri"/>
        </w:rPr>
        <w:tab/>
      </w:r>
      <w:r w:rsidRPr="00E13FB2">
        <w:rPr>
          <w:rFonts w:cs="Calibri"/>
        </w:rPr>
        <w:tab/>
      </w:r>
      <w:r w:rsidRPr="00E13FB2">
        <w:rPr>
          <w:rFonts w:cs="Calibri"/>
        </w:rPr>
        <w:tab/>
        <w:t>KO L2 (není v ÚSK vymezen)</w:t>
      </w:r>
    </w:p>
    <w:p w14:paraId="0110D3E9" w14:textId="74C38A1C" w:rsidR="007B5B92" w:rsidRPr="00E13FB2" w:rsidRDefault="007B5B92" w:rsidP="007B5B92">
      <w:pPr>
        <w:autoSpaceDE w:val="0"/>
        <w:autoSpaceDN w:val="0"/>
        <w:adjustRightInd w:val="0"/>
        <w:rPr>
          <w:b/>
        </w:rPr>
      </w:pPr>
      <w:r w:rsidRPr="00E13FB2">
        <w:rPr>
          <w:b/>
        </w:rPr>
        <w:lastRenderedPageBreak/>
        <w:t>- charakterizující problémy okrsků</w:t>
      </w:r>
      <w:r w:rsidR="00922DA1" w:rsidRPr="00E13FB2">
        <w:rPr>
          <w:b/>
        </w:rPr>
        <w:t>:</w:t>
      </w:r>
    </w:p>
    <w:p w14:paraId="72A41E06" w14:textId="031549D4"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 xml:space="preserve">Liniová bariéra železnice a železniční vlečka – na území obce Kamenné Žehrovice je vedena železniční trať, její poloha se nachází v dostatečné vzdálenosti od zastavěného území a zastavitelných ploch, že nevytváří liniovou bariéru v území; </w:t>
      </w:r>
    </w:p>
    <w:p w14:paraId="1D20B3CF" w14:textId="364D30E3"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Meliorace významně zhoršující retenci v</w:t>
      </w:r>
      <w:r w:rsidR="007B66A5" w:rsidRPr="00E13FB2">
        <w:rPr>
          <w:rFonts w:cs="Calibri"/>
        </w:rPr>
        <w:t> </w:t>
      </w:r>
      <w:r w:rsidRPr="00E13FB2">
        <w:rPr>
          <w:rFonts w:cs="Calibri"/>
        </w:rPr>
        <w:t>krajině</w:t>
      </w:r>
      <w:r w:rsidR="007B66A5" w:rsidRPr="00E13FB2">
        <w:rPr>
          <w:rFonts w:cs="Calibri"/>
        </w:rPr>
        <w:t xml:space="preserve"> – Změny č. 3 ÚP nezasahují do nezastavěného území, resp. jejich zastavitelné plochy nebo zastavěné území, a proto je meliorace v území jako obecný problém z pohledu zadržování vody v krajině. </w:t>
      </w:r>
    </w:p>
    <w:p w14:paraId="0A9EC7C5" w14:textId="0F9D54F9"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Na potoce, který protéká KO je dosud patrná mlýnská soustava, kterou je třeba chránit</w:t>
      </w:r>
      <w:r w:rsidR="007B66A5" w:rsidRPr="00E13FB2">
        <w:rPr>
          <w:rFonts w:cs="Calibri"/>
        </w:rPr>
        <w:t xml:space="preserve"> – na toku Loděnici na území obce se nevyskytují funkční pozůstatky mlýnské soustavy.</w:t>
      </w:r>
    </w:p>
    <w:p w14:paraId="0862938E" w14:textId="6EDB5531"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Ohroženost ZPF větrnou erozí</w:t>
      </w:r>
      <w:r w:rsidR="007B66A5" w:rsidRPr="00E13FB2">
        <w:rPr>
          <w:rFonts w:cs="Calibri"/>
        </w:rPr>
        <w:t xml:space="preserve"> – V nezastavěném území obce Kamenné Žehrovice, v plochách zemědělské půdy, byl vymezen koridor pro lokální průběh ÚSES, který bude plnit mj. funkci zamezení větrné eroze.</w:t>
      </w:r>
    </w:p>
    <w:p w14:paraId="48C370E6" w14:textId="38FBA995"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Ohrožení významného krajinného prvku zemědělsky využívanou krajinou</w:t>
      </w:r>
      <w:r w:rsidR="00D10770" w:rsidRPr="00E13FB2">
        <w:rPr>
          <w:rFonts w:cs="Calibri"/>
        </w:rPr>
        <w:t xml:space="preserve"> – VKP v obci není ohrožen zemědělsky využívanou krajinou</w:t>
      </w:r>
      <w:r w:rsidR="00AA300E" w:rsidRPr="00E13FB2">
        <w:rPr>
          <w:rFonts w:cs="Calibri"/>
        </w:rPr>
        <w:t>.</w:t>
      </w:r>
    </w:p>
    <w:p w14:paraId="7333C4B2" w14:textId="15C81843" w:rsidR="003011E5"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Plochy s nejnižší, velmi nízkou a nízkou retenční schopností</w:t>
      </w:r>
      <w:r w:rsidR="00F5664B" w:rsidRPr="00E13FB2">
        <w:rPr>
          <w:rFonts w:cs="Calibri"/>
        </w:rPr>
        <w:t xml:space="preserve"> </w:t>
      </w:r>
      <w:r w:rsidR="00F807D7" w:rsidRPr="00E13FB2">
        <w:rPr>
          <w:rFonts w:cs="Calibri"/>
        </w:rPr>
        <w:t>–</w:t>
      </w:r>
      <w:r w:rsidR="00F5664B" w:rsidRPr="00E13FB2">
        <w:rPr>
          <w:rFonts w:cs="Calibri"/>
        </w:rPr>
        <w:t xml:space="preserve"> </w:t>
      </w:r>
      <w:r w:rsidR="00F807D7" w:rsidRPr="00E13FB2">
        <w:rPr>
          <w:rFonts w:cs="Calibri"/>
        </w:rPr>
        <w:t>V převážné většině regulativů ploch v nezastavěném území je umožněno využití pro zřizování vodních ploch a toků, využití pro zadržování vody v krajině.</w:t>
      </w:r>
    </w:p>
    <w:p w14:paraId="7B0841C9" w14:textId="078C6D82"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Riziko zastavění ekologicky významné plochy ÚSES</w:t>
      </w:r>
      <w:r w:rsidR="00C5079D" w:rsidRPr="00E13FB2">
        <w:rPr>
          <w:rFonts w:cs="Calibri"/>
        </w:rPr>
        <w:t xml:space="preserve"> – plochy a koridory nejsou plochami určenými k zástavbě.</w:t>
      </w:r>
    </w:p>
    <w:p w14:paraId="0EB260FA" w14:textId="0B1FA9A5"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Ekologický stav/potenciál útvaru povrchových vod</w:t>
      </w:r>
      <w:proofErr w:type="gramStart"/>
      <w:r w:rsidRPr="00E13FB2">
        <w:rPr>
          <w:rFonts w:cs="Calibri"/>
        </w:rPr>
        <w:t xml:space="preserve">- </w:t>
      </w:r>
      <w:r w:rsidR="00C5079D" w:rsidRPr="00E13FB2">
        <w:rPr>
          <w:rFonts w:cs="Calibri"/>
        </w:rPr>
        <w:t xml:space="preserve"> na</w:t>
      </w:r>
      <w:proofErr w:type="gramEnd"/>
      <w:r w:rsidR="00C5079D" w:rsidRPr="00E13FB2">
        <w:rPr>
          <w:rFonts w:cs="Calibri"/>
        </w:rPr>
        <w:t xml:space="preserve"> území obce se projevuje stejně tak jako v celé ČR sucho, a proto potok Loděnice je v současnosti vykazuje snížený stav vodní hladiny. </w:t>
      </w:r>
    </w:p>
    <w:p w14:paraId="6C3EFD08" w14:textId="12E44B7F"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Rizikové plochy ve stávající zástavbě sídel (území pouze 34 m²)</w:t>
      </w:r>
      <w:r w:rsidR="005E3B15" w:rsidRPr="00E13FB2">
        <w:rPr>
          <w:rFonts w:cs="Calibri"/>
        </w:rPr>
        <w:t xml:space="preserve"> – rizikové plochy se na území obce nevyskytují; v zastavěném území jsou situovány plochy brownfield, které jsou vymezeny jako plochy přestavby a nejsou rizikové.</w:t>
      </w:r>
    </w:p>
    <w:p w14:paraId="477E0E2C" w14:textId="6FB43A66"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Záměr významně ovlivňující stávající strukturu ekologické stability</w:t>
      </w:r>
      <w:r w:rsidR="00686729" w:rsidRPr="00E13FB2">
        <w:rPr>
          <w:rFonts w:cs="Calibri"/>
        </w:rPr>
        <w:t xml:space="preserve"> – předmětem změny č. 3 ÚP nejsou řešení ovlivňující stávající strukturu ekologické stability.</w:t>
      </w:r>
    </w:p>
    <w:p w14:paraId="49F287F9" w14:textId="75695D11"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Záměr významně ovlivňující navrženou strukturu ekologické stability</w:t>
      </w:r>
    </w:p>
    <w:p w14:paraId="78573B10" w14:textId="5303A3B4"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Záměr významně ovlivňující stávající strukturu významného krajinného prvku-údolní nivy</w:t>
      </w:r>
      <w:r w:rsidR="002840B5" w:rsidRPr="00E13FB2">
        <w:rPr>
          <w:rFonts w:cs="Calibri"/>
        </w:rPr>
        <w:t xml:space="preserve"> – Údolní niva toku Loděnice není Změnou č. 3 ÚP dotčena.</w:t>
      </w:r>
    </w:p>
    <w:p w14:paraId="4581CC53" w14:textId="3F15DD5B" w:rsidR="00922DA1" w:rsidRPr="00E13FB2" w:rsidRDefault="00922DA1">
      <w:pPr>
        <w:pStyle w:val="Odstavecseseznamem"/>
        <w:numPr>
          <w:ilvl w:val="0"/>
          <w:numId w:val="64"/>
        </w:numPr>
        <w:autoSpaceDE w:val="0"/>
        <w:autoSpaceDN w:val="0"/>
        <w:adjustRightInd w:val="0"/>
        <w:spacing w:before="0" w:after="0"/>
        <w:rPr>
          <w:rFonts w:cs="Calibri"/>
        </w:rPr>
      </w:pPr>
      <w:r w:rsidRPr="00E13FB2">
        <w:rPr>
          <w:rFonts w:cs="Calibri"/>
        </w:rPr>
        <w:t>Záměr významně ovlivňující stávající strukturu produkčního zemědělského potenciálu</w:t>
      </w:r>
      <w:r w:rsidR="00C11894" w:rsidRPr="00E13FB2">
        <w:rPr>
          <w:rFonts w:cs="Calibri"/>
        </w:rPr>
        <w:t xml:space="preserve"> – </w:t>
      </w:r>
      <w:bookmarkStart w:id="30" w:name="_Hlk146544958"/>
      <w:r w:rsidR="00C11894" w:rsidRPr="00E13FB2">
        <w:rPr>
          <w:rFonts w:cs="Calibri"/>
        </w:rPr>
        <w:t xml:space="preserve">Lokality Z3 ÚP </w:t>
      </w:r>
      <w:bookmarkEnd w:id="30"/>
      <w:r w:rsidR="00C11894" w:rsidRPr="00E13FB2">
        <w:rPr>
          <w:rFonts w:cs="Calibri"/>
        </w:rPr>
        <w:t>neovlivní stávající strukturu produkčního zemědělského potenciálu.</w:t>
      </w:r>
    </w:p>
    <w:p w14:paraId="5F3DC289" w14:textId="0A07A644" w:rsidR="00922DA1" w:rsidRPr="00E13FB2" w:rsidRDefault="00922DA1">
      <w:pPr>
        <w:pStyle w:val="Odstavecseseznamem"/>
        <w:numPr>
          <w:ilvl w:val="0"/>
          <w:numId w:val="64"/>
        </w:numPr>
        <w:autoSpaceDE w:val="0"/>
        <w:autoSpaceDN w:val="0"/>
        <w:adjustRightInd w:val="0"/>
        <w:rPr>
          <w:rFonts w:ascii="Times New Roman" w:hAnsi="Times New Roman"/>
          <w:bCs/>
          <w:sz w:val="24"/>
          <w:szCs w:val="24"/>
        </w:rPr>
      </w:pPr>
      <w:r w:rsidRPr="00E13FB2">
        <w:rPr>
          <w:rFonts w:cs="Calibri"/>
        </w:rPr>
        <w:t>Hlavní půdní jednotka signalizuje půdy silně náchylné a nejnáchylnější k vodní erozi</w:t>
      </w:r>
      <w:r w:rsidR="009019E4" w:rsidRPr="00E13FB2">
        <w:rPr>
          <w:rFonts w:cs="Calibri"/>
        </w:rPr>
        <w:t xml:space="preserve"> – proti vodní erozi jsou vymezeny plochy zeleně v ÚP, další možnosti zamezení vodní erozi umožňuje využití plochy RZV v nezastavěném území.</w:t>
      </w:r>
    </w:p>
    <w:p w14:paraId="7D9E4C3C" w14:textId="05596FF5" w:rsidR="007B5B92" w:rsidRPr="00E13FB2" w:rsidRDefault="007B5B92" w:rsidP="007B5B92">
      <w:pPr>
        <w:autoSpaceDE w:val="0"/>
        <w:autoSpaceDN w:val="0"/>
        <w:adjustRightInd w:val="0"/>
        <w:rPr>
          <w:b/>
        </w:rPr>
      </w:pPr>
      <w:r w:rsidRPr="00E13FB2">
        <w:rPr>
          <w:b/>
        </w:rPr>
        <w:t>- cílová kvalita krajinného okrsku</w:t>
      </w:r>
    </w:p>
    <w:p w14:paraId="5CC34BD0" w14:textId="72E2E0A9" w:rsidR="00A13F70" w:rsidRPr="00E13FB2" w:rsidRDefault="00A13F70">
      <w:pPr>
        <w:pStyle w:val="Odstavecseseznamem"/>
        <w:numPr>
          <w:ilvl w:val="0"/>
          <w:numId w:val="64"/>
        </w:numPr>
        <w:autoSpaceDE w:val="0"/>
        <w:autoSpaceDN w:val="0"/>
        <w:adjustRightInd w:val="0"/>
        <w:rPr>
          <w:rFonts w:cs="Calibri"/>
        </w:rPr>
      </w:pPr>
      <w:r w:rsidRPr="00E13FB2">
        <w:rPr>
          <w:rFonts w:cs="Calibri"/>
        </w:rPr>
        <w:t xml:space="preserve">Zachování charakteru převážně zalesněné krajiny v nezastavěném </w:t>
      </w:r>
      <w:proofErr w:type="gramStart"/>
      <w:r w:rsidRPr="00E13FB2">
        <w:rPr>
          <w:rFonts w:cs="Calibri"/>
        </w:rPr>
        <w:t>území</w:t>
      </w:r>
      <w:r w:rsidR="00401CF6" w:rsidRPr="00E13FB2">
        <w:rPr>
          <w:rFonts w:cs="Calibri"/>
        </w:rPr>
        <w:t xml:space="preserve"> - Lokality</w:t>
      </w:r>
      <w:proofErr w:type="gramEnd"/>
      <w:r w:rsidR="00401CF6" w:rsidRPr="00E13FB2">
        <w:rPr>
          <w:rFonts w:cs="Calibri"/>
        </w:rPr>
        <w:t xml:space="preserve"> Z3 ÚP nezasahují do lesních ploch.</w:t>
      </w:r>
    </w:p>
    <w:p w14:paraId="0685B10A" w14:textId="3DB3DD07" w:rsidR="00A13F70" w:rsidRPr="00E13FB2" w:rsidRDefault="00A13F70">
      <w:pPr>
        <w:pStyle w:val="Odstavecseseznamem"/>
        <w:numPr>
          <w:ilvl w:val="0"/>
          <w:numId w:val="64"/>
        </w:numPr>
        <w:autoSpaceDE w:val="0"/>
        <w:autoSpaceDN w:val="0"/>
        <w:adjustRightInd w:val="0"/>
        <w:rPr>
          <w:rFonts w:cs="Calibri"/>
        </w:rPr>
      </w:pPr>
      <w:r w:rsidRPr="00E13FB2">
        <w:rPr>
          <w:rFonts w:cs="Calibri"/>
        </w:rPr>
        <w:t xml:space="preserve">Cílem je zvyšování nebo stabilizace ekologické stability krajinného okrsku zejména ochranou a dalším doplňováním ekologicky významných prvků, především krajinných </w:t>
      </w:r>
      <w:proofErr w:type="gramStart"/>
      <w:r w:rsidRPr="00E13FB2">
        <w:rPr>
          <w:rFonts w:cs="Calibri"/>
        </w:rPr>
        <w:t>prvků</w:t>
      </w:r>
      <w:r w:rsidR="00401CF6" w:rsidRPr="00E13FB2">
        <w:rPr>
          <w:rFonts w:cs="Calibri"/>
        </w:rPr>
        <w:t xml:space="preserve"> - Lokality</w:t>
      </w:r>
      <w:proofErr w:type="gramEnd"/>
      <w:r w:rsidR="00401CF6" w:rsidRPr="00E13FB2">
        <w:rPr>
          <w:rFonts w:cs="Calibri"/>
        </w:rPr>
        <w:t xml:space="preserve"> Z3 ÚP podporují stabilizaci </w:t>
      </w:r>
      <w:proofErr w:type="spellStart"/>
      <w:r w:rsidR="00401CF6" w:rsidRPr="00E13FB2">
        <w:rPr>
          <w:rFonts w:cs="Calibri"/>
        </w:rPr>
        <w:t>ek</w:t>
      </w:r>
      <w:proofErr w:type="spellEnd"/>
      <w:r w:rsidR="00401CF6" w:rsidRPr="00E13FB2">
        <w:rPr>
          <w:rFonts w:cs="Calibri"/>
        </w:rPr>
        <w:t xml:space="preserve">. stability vymezením ploch přírodních (PU) v lokalitě č. </w:t>
      </w:r>
      <w:r w:rsidR="00774B48" w:rsidRPr="00E13FB2">
        <w:rPr>
          <w:rFonts w:cs="Calibri"/>
        </w:rPr>
        <w:t>Z22</w:t>
      </w:r>
      <w:r w:rsidR="00401CF6" w:rsidRPr="00E13FB2">
        <w:rPr>
          <w:rFonts w:cs="Calibri"/>
        </w:rPr>
        <w:t>.</w:t>
      </w:r>
    </w:p>
    <w:p w14:paraId="6278DD52" w14:textId="6CD28201" w:rsidR="00A04848" w:rsidRPr="00E13FB2" w:rsidRDefault="00A04848">
      <w:pPr>
        <w:pStyle w:val="Odstavecseseznamem"/>
        <w:numPr>
          <w:ilvl w:val="0"/>
          <w:numId w:val="64"/>
        </w:numPr>
        <w:autoSpaceDE w:val="0"/>
        <w:autoSpaceDN w:val="0"/>
        <w:adjustRightInd w:val="0"/>
        <w:rPr>
          <w:rFonts w:cs="Calibri"/>
        </w:rPr>
      </w:pPr>
      <w:r w:rsidRPr="00E13FB2">
        <w:rPr>
          <w:rFonts w:cs="Calibri"/>
        </w:rPr>
        <w:t>Doplňovat sídelní propojení a prostupnost krajinného okrsku po stávajících cestách a dalších účelových komunikacích, především na základě turistického značení a novým vymezením ploch v územně plánovací dokumentaci.</w:t>
      </w:r>
      <w:r w:rsidR="00734061" w:rsidRPr="00E13FB2">
        <w:rPr>
          <w:rFonts w:cs="Calibri"/>
        </w:rPr>
        <w:t xml:space="preserve"> – Z3 ÚP vymezila plochy cest účelových pro turistiku, cyklistiku, pro lesní i zemědělské účelové komunikace jako plochu DI – doprava kombinovaná (DK).</w:t>
      </w:r>
    </w:p>
    <w:p w14:paraId="1AF0704B" w14:textId="77777777" w:rsidR="00E53E16" w:rsidRPr="00E13FB2" w:rsidRDefault="007B5B92" w:rsidP="007B5B92">
      <w:pPr>
        <w:autoSpaceDE w:val="0"/>
        <w:autoSpaceDN w:val="0"/>
        <w:adjustRightInd w:val="0"/>
        <w:rPr>
          <w:b/>
        </w:rPr>
      </w:pPr>
      <w:r w:rsidRPr="00E13FB2">
        <w:rPr>
          <w:b/>
        </w:rPr>
        <w:t>- rámcová doporučení pro aktualizaci Zásad územního rozvoje</w:t>
      </w:r>
    </w:p>
    <w:p w14:paraId="0F561A36" w14:textId="148B324F" w:rsidR="00E53E16" w:rsidRPr="00E13FB2" w:rsidRDefault="00E53E16">
      <w:pPr>
        <w:pStyle w:val="Odstavecseseznamem"/>
        <w:numPr>
          <w:ilvl w:val="0"/>
          <w:numId w:val="64"/>
        </w:numPr>
        <w:autoSpaceDE w:val="0"/>
        <w:autoSpaceDN w:val="0"/>
        <w:adjustRightInd w:val="0"/>
        <w:rPr>
          <w:rFonts w:cs="Calibri"/>
        </w:rPr>
      </w:pPr>
      <w:r w:rsidRPr="00E13FB2">
        <w:rPr>
          <w:rFonts w:cs="Calibri"/>
        </w:rPr>
        <w:lastRenderedPageBreak/>
        <w:t>Změna č. 3 ÚP nezakládá doporučení pro aktualizaci ZÚR SK např. pro změnu stávajícího charakteru krajinného okrsku a cílovou kvalitu krajinného okrsku.</w:t>
      </w:r>
    </w:p>
    <w:p w14:paraId="2312AB30" w14:textId="77777777" w:rsidR="001647E2" w:rsidRPr="00E13FB2" w:rsidRDefault="007B5B92" w:rsidP="001647E2">
      <w:pPr>
        <w:autoSpaceDE w:val="0"/>
        <w:autoSpaceDN w:val="0"/>
        <w:adjustRightInd w:val="0"/>
        <w:rPr>
          <w:b/>
        </w:rPr>
      </w:pPr>
      <w:r w:rsidRPr="00E13FB2">
        <w:rPr>
          <w:b/>
        </w:rPr>
        <w:t>- rámcové podmínky využití,</w:t>
      </w:r>
      <w:r w:rsidR="005F4BEB" w:rsidRPr="00E13FB2">
        <w:rPr>
          <w:b/>
        </w:rPr>
        <w:t xml:space="preserve"> z karet </w:t>
      </w:r>
      <w:proofErr w:type="gramStart"/>
      <w:r w:rsidR="005F4BEB" w:rsidRPr="00E13FB2">
        <w:rPr>
          <w:b/>
        </w:rPr>
        <w:t>obcí</w:t>
      </w:r>
      <w:r w:rsidR="001647E2" w:rsidRPr="00E13FB2">
        <w:rPr>
          <w:b/>
        </w:rPr>
        <w:t xml:space="preserve">, </w:t>
      </w:r>
      <w:r w:rsidR="005F4BEB" w:rsidRPr="00E13FB2">
        <w:rPr>
          <w:b/>
        </w:rPr>
        <w:t xml:space="preserve"> </w:t>
      </w:r>
      <w:r w:rsidR="001647E2" w:rsidRPr="00E13FB2">
        <w:rPr>
          <w:b/>
        </w:rPr>
        <w:t>obsahující</w:t>
      </w:r>
      <w:proofErr w:type="gramEnd"/>
      <w:r w:rsidR="001647E2" w:rsidRPr="00E13FB2">
        <w:rPr>
          <w:b/>
        </w:rPr>
        <w:t xml:space="preserve"> požadavky na řešení krajiny v územním plánu</w:t>
      </w:r>
    </w:p>
    <w:p w14:paraId="7E84CEE1" w14:textId="190D9952" w:rsidR="005F4BEB" w:rsidRPr="00E13FB2" w:rsidRDefault="005F4BEB">
      <w:pPr>
        <w:pStyle w:val="Odstavecseseznamem"/>
        <w:numPr>
          <w:ilvl w:val="0"/>
          <w:numId w:val="64"/>
        </w:numPr>
        <w:autoSpaceDE w:val="0"/>
        <w:autoSpaceDN w:val="0"/>
        <w:adjustRightInd w:val="0"/>
        <w:rPr>
          <w:rFonts w:cs="Calibri"/>
        </w:rPr>
      </w:pPr>
      <w:r w:rsidRPr="00E13FB2">
        <w:rPr>
          <w:rFonts w:cs="Calibri"/>
        </w:rPr>
        <w:t>V kartách vyjmenovaných krajinných okrsků jsou uvedeny Rámcové podmínky využití.</w:t>
      </w:r>
    </w:p>
    <w:p w14:paraId="22358906" w14:textId="0F9C76AF" w:rsidR="005F4BEB" w:rsidRPr="00E13FB2" w:rsidRDefault="005F4BEB">
      <w:pPr>
        <w:pStyle w:val="Odstavecseseznamem"/>
        <w:numPr>
          <w:ilvl w:val="0"/>
          <w:numId w:val="64"/>
        </w:numPr>
        <w:autoSpaceDE w:val="0"/>
        <w:autoSpaceDN w:val="0"/>
        <w:adjustRightInd w:val="0"/>
        <w:rPr>
          <w:rFonts w:cs="Calibri"/>
        </w:rPr>
      </w:pPr>
      <w:r w:rsidRPr="00E13FB2">
        <w:rPr>
          <w:rFonts w:cs="Calibri"/>
        </w:rPr>
        <w:t>Střety ÚSES ZÚR SK se zastavěným územím: Změnou č. 3 ÚP bylo prověřeno, že žádná část zastavěného území (</w:t>
      </w:r>
      <w:proofErr w:type="gramStart"/>
      <w:r w:rsidRPr="00E13FB2">
        <w:rPr>
          <w:rFonts w:cs="Calibri"/>
        </w:rPr>
        <w:t>ZÚ )obce</w:t>
      </w:r>
      <w:proofErr w:type="gramEnd"/>
      <w:r w:rsidRPr="00E13FB2">
        <w:rPr>
          <w:rFonts w:cs="Calibri"/>
        </w:rPr>
        <w:t xml:space="preserve"> není zahrnuta do skladebné části ÚSES ZÚR SK - Úsek NK54</w:t>
      </w:r>
      <w:r w:rsidR="00054081" w:rsidRPr="00E13FB2">
        <w:rPr>
          <w:rFonts w:cs="Calibri"/>
        </w:rPr>
        <w:t xml:space="preserve"> P</w:t>
      </w:r>
      <w:r w:rsidRPr="00E13FB2">
        <w:rPr>
          <w:rFonts w:cs="Calibri"/>
        </w:rPr>
        <w:t xml:space="preserve">ochvalovská stráň - Karlštejn, </w:t>
      </w:r>
      <w:proofErr w:type="spellStart"/>
      <w:r w:rsidRPr="00E13FB2">
        <w:rPr>
          <w:rFonts w:cs="Calibri"/>
        </w:rPr>
        <w:t>Koda</w:t>
      </w:r>
      <w:proofErr w:type="spellEnd"/>
      <w:r w:rsidRPr="00E13FB2">
        <w:rPr>
          <w:rFonts w:cs="Calibri"/>
        </w:rPr>
        <w:t xml:space="preserve"> a RC1471 Záplavy .</w:t>
      </w:r>
    </w:p>
    <w:p w14:paraId="55649D77" w14:textId="77777777" w:rsidR="002D19BA" w:rsidRPr="00E13FB2" w:rsidRDefault="002D19BA" w:rsidP="002D19BA">
      <w:pPr>
        <w:autoSpaceDE w:val="0"/>
        <w:autoSpaceDN w:val="0"/>
        <w:adjustRightInd w:val="0"/>
        <w:rPr>
          <w:b/>
        </w:rPr>
      </w:pPr>
      <w:r w:rsidRPr="00E13FB2">
        <w:rPr>
          <w:b/>
        </w:rPr>
        <w:t>- požadavky na vymezování ploch a jejich druhů v územních plánech:</w:t>
      </w:r>
    </w:p>
    <w:p w14:paraId="722F69AF" w14:textId="1F6D15BA" w:rsidR="001647E2" w:rsidRPr="00E13FB2" w:rsidRDefault="001647E2">
      <w:pPr>
        <w:pStyle w:val="Odstavecseseznamem"/>
        <w:numPr>
          <w:ilvl w:val="0"/>
          <w:numId w:val="64"/>
        </w:numPr>
        <w:autoSpaceDE w:val="0"/>
        <w:autoSpaceDN w:val="0"/>
        <w:adjustRightInd w:val="0"/>
        <w:rPr>
          <w:rFonts w:cs="Calibri"/>
        </w:rPr>
      </w:pPr>
      <w:r w:rsidRPr="00E13FB2">
        <w:rPr>
          <w:rFonts w:cs="Calibri"/>
        </w:rPr>
        <w:t xml:space="preserve">v územních plánech </w:t>
      </w:r>
      <w:r w:rsidR="00EF614B" w:rsidRPr="00E13FB2">
        <w:rPr>
          <w:rFonts w:cs="Calibri"/>
        </w:rPr>
        <w:t xml:space="preserve">lze </w:t>
      </w:r>
      <w:r w:rsidRPr="00E13FB2">
        <w:rPr>
          <w:rFonts w:cs="Calibri"/>
        </w:rPr>
        <w:t xml:space="preserve">vymezovat </w:t>
      </w:r>
      <w:r w:rsidR="00EF614B" w:rsidRPr="00E13FB2">
        <w:rPr>
          <w:rFonts w:cs="Calibri"/>
        </w:rPr>
        <w:t xml:space="preserve">v KO </w:t>
      </w:r>
      <w:r w:rsidRPr="00E13FB2">
        <w:rPr>
          <w:rFonts w:cs="Calibri"/>
        </w:rPr>
        <w:t>následující druhy ploch</w:t>
      </w:r>
      <w:r w:rsidR="000E2DAE" w:rsidRPr="00E13FB2">
        <w:rPr>
          <w:rFonts w:cs="Calibri"/>
        </w:rPr>
        <w:t>, které jsou v ÚP vymezeny</w:t>
      </w:r>
      <w:r w:rsidRPr="00E13FB2">
        <w:rPr>
          <w:rFonts w:cs="Calibri"/>
        </w:rPr>
        <w:t>:</w:t>
      </w:r>
    </w:p>
    <w:p w14:paraId="6E222BF3" w14:textId="5F672CB3" w:rsidR="001647E2" w:rsidRPr="00E13FB2" w:rsidRDefault="001647E2">
      <w:pPr>
        <w:pStyle w:val="Odstavecseseznamem"/>
        <w:numPr>
          <w:ilvl w:val="1"/>
          <w:numId w:val="64"/>
        </w:numPr>
        <w:autoSpaceDE w:val="0"/>
        <w:autoSpaceDN w:val="0"/>
        <w:adjustRightInd w:val="0"/>
        <w:rPr>
          <w:rFonts w:cs="Calibri"/>
        </w:rPr>
      </w:pPr>
      <w:r w:rsidRPr="00E13FB2">
        <w:rPr>
          <w:rFonts w:cs="Calibri"/>
        </w:rPr>
        <w:t>plocha dopravní infrastruktury (§9 vyhlášky</w:t>
      </w:r>
      <w:r w:rsidR="00960B15" w:rsidRPr="00E13FB2">
        <w:rPr>
          <w:rFonts w:cs="Calibri"/>
        </w:rPr>
        <w:t>)</w:t>
      </w:r>
    </w:p>
    <w:p w14:paraId="76380B7F" w14:textId="5A455E91" w:rsidR="00EF614B" w:rsidRPr="00E13FB2" w:rsidRDefault="00EF614B">
      <w:pPr>
        <w:pStyle w:val="Odstavecseseznamem"/>
        <w:numPr>
          <w:ilvl w:val="1"/>
          <w:numId w:val="64"/>
        </w:numPr>
        <w:autoSpaceDE w:val="0"/>
        <w:autoSpaceDN w:val="0"/>
        <w:adjustRightInd w:val="0"/>
        <w:rPr>
          <w:rFonts w:cs="Calibri"/>
        </w:rPr>
      </w:pPr>
      <w:r w:rsidRPr="00E13FB2">
        <w:rPr>
          <w:rFonts w:cs="Calibri"/>
        </w:rPr>
        <w:t>plocha technické infrastruktury (§10 vyhlášky)</w:t>
      </w:r>
    </w:p>
    <w:p w14:paraId="5F1DEB50" w14:textId="6F7DF9EC" w:rsidR="00EF614B" w:rsidRPr="00E13FB2" w:rsidRDefault="00EF614B">
      <w:pPr>
        <w:pStyle w:val="Odstavecseseznamem"/>
        <w:numPr>
          <w:ilvl w:val="1"/>
          <w:numId w:val="64"/>
        </w:numPr>
        <w:autoSpaceDE w:val="0"/>
        <w:autoSpaceDN w:val="0"/>
        <w:adjustRightInd w:val="0"/>
        <w:rPr>
          <w:rFonts w:cs="Calibri"/>
        </w:rPr>
      </w:pPr>
      <w:r w:rsidRPr="00E13FB2">
        <w:rPr>
          <w:rFonts w:cs="Calibri"/>
        </w:rPr>
        <w:t>plocha vodní a vodohospodářská (§ 13 vyhlášky)</w:t>
      </w:r>
    </w:p>
    <w:p w14:paraId="19D956B9" w14:textId="7800F8F4" w:rsidR="00EF614B" w:rsidRPr="00E13FB2" w:rsidRDefault="00EF614B">
      <w:pPr>
        <w:pStyle w:val="Odstavecseseznamem"/>
        <w:numPr>
          <w:ilvl w:val="1"/>
          <w:numId w:val="64"/>
        </w:numPr>
        <w:autoSpaceDE w:val="0"/>
        <w:autoSpaceDN w:val="0"/>
        <w:adjustRightInd w:val="0"/>
        <w:rPr>
          <w:rFonts w:cs="Calibri"/>
        </w:rPr>
      </w:pPr>
      <w:r w:rsidRPr="00E13FB2">
        <w:rPr>
          <w:rFonts w:cs="Calibri"/>
        </w:rPr>
        <w:t>plocha lesní (§ 15 vyhlášky)</w:t>
      </w:r>
    </w:p>
    <w:p w14:paraId="65DDAA1D" w14:textId="7ABA5B16" w:rsidR="00EF614B" w:rsidRPr="00E13FB2" w:rsidRDefault="00EF614B">
      <w:pPr>
        <w:pStyle w:val="Odstavecseseznamem"/>
        <w:numPr>
          <w:ilvl w:val="1"/>
          <w:numId w:val="64"/>
        </w:numPr>
        <w:autoSpaceDE w:val="0"/>
        <w:autoSpaceDN w:val="0"/>
        <w:adjustRightInd w:val="0"/>
        <w:rPr>
          <w:rFonts w:cs="Calibri"/>
        </w:rPr>
      </w:pPr>
      <w:r w:rsidRPr="00E13FB2">
        <w:rPr>
          <w:rFonts w:cs="Calibri"/>
        </w:rPr>
        <w:t>plocha přírodní (§ 16 vyhlášky)</w:t>
      </w:r>
    </w:p>
    <w:p w14:paraId="530C7E11" w14:textId="5A1BE202" w:rsidR="00EF614B" w:rsidRPr="00E13FB2" w:rsidRDefault="00EF614B">
      <w:pPr>
        <w:pStyle w:val="Odstavecseseznamem"/>
        <w:numPr>
          <w:ilvl w:val="1"/>
          <w:numId w:val="64"/>
        </w:numPr>
        <w:autoSpaceDE w:val="0"/>
        <w:autoSpaceDN w:val="0"/>
        <w:adjustRightInd w:val="0"/>
        <w:rPr>
          <w:rFonts w:cs="Calibri"/>
        </w:rPr>
      </w:pPr>
      <w:r w:rsidRPr="00E13FB2">
        <w:rPr>
          <w:rFonts w:cs="Calibri"/>
        </w:rPr>
        <w:t>plocha smíšená nezastavěného území (§ 17 vyhlášky)</w:t>
      </w:r>
    </w:p>
    <w:p w14:paraId="320C3F1D" w14:textId="77777777" w:rsidR="007B5B92" w:rsidRPr="00E13FB2" w:rsidRDefault="007B5B92" w:rsidP="007B5B92">
      <w:pPr>
        <w:autoSpaceDE w:val="0"/>
        <w:autoSpaceDN w:val="0"/>
        <w:adjustRightInd w:val="0"/>
        <w:rPr>
          <w:b/>
        </w:rPr>
      </w:pPr>
      <w:r w:rsidRPr="00E13FB2">
        <w:rPr>
          <w:b/>
        </w:rPr>
        <w:t>- požadavky na stanovení podmínek pro vymezování zastavitelných ploch,</w:t>
      </w:r>
    </w:p>
    <w:p w14:paraId="7D25F30E" w14:textId="77777777" w:rsidR="00FE21AF" w:rsidRPr="00E13FB2" w:rsidRDefault="00FE21AF">
      <w:pPr>
        <w:pStyle w:val="Odstavecseseznamem"/>
        <w:numPr>
          <w:ilvl w:val="0"/>
          <w:numId w:val="64"/>
        </w:numPr>
        <w:autoSpaceDE w:val="0"/>
        <w:autoSpaceDN w:val="0"/>
        <w:adjustRightInd w:val="0"/>
        <w:rPr>
          <w:rFonts w:cs="Calibri"/>
        </w:rPr>
      </w:pPr>
      <w:r w:rsidRPr="00E13FB2">
        <w:rPr>
          <w:rFonts w:cs="Calibri"/>
        </w:rPr>
        <w:t>V KO nelze vymezovat nové zastavitelné plochy. Změna č. 3 ÚP nevymezuje žádnou zastavitelnou plochu v KO.</w:t>
      </w:r>
    </w:p>
    <w:p w14:paraId="1ADE1A3F" w14:textId="1085B297" w:rsidR="007B5B92" w:rsidRPr="00E13FB2" w:rsidRDefault="007B5B92" w:rsidP="007B5B92">
      <w:pPr>
        <w:autoSpaceDE w:val="0"/>
        <w:autoSpaceDN w:val="0"/>
        <w:adjustRightInd w:val="0"/>
        <w:rPr>
          <w:b/>
        </w:rPr>
      </w:pPr>
      <w:r w:rsidRPr="00E13FB2">
        <w:rPr>
          <w:b/>
        </w:rPr>
        <w:t>- požadavky na vymezování ploch změn v</w:t>
      </w:r>
      <w:r w:rsidR="00E712F2" w:rsidRPr="00E13FB2">
        <w:rPr>
          <w:b/>
        </w:rPr>
        <w:t> </w:t>
      </w:r>
      <w:r w:rsidRPr="00E13FB2">
        <w:rPr>
          <w:b/>
        </w:rPr>
        <w:t>krajině</w:t>
      </w:r>
      <w:r w:rsidR="00E712F2" w:rsidRPr="00E13FB2">
        <w:rPr>
          <w:b/>
        </w:rPr>
        <w:t>:</w:t>
      </w:r>
    </w:p>
    <w:p w14:paraId="2F9C0222" w14:textId="67014E6D" w:rsidR="00E712F2" w:rsidRPr="00E13FB2" w:rsidRDefault="00E712F2">
      <w:pPr>
        <w:pStyle w:val="Odstavecseseznamem"/>
        <w:numPr>
          <w:ilvl w:val="0"/>
          <w:numId w:val="64"/>
        </w:numPr>
        <w:autoSpaceDE w:val="0"/>
        <w:autoSpaceDN w:val="0"/>
        <w:adjustRightInd w:val="0"/>
        <w:rPr>
          <w:rFonts w:cs="Calibri"/>
        </w:rPr>
      </w:pPr>
      <w:r w:rsidRPr="00E13FB2">
        <w:rPr>
          <w:rFonts w:cs="Calibri"/>
        </w:rPr>
        <w:t>změna č. 3 ÚP vymezuje plochy změn v krajině.</w:t>
      </w:r>
    </w:p>
    <w:p w14:paraId="55A1AD24" w14:textId="77777777" w:rsidR="007B5B92" w:rsidRPr="00E13FB2" w:rsidRDefault="007B5B92" w:rsidP="007B5B92">
      <w:pPr>
        <w:autoSpaceDE w:val="0"/>
        <w:autoSpaceDN w:val="0"/>
        <w:adjustRightInd w:val="0"/>
        <w:rPr>
          <w:b/>
        </w:rPr>
      </w:pPr>
      <w:r w:rsidRPr="00E13FB2">
        <w:rPr>
          <w:b/>
        </w:rPr>
        <w:t>- požadavky na stanovení podmínek využití ploch,</w:t>
      </w:r>
    </w:p>
    <w:p w14:paraId="663321F6" w14:textId="7C0A4BA0" w:rsidR="000B03A7" w:rsidRPr="00E13FB2" w:rsidRDefault="000B03A7">
      <w:pPr>
        <w:pStyle w:val="Odstavecseseznamem"/>
        <w:numPr>
          <w:ilvl w:val="0"/>
          <w:numId w:val="64"/>
        </w:numPr>
        <w:autoSpaceDE w:val="0"/>
        <w:autoSpaceDN w:val="0"/>
        <w:adjustRightInd w:val="0"/>
        <w:rPr>
          <w:rFonts w:cs="Calibri"/>
        </w:rPr>
      </w:pPr>
      <w:r w:rsidRPr="00E13FB2">
        <w:rPr>
          <w:rFonts w:cs="Calibri"/>
        </w:rPr>
        <w:t>změna č. 3 ÚP zohlednila v regulativech určité podstatné a přijatelné body cílové kvality KO.</w:t>
      </w:r>
    </w:p>
    <w:p w14:paraId="367C1825" w14:textId="2EA3C441" w:rsidR="007B5B92" w:rsidRPr="00E13FB2" w:rsidRDefault="007B5B92" w:rsidP="007B5B92">
      <w:pPr>
        <w:autoSpaceDE w:val="0"/>
        <w:autoSpaceDN w:val="0"/>
        <w:adjustRightInd w:val="0"/>
        <w:rPr>
          <w:b/>
        </w:rPr>
      </w:pPr>
      <w:r w:rsidRPr="00E13FB2">
        <w:rPr>
          <w:b/>
        </w:rPr>
        <w:t>-</w:t>
      </w:r>
      <w:r w:rsidR="001F07FD" w:rsidRPr="00E13FB2">
        <w:rPr>
          <w:b/>
        </w:rPr>
        <w:t xml:space="preserve"> </w:t>
      </w:r>
      <w:r w:rsidRPr="00E13FB2">
        <w:rPr>
          <w:b/>
        </w:rPr>
        <w:t>požadavky na stanovení podmínek prostorového uspořádání a základních podmínek ochrany   krajinného rázu,</w:t>
      </w:r>
    </w:p>
    <w:p w14:paraId="275F6707" w14:textId="77777777" w:rsidR="00E230BE" w:rsidRPr="00E13FB2" w:rsidRDefault="00E230BE">
      <w:pPr>
        <w:pStyle w:val="Odstavecseseznamem"/>
        <w:numPr>
          <w:ilvl w:val="0"/>
          <w:numId w:val="64"/>
        </w:numPr>
        <w:autoSpaceDE w:val="0"/>
        <w:autoSpaceDN w:val="0"/>
        <w:adjustRightInd w:val="0"/>
        <w:rPr>
          <w:rFonts w:cs="Calibri"/>
        </w:rPr>
      </w:pPr>
      <w:r w:rsidRPr="00E13FB2">
        <w:rPr>
          <w:rFonts w:cs="Calibri"/>
        </w:rPr>
        <w:t>Specifické podmínky prostorového uspořádání a základní podmínky ochrany krajinného rázu – v KO</w:t>
      </w:r>
    </w:p>
    <w:p w14:paraId="5A8E250C" w14:textId="08ACD7D0" w:rsidR="00E230BE" w:rsidRPr="00E13FB2" w:rsidRDefault="00E230BE" w:rsidP="00E230BE">
      <w:pPr>
        <w:pStyle w:val="Odstavecseseznamem"/>
        <w:autoSpaceDE w:val="0"/>
        <w:autoSpaceDN w:val="0"/>
        <w:adjustRightInd w:val="0"/>
        <w:rPr>
          <w:rFonts w:cs="Calibri"/>
        </w:rPr>
      </w:pPr>
      <w:r w:rsidRPr="00E13FB2">
        <w:rPr>
          <w:rFonts w:cs="Calibri"/>
        </w:rPr>
        <w:t>nelze povolovat umísťování staveb pro reklamu. – Nebylo akceptováno ve změně ÚP, projektant je toho názoru, že požadavek je mimo podrobnost územního plánu.</w:t>
      </w:r>
    </w:p>
    <w:p w14:paraId="51B703A7" w14:textId="215382A6" w:rsidR="007B5B92" w:rsidRPr="00E13FB2" w:rsidRDefault="007B5B92" w:rsidP="00970A88">
      <w:pPr>
        <w:autoSpaceDE w:val="0"/>
        <w:autoSpaceDN w:val="0"/>
        <w:adjustRightInd w:val="0"/>
        <w:rPr>
          <w:bCs/>
        </w:rPr>
      </w:pPr>
      <w:r w:rsidRPr="00E13FB2">
        <w:rPr>
          <w:b/>
        </w:rPr>
        <w:t xml:space="preserve">- požadavky na </w:t>
      </w:r>
      <w:proofErr w:type="gramStart"/>
      <w:r w:rsidRPr="00E13FB2">
        <w:rPr>
          <w:b/>
        </w:rPr>
        <w:t>vymezení  veřejně</w:t>
      </w:r>
      <w:proofErr w:type="gramEnd"/>
      <w:r w:rsidRPr="00E13FB2">
        <w:rPr>
          <w:b/>
        </w:rPr>
        <w:t xml:space="preserve"> prospěšných staveb a veřejně prospěšných opatření,</w:t>
      </w:r>
      <w:r w:rsidR="00970A88" w:rsidRPr="00E13FB2">
        <w:t xml:space="preserve"> </w:t>
      </w:r>
      <w:r w:rsidR="00970A88" w:rsidRPr="00E13FB2">
        <w:rPr>
          <w:bCs/>
        </w:rPr>
        <w:t xml:space="preserve">Požaduje se vymezení veřejně prospěšných staveb anebo veřejně prospěšných opatření pro účely vytvoření retenčních opatření a ÚSES, pro identifikaci údolních niv chráněných podle zák. o ochraně přírody a krajiny a </w:t>
      </w:r>
      <w:proofErr w:type="spellStart"/>
      <w:r w:rsidR="00970A88" w:rsidRPr="00E13FB2">
        <w:rPr>
          <w:bCs/>
        </w:rPr>
        <w:t>renaturalizaci</w:t>
      </w:r>
      <w:proofErr w:type="spellEnd"/>
      <w:r w:rsidR="00970A88" w:rsidRPr="00E13FB2">
        <w:rPr>
          <w:bCs/>
        </w:rPr>
        <w:t xml:space="preserve"> vodotečí na lesní půdě.</w:t>
      </w:r>
    </w:p>
    <w:p w14:paraId="59220256" w14:textId="6189DEAE" w:rsidR="00B17419" w:rsidRPr="00E13FB2" w:rsidRDefault="00B17419">
      <w:pPr>
        <w:pStyle w:val="Odstavecseseznamem"/>
        <w:numPr>
          <w:ilvl w:val="0"/>
          <w:numId w:val="64"/>
        </w:numPr>
        <w:autoSpaceDE w:val="0"/>
        <w:autoSpaceDN w:val="0"/>
        <w:adjustRightInd w:val="0"/>
        <w:rPr>
          <w:rFonts w:cs="Calibri"/>
        </w:rPr>
      </w:pPr>
      <w:r w:rsidRPr="00E13FB2">
        <w:rPr>
          <w:rFonts w:cs="Calibri"/>
        </w:rPr>
        <w:t>změna č. 3 ÚP ponechala vymezení prvků ÚSES jako VPO.</w:t>
      </w:r>
    </w:p>
    <w:p w14:paraId="398A51D8" w14:textId="126A77B6" w:rsidR="001D43B9" w:rsidRPr="00E13FB2" w:rsidRDefault="007B5B92" w:rsidP="001D43B9">
      <w:pPr>
        <w:autoSpaceDE w:val="0"/>
        <w:autoSpaceDN w:val="0"/>
        <w:adjustRightInd w:val="0"/>
        <w:rPr>
          <w:bCs/>
        </w:rPr>
      </w:pPr>
      <w:r w:rsidRPr="00E13FB2">
        <w:rPr>
          <w:b/>
        </w:rPr>
        <w:t xml:space="preserve">- požadavky na vyloučení určitých staveb, </w:t>
      </w:r>
      <w:proofErr w:type="gramStart"/>
      <w:r w:rsidRPr="00E13FB2">
        <w:rPr>
          <w:b/>
        </w:rPr>
        <w:t>zařízení  nebo</w:t>
      </w:r>
      <w:proofErr w:type="gramEnd"/>
      <w:r w:rsidRPr="00E13FB2">
        <w:rPr>
          <w:b/>
        </w:rPr>
        <w:t xml:space="preserve"> opatření v nezastavěném území,</w:t>
      </w:r>
      <w:r w:rsidR="001D43B9" w:rsidRPr="00E13FB2">
        <w:rPr>
          <w:b/>
        </w:rPr>
        <w:t xml:space="preserve"> </w:t>
      </w:r>
      <w:r w:rsidR="001D43B9" w:rsidRPr="00E13FB2">
        <w:rPr>
          <w:bCs/>
        </w:rPr>
        <w:t>S ohledem na cílové kvality krajinného okrsku se v souladu s ust. § 18 odst. 5 stavebního zákona v územních plánech v nezastavěném území vyloučí umístění staveb, zařízení a jiných opatření pro účely:</w:t>
      </w:r>
    </w:p>
    <w:p w14:paraId="0A72A1B7" w14:textId="77777777" w:rsidR="001D43B9" w:rsidRPr="00E13FB2" w:rsidRDefault="001D43B9" w:rsidP="001D43B9">
      <w:pPr>
        <w:autoSpaceDE w:val="0"/>
        <w:autoSpaceDN w:val="0"/>
        <w:adjustRightInd w:val="0"/>
        <w:rPr>
          <w:bCs/>
        </w:rPr>
      </w:pPr>
      <w:r w:rsidRPr="00E13FB2">
        <w:rPr>
          <w:bCs/>
        </w:rPr>
        <w:t>I. meliorací nebo zatrubňování vodotečí, které zhoršují retenční schopnost území,</w:t>
      </w:r>
    </w:p>
    <w:p w14:paraId="7514110E" w14:textId="6AB29F94" w:rsidR="007B5B92" w:rsidRPr="00E13FB2" w:rsidRDefault="001D43B9" w:rsidP="001D43B9">
      <w:pPr>
        <w:autoSpaceDE w:val="0"/>
        <w:autoSpaceDN w:val="0"/>
        <w:adjustRightInd w:val="0"/>
        <w:rPr>
          <w:bCs/>
        </w:rPr>
      </w:pPr>
      <w:r w:rsidRPr="00E13FB2">
        <w:rPr>
          <w:bCs/>
        </w:rPr>
        <w:t>II. stavby pro těžbu nerostů</w:t>
      </w:r>
    </w:p>
    <w:p w14:paraId="423C2F30" w14:textId="4871B510" w:rsidR="009843EE" w:rsidRPr="00E13FB2" w:rsidRDefault="009843EE">
      <w:pPr>
        <w:pStyle w:val="Odstavecseseznamem"/>
        <w:numPr>
          <w:ilvl w:val="0"/>
          <w:numId w:val="64"/>
        </w:numPr>
        <w:autoSpaceDE w:val="0"/>
        <w:autoSpaceDN w:val="0"/>
        <w:adjustRightInd w:val="0"/>
        <w:rPr>
          <w:rFonts w:cs="Calibri"/>
        </w:rPr>
      </w:pPr>
      <w:r w:rsidRPr="00E13FB2">
        <w:rPr>
          <w:rFonts w:cs="Calibri"/>
        </w:rPr>
        <w:t>změna č. 3 ÚP</w:t>
      </w:r>
      <w:r w:rsidR="007E4AAD" w:rsidRPr="00E13FB2">
        <w:rPr>
          <w:rFonts w:cs="Calibri"/>
        </w:rPr>
        <w:t xml:space="preserve"> neakceptovala vyloučení staveb meliorací, jedná se o zásadní koncept, který nebyl v zadání změny ÚP. Změnou č. 3 nejsou vymezeny plochy pro stavby těžby nerostů.</w:t>
      </w:r>
    </w:p>
    <w:p w14:paraId="1DDF3BCD" w14:textId="77777777" w:rsidR="007B5B92" w:rsidRPr="00E13FB2" w:rsidRDefault="007B5B92" w:rsidP="007B5B92">
      <w:pPr>
        <w:autoSpaceDE w:val="0"/>
        <w:autoSpaceDN w:val="0"/>
        <w:adjustRightInd w:val="0"/>
        <w:rPr>
          <w:b/>
        </w:rPr>
      </w:pPr>
      <w:r w:rsidRPr="00E13FB2">
        <w:rPr>
          <w:b/>
        </w:rPr>
        <w:t>- rámcová doporučení pro opatření,</w:t>
      </w:r>
    </w:p>
    <w:p w14:paraId="459A8F74" w14:textId="77777777" w:rsidR="00AD7DFF" w:rsidRPr="00E13FB2" w:rsidRDefault="00AD7DFF" w:rsidP="00AD7DFF">
      <w:pPr>
        <w:autoSpaceDE w:val="0"/>
        <w:autoSpaceDN w:val="0"/>
        <w:adjustRightInd w:val="0"/>
        <w:rPr>
          <w:bCs/>
        </w:rPr>
      </w:pPr>
      <w:r w:rsidRPr="00E13FB2">
        <w:rPr>
          <w:bCs/>
        </w:rPr>
        <w:t>I. Chránit stávající krajinné prvky, vytvářet podmínky pro umístění dalších krajinných prvků</w:t>
      </w:r>
    </w:p>
    <w:p w14:paraId="557E1C65" w14:textId="77777777" w:rsidR="00AD7DFF" w:rsidRPr="00E13FB2" w:rsidRDefault="00AD7DFF" w:rsidP="00AD7DFF">
      <w:pPr>
        <w:autoSpaceDE w:val="0"/>
        <w:autoSpaceDN w:val="0"/>
        <w:adjustRightInd w:val="0"/>
        <w:rPr>
          <w:bCs/>
        </w:rPr>
      </w:pPr>
      <w:r w:rsidRPr="00E13FB2">
        <w:rPr>
          <w:bCs/>
        </w:rPr>
        <w:t>v krajinném okrsku, zejména z důvodů posílení protierozní ochrany území, zvýšení ekologické</w:t>
      </w:r>
    </w:p>
    <w:p w14:paraId="621444ED" w14:textId="77777777" w:rsidR="00AD7DFF" w:rsidRPr="00E13FB2" w:rsidRDefault="00AD7DFF" w:rsidP="00AD7DFF">
      <w:pPr>
        <w:autoSpaceDE w:val="0"/>
        <w:autoSpaceDN w:val="0"/>
        <w:adjustRightInd w:val="0"/>
        <w:rPr>
          <w:bCs/>
        </w:rPr>
      </w:pPr>
      <w:r w:rsidRPr="00E13FB2">
        <w:rPr>
          <w:bCs/>
        </w:rPr>
        <w:lastRenderedPageBreak/>
        <w:t>stability a retenční schopnosti.</w:t>
      </w:r>
    </w:p>
    <w:p w14:paraId="3EA52A10" w14:textId="77777777" w:rsidR="00AD7DFF" w:rsidRPr="00E13FB2" w:rsidRDefault="00AD7DFF" w:rsidP="00AD7DFF">
      <w:pPr>
        <w:autoSpaceDE w:val="0"/>
        <w:autoSpaceDN w:val="0"/>
        <w:adjustRightInd w:val="0"/>
        <w:rPr>
          <w:bCs/>
        </w:rPr>
      </w:pPr>
      <w:r w:rsidRPr="00E13FB2">
        <w:rPr>
          <w:bCs/>
        </w:rPr>
        <w:t>II. Vymezování pozemků pro doprovodnou zeleň zejména podél účelových komunikací a silnic.</w:t>
      </w:r>
    </w:p>
    <w:p w14:paraId="614B8C37" w14:textId="77777777" w:rsidR="00AD7DFF" w:rsidRPr="00E13FB2" w:rsidRDefault="00AD7DFF" w:rsidP="00AD7DFF">
      <w:pPr>
        <w:autoSpaceDE w:val="0"/>
        <w:autoSpaceDN w:val="0"/>
        <w:adjustRightInd w:val="0"/>
        <w:rPr>
          <w:bCs/>
        </w:rPr>
      </w:pPr>
      <w:r w:rsidRPr="00E13FB2">
        <w:rPr>
          <w:bCs/>
        </w:rPr>
        <w:t xml:space="preserve">III. Provést aktualizaci evidence ekologicky významných prvků v souladu se </w:t>
      </w:r>
      <w:proofErr w:type="spellStart"/>
      <w:r w:rsidRPr="00E13FB2">
        <w:rPr>
          <w:bCs/>
        </w:rPr>
        <w:t>z.č</w:t>
      </w:r>
      <w:proofErr w:type="spellEnd"/>
      <w:r w:rsidRPr="00E13FB2">
        <w:rPr>
          <w:bCs/>
        </w:rPr>
        <w:t>. 252/1997 Sb., zákon</w:t>
      </w:r>
    </w:p>
    <w:p w14:paraId="506E31C5" w14:textId="2A4F031B" w:rsidR="00AD7DFF" w:rsidRPr="00E13FB2" w:rsidRDefault="00AD7DFF" w:rsidP="00AD7DFF">
      <w:pPr>
        <w:autoSpaceDE w:val="0"/>
        <w:autoSpaceDN w:val="0"/>
        <w:adjustRightInd w:val="0"/>
        <w:rPr>
          <w:bCs/>
        </w:rPr>
      </w:pPr>
      <w:r w:rsidRPr="00E13FB2">
        <w:rPr>
          <w:bCs/>
        </w:rPr>
        <w:t>o zemědělství, ve znění pozdějších předpisů, a příslušným Nařízením vlády.</w:t>
      </w:r>
    </w:p>
    <w:p w14:paraId="170FEA2E" w14:textId="5494C3DB" w:rsidR="0038520D" w:rsidRPr="00E13FB2" w:rsidRDefault="0038520D">
      <w:pPr>
        <w:pStyle w:val="Odstavecseseznamem"/>
        <w:numPr>
          <w:ilvl w:val="0"/>
          <w:numId w:val="64"/>
        </w:numPr>
        <w:autoSpaceDE w:val="0"/>
        <w:autoSpaceDN w:val="0"/>
        <w:adjustRightInd w:val="0"/>
        <w:rPr>
          <w:bCs/>
        </w:rPr>
      </w:pPr>
      <w:r w:rsidRPr="00E13FB2">
        <w:rPr>
          <w:bCs/>
        </w:rPr>
        <w:t xml:space="preserve">Změnou č. 3 ÚP jsou chráněny krajinné </w:t>
      </w:r>
      <w:proofErr w:type="gramStart"/>
      <w:r w:rsidRPr="00E13FB2">
        <w:rPr>
          <w:bCs/>
        </w:rPr>
        <w:t>prvky  a</w:t>
      </w:r>
      <w:proofErr w:type="gramEnd"/>
      <w:r w:rsidRPr="00E13FB2">
        <w:rPr>
          <w:bCs/>
        </w:rPr>
        <w:t xml:space="preserve"> jsou posíleny vymezením nových ploch zeleně podporujících funkci ÚSES. Podél dálnice, silnic jsou vymezeny pásy zeleně.</w:t>
      </w:r>
    </w:p>
    <w:p w14:paraId="450AFA14" w14:textId="77777777" w:rsidR="00D935F4" w:rsidRPr="00E13FB2" w:rsidRDefault="007B5B92" w:rsidP="00D935F4">
      <w:pPr>
        <w:autoSpaceDE w:val="0"/>
        <w:autoSpaceDN w:val="0"/>
        <w:adjustRightInd w:val="0"/>
        <w:rPr>
          <w:b/>
        </w:rPr>
      </w:pPr>
      <w:r w:rsidRPr="00E13FB2">
        <w:rPr>
          <w:b/>
        </w:rPr>
        <w:t>-</w:t>
      </w:r>
      <w:r w:rsidR="001F07FD" w:rsidRPr="00E13FB2">
        <w:rPr>
          <w:b/>
        </w:rPr>
        <w:t xml:space="preserve"> </w:t>
      </w:r>
      <w:r w:rsidRPr="00E13FB2">
        <w:rPr>
          <w:b/>
        </w:rPr>
        <w:t>rámcová doporučení pro podrobnější řešení problémů.</w:t>
      </w:r>
      <w:r w:rsidR="00D935F4" w:rsidRPr="00E13FB2">
        <w:rPr>
          <w:b/>
        </w:rPr>
        <w:t xml:space="preserve"> </w:t>
      </w:r>
    </w:p>
    <w:p w14:paraId="6A763954" w14:textId="7E0780B6" w:rsidR="00D935F4" w:rsidRPr="00E13FB2" w:rsidRDefault="00D935F4" w:rsidP="00D935F4">
      <w:pPr>
        <w:autoSpaceDE w:val="0"/>
        <w:autoSpaceDN w:val="0"/>
        <w:adjustRightInd w:val="0"/>
        <w:rPr>
          <w:bCs/>
        </w:rPr>
      </w:pPr>
      <w:r w:rsidRPr="00E13FB2">
        <w:rPr>
          <w:bCs/>
        </w:rPr>
        <w:t>I. Ekologickou nestabilitu KO snižovat umístěním dalších krajinných prvků,</w:t>
      </w:r>
      <w:r w:rsidR="00421AE2" w:rsidRPr="00E13FB2">
        <w:rPr>
          <w:bCs/>
        </w:rPr>
        <w:t xml:space="preserve"> </w:t>
      </w:r>
    </w:p>
    <w:p w14:paraId="1805E8BD" w14:textId="54824EA4" w:rsidR="007B5B92" w:rsidRPr="00E13FB2" w:rsidRDefault="00D935F4" w:rsidP="00D935F4">
      <w:pPr>
        <w:autoSpaceDE w:val="0"/>
        <w:autoSpaceDN w:val="0"/>
        <w:adjustRightInd w:val="0"/>
        <w:rPr>
          <w:bCs/>
        </w:rPr>
      </w:pPr>
      <w:r w:rsidRPr="00E13FB2">
        <w:rPr>
          <w:bCs/>
        </w:rPr>
        <w:t xml:space="preserve">II. Doporučuje se vytipovat úseky vhodné pro revitalizaci a </w:t>
      </w:r>
      <w:proofErr w:type="spellStart"/>
      <w:r w:rsidRPr="00E13FB2">
        <w:rPr>
          <w:bCs/>
        </w:rPr>
        <w:t>renaturalizaci</w:t>
      </w:r>
      <w:proofErr w:type="spellEnd"/>
      <w:r w:rsidRPr="00E13FB2">
        <w:rPr>
          <w:bCs/>
        </w:rPr>
        <w:t xml:space="preserve"> drobných vodotečí.</w:t>
      </w:r>
    </w:p>
    <w:p w14:paraId="6F03BACF" w14:textId="426120B8" w:rsidR="00421AE2" w:rsidRPr="00E13FB2" w:rsidRDefault="00421AE2">
      <w:pPr>
        <w:pStyle w:val="Odstavecseseznamem"/>
        <w:numPr>
          <w:ilvl w:val="0"/>
          <w:numId w:val="64"/>
        </w:numPr>
        <w:autoSpaceDE w:val="0"/>
        <w:autoSpaceDN w:val="0"/>
        <w:adjustRightInd w:val="0"/>
        <w:rPr>
          <w:bCs/>
        </w:rPr>
      </w:pPr>
      <w:r w:rsidRPr="00E13FB2">
        <w:rPr>
          <w:bCs/>
        </w:rPr>
        <w:t xml:space="preserve">Změnou č. 3 ÚP byly vymezeny nové plochy přírodní pro zvýšení ekologické stability. Revitalizace a </w:t>
      </w:r>
      <w:proofErr w:type="spellStart"/>
      <w:r w:rsidRPr="00E13FB2">
        <w:rPr>
          <w:bCs/>
        </w:rPr>
        <w:t>renaturalizace</w:t>
      </w:r>
      <w:proofErr w:type="spellEnd"/>
      <w:r w:rsidRPr="00E13FB2">
        <w:rPr>
          <w:bCs/>
        </w:rPr>
        <w:t xml:space="preserve"> toku Loděnice není Změnou č. 3 navrhována.</w:t>
      </w:r>
    </w:p>
    <w:p w14:paraId="007F1FAB" w14:textId="77777777" w:rsidR="005F6157" w:rsidRPr="00E13FB2" w:rsidRDefault="005F6157" w:rsidP="00A13F70">
      <w:pPr>
        <w:pStyle w:val="Odstavecseseznamem"/>
        <w:autoSpaceDE w:val="0"/>
        <w:autoSpaceDN w:val="0"/>
        <w:adjustRightInd w:val="0"/>
        <w:ind w:left="0"/>
        <w:rPr>
          <w:rFonts w:cs="Calibri"/>
          <w:b/>
          <w:bCs/>
        </w:rPr>
      </w:pPr>
    </w:p>
    <w:p w14:paraId="0810EB45" w14:textId="785EA971" w:rsidR="00A13F70" w:rsidRPr="00E13FB2" w:rsidRDefault="00697A49" w:rsidP="00A13F70">
      <w:pPr>
        <w:pStyle w:val="Odstavecseseznamem"/>
        <w:autoSpaceDE w:val="0"/>
        <w:autoSpaceDN w:val="0"/>
        <w:adjustRightInd w:val="0"/>
        <w:ind w:left="0"/>
        <w:rPr>
          <w:rFonts w:ascii="Times New Roman" w:hAnsi="Times New Roman"/>
          <w:b/>
          <w:bCs/>
          <w:sz w:val="24"/>
          <w:szCs w:val="24"/>
        </w:rPr>
      </w:pPr>
      <w:r w:rsidRPr="00E13FB2">
        <w:rPr>
          <w:rFonts w:cs="Calibri"/>
          <w:b/>
          <w:bCs/>
        </w:rPr>
        <w:t>I</w:t>
      </w:r>
      <w:r w:rsidR="00A13F70" w:rsidRPr="00E13FB2">
        <w:rPr>
          <w:rFonts w:cs="Calibri"/>
          <w:b/>
          <w:bCs/>
        </w:rPr>
        <w:t>L</w:t>
      </w:r>
      <w:r w:rsidR="00A13F70" w:rsidRPr="00E13FB2">
        <w:rPr>
          <w:rFonts w:cs="Calibri"/>
          <w:b/>
          <w:bCs/>
        </w:rPr>
        <w:tab/>
      </w:r>
      <w:r w:rsidR="00A13F70" w:rsidRPr="00E13FB2">
        <w:rPr>
          <w:rFonts w:cs="Calibri"/>
          <w:b/>
          <w:bCs/>
          <w:u w:val="single"/>
        </w:rPr>
        <w:t>KO – ochrany přírodních hodnot</w:t>
      </w:r>
      <w:r w:rsidR="00A13F70" w:rsidRPr="00E13FB2">
        <w:rPr>
          <w:rFonts w:cs="Calibri"/>
          <w:b/>
          <w:bCs/>
          <w:u w:val="single"/>
        </w:rPr>
        <w:tab/>
        <w:t>KO P2</w:t>
      </w:r>
    </w:p>
    <w:p w14:paraId="65DEAE34" w14:textId="20297FEB" w:rsidR="00F0634F" w:rsidRPr="00E13FB2" w:rsidRDefault="00F0634F" w:rsidP="00F0634F">
      <w:pPr>
        <w:autoSpaceDE w:val="0"/>
        <w:autoSpaceDN w:val="0"/>
        <w:adjustRightInd w:val="0"/>
        <w:rPr>
          <w:b/>
        </w:rPr>
      </w:pPr>
      <w:r w:rsidRPr="00E13FB2">
        <w:rPr>
          <w:b/>
        </w:rPr>
        <w:t>- charakterizující problémy okrsků</w:t>
      </w:r>
      <w:r w:rsidR="00FB7D61" w:rsidRPr="00E13FB2">
        <w:rPr>
          <w:b/>
        </w:rPr>
        <w:t>:</w:t>
      </w:r>
    </w:p>
    <w:p w14:paraId="39D3D19A" w14:textId="19AC3564" w:rsidR="00FB7D61" w:rsidRPr="00E13FB2" w:rsidRDefault="00FB7D61">
      <w:pPr>
        <w:pStyle w:val="Odstavecseseznamem"/>
        <w:numPr>
          <w:ilvl w:val="0"/>
          <w:numId w:val="64"/>
        </w:numPr>
        <w:autoSpaceDE w:val="0"/>
        <w:autoSpaceDN w:val="0"/>
        <w:adjustRightInd w:val="0"/>
        <w:rPr>
          <w:rFonts w:cs="Calibri"/>
        </w:rPr>
      </w:pPr>
      <w:r w:rsidRPr="00E13FB2">
        <w:rPr>
          <w:rFonts w:cs="Calibri"/>
        </w:rPr>
        <w:t>Místa s nevhodně vedeným průchodem pro chodce a cyklisty po silnici</w:t>
      </w:r>
      <w:r w:rsidR="004D6154" w:rsidRPr="00E13FB2">
        <w:rPr>
          <w:rFonts w:cs="Calibri"/>
        </w:rPr>
        <w:t xml:space="preserve"> – Některé cyklotrasy jsou vedeny v linii silnice, v současnosti jiný průchod územím není </w:t>
      </w:r>
      <w:proofErr w:type="gramStart"/>
      <w:r w:rsidR="004D6154" w:rsidRPr="00E13FB2">
        <w:rPr>
          <w:rFonts w:cs="Calibri"/>
        </w:rPr>
        <w:t>možný(</w:t>
      </w:r>
      <w:proofErr w:type="gramEnd"/>
      <w:r w:rsidR="004D6154" w:rsidRPr="00E13FB2">
        <w:rPr>
          <w:rFonts w:cs="Calibri"/>
        </w:rPr>
        <w:t xml:space="preserve">např. nad dálnici D6) </w:t>
      </w:r>
    </w:p>
    <w:p w14:paraId="0E1CC61C" w14:textId="1D1CCAA3" w:rsidR="00FB7D61" w:rsidRPr="00E13FB2" w:rsidRDefault="00FB7D61">
      <w:pPr>
        <w:pStyle w:val="Odstavecseseznamem"/>
        <w:numPr>
          <w:ilvl w:val="0"/>
          <w:numId w:val="64"/>
        </w:numPr>
        <w:autoSpaceDE w:val="0"/>
        <w:autoSpaceDN w:val="0"/>
        <w:adjustRightInd w:val="0"/>
        <w:rPr>
          <w:rFonts w:cs="Calibri"/>
        </w:rPr>
      </w:pPr>
      <w:r w:rsidRPr="00E13FB2">
        <w:rPr>
          <w:rFonts w:cs="Calibri"/>
        </w:rPr>
        <w:t>Malá lesnatost území obce 0-</w:t>
      </w:r>
      <w:proofErr w:type="gramStart"/>
      <w:r w:rsidRPr="00E13FB2">
        <w:rPr>
          <w:rFonts w:cs="Calibri"/>
        </w:rPr>
        <w:t>10%</w:t>
      </w:r>
      <w:proofErr w:type="gramEnd"/>
      <w:r w:rsidR="009C314E" w:rsidRPr="00E13FB2">
        <w:rPr>
          <w:rFonts w:cs="Calibri"/>
        </w:rPr>
        <w:t xml:space="preserve"> - území obce disponuje 38 % lesních pozemků z celkové rozlohy území obce.</w:t>
      </w:r>
    </w:p>
    <w:p w14:paraId="00E8C664" w14:textId="5D235E5F" w:rsidR="00FB7D61" w:rsidRPr="00E13FB2" w:rsidRDefault="00FB7D61">
      <w:pPr>
        <w:pStyle w:val="Odstavecseseznamem"/>
        <w:numPr>
          <w:ilvl w:val="0"/>
          <w:numId w:val="64"/>
        </w:numPr>
        <w:autoSpaceDE w:val="0"/>
        <w:autoSpaceDN w:val="0"/>
        <w:adjustRightInd w:val="0"/>
        <w:rPr>
          <w:rFonts w:cs="Calibri"/>
        </w:rPr>
      </w:pPr>
      <w:r w:rsidRPr="00E13FB2">
        <w:rPr>
          <w:rFonts w:cs="Calibri"/>
        </w:rPr>
        <w:t>Meliorace významně zhoršující retenci v</w:t>
      </w:r>
      <w:r w:rsidR="00F129A3" w:rsidRPr="00E13FB2">
        <w:rPr>
          <w:rFonts w:cs="Calibri"/>
        </w:rPr>
        <w:t> </w:t>
      </w:r>
      <w:r w:rsidRPr="00E13FB2">
        <w:rPr>
          <w:rFonts w:cs="Calibri"/>
        </w:rPr>
        <w:t>krajině</w:t>
      </w:r>
      <w:r w:rsidR="00F129A3" w:rsidRPr="00E13FB2">
        <w:rPr>
          <w:rFonts w:cs="Calibri"/>
        </w:rPr>
        <w:t xml:space="preserve"> – ÚP nevymezil nepřípustné využití pro meliorace, v koncepci však ÚP požaduje zadržovat dešťovou vodu v místě vzniku, resp. dopadu na zem.</w:t>
      </w:r>
    </w:p>
    <w:p w14:paraId="7D0F8FDD" w14:textId="69B04642" w:rsidR="00FB7D61" w:rsidRPr="00E13FB2" w:rsidRDefault="00FB7D61">
      <w:pPr>
        <w:pStyle w:val="Odstavecseseznamem"/>
        <w:numPr>
          <w:ilvl w:val="0"/>
          <w:numId w:val="64"/>
        </w:numPr>
        <w:autoSpaceDE w:val="0"/>
        <w:autoSpaceDN w:val="0"/>
        <w:adjustRightInd w:val="0"/>
        <w:rPr>
          <w:rFonts w:cs="Calibri"/>
        </w:rPr>
      </w:pPr>
      <w:r w:rsidRPr="00E13FB2">
        <w:rPr>
          <w:rFonts w:cs="Calibri"/>
        </w:rPr>
        <w:t>Mlýnská soustava k</w:t>
      </w:r>
      <w:r w:rsidR="00F129A3" w:rsidRPr="00E13FB2">
        <w:rPr>
          <w:rFonts w:cs="Calibri"/>
        </w:rPr>
        <w:t> </w:t>
      </w:r>
      <w:r w:rsidRPr="00E13FB2">
        <w:rPr>
          <w:rFonts w:cs="Calibri"/>
        </w:rPr>
        <w:t>ochraně</w:t>
      </w:r>
      <w:r w:rsidR="00F129A3" w:rsidRPr="00E13FB2">
        <w:rPr>
          <w:rFonts w:cs="Calibri"/>
        </w:rPr>
        <w:t xml:space="preserve"> – na území se nevyskytuje mlýnská soustava.</w:t>
      </w:r>
    </w:p>
    <w:p w14:paraId="590F1190" w14:textId="55FBE83F" w:rsidR="00FB7D61" w:rsidRPr="00E13FB2" w:rsidRDefault="00FB7D61">
      <w:pPr>
        <w:pStyle w:val="Odstavecseseznamem"/>
        <w:numPr>
          <w:ilvl w:val="0"/>
          <w:numId w:val="64"/>
        </w:numPr>
        <w:rPr>
          <w:rFonts w:cs="Calibri"/>
        </w:rPr>
      </w:pPr>
      <w:r w:rsidRPr="00E13FB2">
        <w:rPr>
          <w:rFonts w:cs="Calibri"/>
        </w:rPr>
        <w:t xml:space="preserve">Ohroženost ZPF větrnou </w:t>
      </w:r>
      <w:proofErr w:type="gramStart"/>
      <w:r w:rsidRPr="00E13FB2">
        <w:rPr>
          <w:rFonts w:cs="Calibri"/>
        </w:rPr>
        <w:t>erozí</w:t>
      </w:r>
      <w:r w:rsidR="00C10B3D" w:rsidRPr="00E13FB2">
        <w:rPr>
          <w:rFonts w:cs="Calibri"/>
        </w:rPr>
        <w:t xml:space="preserve"> - V</w:t>
      </w:r>
      <w:proofErr w:type="gramEnd"/>
      <w:r w:rsidR="00C10B3D" w:rsidRPr="00E13FB2">
        <w:rPr>
          <w:rFonts w:cs="Calibri"/>
        </w:rPr>
        <w:t xml:space="preserve"> nezastavěném území obce Kamenné Žehrovice, v plochách zemědělské půdy, byl vymezen koridor pro lokální průběh ÚSES, který bude plnit mj. funkci zamezení větrné eroze.</w:t>
      </w:r>
    </w:p>
    <w:p w14:paraId="3221A57E" w14:textId="45AFB2E8" w:rsidR="00FB7D61" w:rsidRPr="00E13FB2" w:rsidRDefault="00FB7D61">
      <w:pPr>
        <w:pStyle w:val="Odstavecseseznamem"/>
        <w:numPr>
          <w:ilvl w:val="0"/>
          <w:numId w:val="64"/>
        </w:numPr>
        <w:rPr>
          <w:rFonts w:cs="Calibri"/>
        </w:rPr>
      </w:pPr>
      <w:r w:rsidRPr="00E13FB2">
        <w:rPr>
          <w:rFonts w:cs="Calibri"/>
        </w:rPr>
        <w:t>Ohrožení významného krajinného prvku (údolní nivy) zemědělsky využívanou krajinou</w:t>
      </w:r>
      <w:r w:rsidR="00C7643F" w:rsidRPr="00E13FB2">
        <w:t xml:space="preserve"> – žádný prvek </w:t>
      </w:r>
      <w:r w:rsidR="00C7643F" w:rsidRPr="00E13FB2">
        <w:rPr>
          <w:rFonts w:cs="Calibri"/>
        </w:rPr>
        <w:t>VKP v obci není ohrožen zemědělsky využívanou krajinou.</w:t>
      </w:r>
    </w:p>
    <w:p w14:paraId="4FD6A6FE" w14:textId="54523DAF" w:rsidR="00FB7D61" w:rsidRPr="00E13FB2" w:rsidRDefault="00FB7D61">
      <w:pPr>
        <w:pStyle w:val="Odstavecseseznamem"/>
        <w:numPr>
          <w:ilvl w:val="0"/>
          <w:numId w:val="64"/>
        </w:numPr>
        <w:autoSpaceDE w:val="0"/>
        <w:autoSpaceDN w:val="0"/>
        <w:adjustRightInd w:val="0"/>
        <w:rPr>
          <w:rFonts w:cs="Calibri"/>
        </w:rPr>
      </w:pPr>
      <w:r w:rsidRPr="00E13FB2">
        <w:rPr>
          <w:rFonts w:cs="Calibri"/>
        </w:rPr>
        <w:t>Plochy s nejnižší, velmi nízkou a nízkou retenční schopností</w:t>
      </w:r>
      <w:r w:rsidR="00604513" w:rsidRPr="00E13FB2">
        <w:rPr>
          <w:rFonts w:cs="Calibri"/>
        </w:rPr>
        <w:t xml:space="preserve"> – ÚP umožňuje v regulativech opatření pro vytvoření retence v krajině.</w:t>
      </w:r>
    </w:p>
    <w:p w14:paraId="78D13E67" w14:textId="4DA2DAEC" w:rsidR="00FB7D61" w:rsidRPr="00E13FB2" w:rsidRDefault="00FB7D61">
      <w:pPr>
        <w:pStyle w:val="Odstavecseseznamem"/>
        <w:numPr>
          <w:ilvl w:val="0"/>
          <w:numId w:val="64"/>
        </w:numPr>
        <w:autoSpaceDE w:val="0"/>
        <w:autoSpaceDN w:val="0"/>
        <w:adjustRightInd w:val="0"/>
        <w:rPr>
          <w:rFonts w:cs="Calibri"/>
        </w:rPr>
      </w:pPr>
      <w:r w:rsidRPr="00E13FB2">
        <w:rPr>
          <w:rFonts w:cs="Calibri"/>
        </w:rPr>
        <w:t xml:space="preserve">Riziko zastavění ekologicky významné plochy </w:t>
      </w:r>
      <w:proofErr w:type="gramStart"/>
      <w:r w:rsidRPr="00E13FB2">
        <w:rPr>
          <w:rFonts w:cs="Calibri"/>
        </w:rPr>
        <w:t>ÚSES</w:t>
      </w:r>
      <w:r w:rsidR="00604513" w:rsidRPr="00E13FB2">
        <w:rPr>
          <w:rFonts w:cs="Calibri"/>
        </w:rPr>
        <w:t>- plochy</w:t>
      </w:r>
      <w:proofErr w:type="gramEnd"/>
      <w:r w:rsidR="00604513" w:rsidRPr="00E13FB2">
        <w:rPr>
          <w:rFonts w:cs="Calibri"/>
        </w:rPr>
        <w:t xml:space="preserve"> a koridory ÚSES jsou situovány v nezastavěném území a jsou nezastavitelnými plochami.</w:t>
      </w:r>
    </w:p>
    <w:p w14:paraId="0E53F759" w14:textId="3B564880" w:rsidR="00FB7D61" w:rsidRPr="00E13FB2" w:rsidRDefault="00FB7D61">
      <w:pPr>
        <w:pStyle w:val="Odstavecseseznamem"/>
        <w:numPr>
          <w:ilvl w:val="0"/>
          <w:numId w:val="64"/>
        </w:numPr>
        <w:autoSpaceDE w:val="0"/>
        <w:autoSpaceDN w:val="0"/>
        <w:adjustRightInd w:val="0"/>
        <w:rPr>
          <w:rFonts w:cs="Calibri"/>
        </w:rPr>
      </w:pPr>
      <w:r w:rsidRPr="00E13FB2">
        <w:rPr>
          <w:rFonts w:cs="Calibri"/>
        </w:rPr>
        <w:t>Riziko zastavění významného krajinného prvku (údolní nivy) a plochy retence</w:t>
      </w:r>
      <w:r w:rsidR="00604513" w:rsidRPr="00E13FB2">
        <w:rPr>
          <w:rFonts w:cs="Calibri"/>
        </w:rPr>
        <w:t xml:space="preserve"> – Změna č.3 nevymezuje žádnou novou plochu zastavitelnou v případné údolní nivě Loděnice nebo vodní ploch Turyňského rybníka, nebo plochách rybníků v Kam. Žehrovicích.</w:t>
      </w:r>
    </w:p>
    <w:p w14:paraId="4644C39C" w14:textId="1AB77426" w:rsidR="00FB7D61" w:rsidRPr="00E13FB2" w:rsidRDefault="00FB7D61">
      <w:pPr>
        <w:pStyle w:val="Odstavecseseznamem"/>
        <w:numPr>
          <w:ilvl w:val="0"/>
          <w:numId w:val="64"/>
        </w:numPr>
        <w:autoSpaceDE w:val="0"/>
        <w:autoSpaceDN w:val="0"/>
        <w:adjustRightInd w:val="0"/>
        <w:rPr>
          <w:rFonts w:cs="Calibri"/>
        </w:rPr>
      </w:pPr>
      <w:r w:rsidRPr="00E13FB2">
        <w:rPr>
          <w:rFonts w:cs="Calibri"/>
        </w:rPr>
        <w:t>Chybějící průchodnost do krajiny mimo silnice</w:t>
      </w:r>
      <w:r w:rsidR="00C94686" w:rsidRPr="00E13FB2">
        <w:rPr>
          <w:rFonts w:cs="Calibri"/>
        </w:rPr>
        <w:t xml:space="preserve"> – překážkou průchodnosti v krajině je vedení dálnice D6, vlivem toho jsou cesty pro cyklistky vedeny v linii silnic mimoúrovňově křižující D6. </w:t>
      </w:r>
    </w:p>
    <w:p w14:paraId="57110CF0" w14:textId="346640C0" w:rsidR="00FB7D61" w:rsidRPr="00E13FB2" w:rsidRDefault="00FB7D61">
      <w:pPr>
        <w:pStyle w:val="Odstavecseseznamem"/>
        <w:numPr>
          <w:ilvl w:val="0"/>
          <w:numId w:val="64"/>
        </w:numPr>
        <w:autoSpaceDE w:val="0"/>
        <w:autoSpaceDN w:val="0"/>
        <w:adjustRightInd w:val="0"/>
        <w:rPr>
          <w:rFonts w:cs="Calibri"/>
        </w:rPr>
      </w:pPr>
      <w:r w:rsidRPr="00E13FB2">
        <w:rPr>
          <w:rFonts w:cs="Calibri"/>
        </w:rPr>
        <w:t xml:space="preserve">Ekologický stav/potenciál útvaru povrchových vod v </w:t>
      </w:r>
      <w:proofErr w:type="gramStart"/>
      <w:r w:rsidRPr="00E13FB2">
        <w:rPr>
          <w:rFonts w:cs="Calibri"/>
        </w:rPr>
        <w:t>kategorii - poškozený</w:t>
      </w:r>
      <w:proofErr w:type="gramEnd"/>
      <w:r w:rsidRPr="00E13FB2">
        <w:rPr>
          <w:rFonts w:cs="Calibri"/>
        </w:rPr>
        <w:t xml:space="preserve"> stav</w:t>
      </w:r>
      <w:r w:rsidR="00465428" w:rsidRPr="00E13FB2">
        <w:rPr>
          <w:rFonts w:cs="Calibri"/>
        </w:rPr>
        <w:t xml:space="preserve"> – Nástrojem ÚP není zlepšit poškozený stav povrchových vod – např. Turyňského rybníka. </w:t>
      </w:r>
    </w:p>
    <w:p w14:paraId="442A4827" w14:textId="3FE82B4A" w:rsidR="00FB7D61" w:rsidRPr="00E13FB2" w:rsidRDefault="00FB7D61">
      <w:pPr>
        <w:pStyle w:val="Odstavecseseznamem"/>
        <w:numPr>
          <w:ilvl w:val="0"/>
          <w:numId w:val="64"/>
        </w:numPr>
        <w:autoSpaceDE w:val="0"/>
        <w:autoSpaceDN w:val="0"/>
        <w:adjustRightInd w:val="0"/>
        <w:rPr>
          <w:rFonts w:cs="Calibri"/>
        </w:rPr>
      </w:pPr>
      <w:r w:rsidRPr="00E13FB2">
        <w:rPr>
          <w:rFonts w:cs="Calibri"/>
        </w:rPr>
        <w:t xml:space="preserve">Rizikové plochy ve stávající zástavbě </w:t>
      </w:r>
      <w:proofErr w:type="gramStart"/>
      <w:r w:rsidRPr="00E13FB2">
        <w:rPr>
          <w:rFonts w:cs="Calibri"/>
        </w:rPr>
        <w:t>sídel</w:t>
      </w:r>
      <w:r w:rsidR="008251EA" w:rsidRPr="00E13FB2">
        <w:t xml:space="preserve"> - </w:t>
      </w:r>
      <w:r w:rsidR="008251EA" w:rsidRPr="00E13FB2">
        <w:rPr>
          <w:rFonts w:cs="Calibri"/>
        </w:rPr>
        <w:t>v</w:t>
      </w:r>
      <w:proofErr w:type="gramEnd"/>
      <w:r w:rsidR="008251EA" w:rsidRPr="00E13FB2">
        <w:rPr>
          <w:rFonts w:cs="Calibri"/>
        </w:rPr>
        <w:t xml:space="preserve"> zastavěném území jsou situovány plochy brownfield, které jsou vymezeny jako plochy přestavby a nejsou rizikové.</w:t>
      </w:r>
    </w:p>
    <w:p w14:paraId="251EC867" w14:textId="5D6E5784" w:rsidR="00FB7D61" w:rsidRPr="00E13FB2" w:rsidRDefault="00FB7D61">
      <w:pPr>
        <w:pStyle w:val="Odstavecseseznamem"/>
        <w:numPr>
          <w:ilvl w:val="0"/>
          <w:numId w:val="64"/>
        </w:numPr>
        <w:autoSpaceDE w:val="0"/>
        <w:autoSpaceDN w:val="0"/>
        <w:adjustRightInd w:val="0"/>
        <w:rPr>
          <w:rFonts w:cs="Calibri"/>
        </w:rPr>
      </w:pPr>
      <w:r w:rsidRPr="00E13FB2">
        <w:rPr>
          <w:rFonts w:cs="Calibri"/>
        </w:rPr>
        <w:t>Zaniklé rybníky a vodní plochy</w:t>
      </w:r>
      <w:r w:rsidR="003B4A69" w:rsidRPr="00E13FB2">
        <w:rPr>
          <w:rFonts w:cs="Calibri"/>
        </w:rPr>
        <w:t xml:space="preserve"> – vodní plochy v západní části obce (Šmanťák a sousední rybník) jsou vymezeny v ÚP, ale v současnosti jsou téměř bez vody, nejedná se o zaniklé vodní plochy.</w:t>
      </w:r>
    </w:p>
    <w:p w14:paraId="28FACECB" w14:textId="42D906D1" w:rsidR="00FB7D61" w:rsidRPr="00E13FB2" w:rsidRDefault="00FB7D61">
      <w:pPr>
        <w:pStyle w:val="Odstavecseseznamem"/>
        <w:numPr>
          <w:ilvl w:val="0"/>
          <w:numId w:val="64"/>
        </w:numPr>
        <w:autoSpaceDE w:val="0"/>
        <w:autoSpaceDN w:val="0"/>
        <w:adjustRightInd w:val="0"/>
        <w:rPr>
          <w:rFonts w:cs="Calibri"/>
        </w:rPr>
      </w:pPr>
      <w:r w:rsidRPr="00E13FB2">
        <w:rPr>
          <w:rFonts w:cs="Calibri"/>
        </w:rPr>
        <w:t>Ekologicky nestabilní krajina – části KO</w:t>
      </w:r>
      <w:r w:rsidR="00C427EC" w:rsidRPr="00E13FB2">
        <w:rPr>
          <w:rFonts w:cs="Calibri"/>
        </w:rPr>
        <w:t xml:space="preserve"> – krajina zejména v severní části obce je poznamenaná </w:t>
      </w:r>
      <w:r w:rsidR="007150B5" w:rsidRPr="00E13FB2">
        <w:rPr>
          <w:rFonts w:cs="Calibri"/>
        </w:rPr>
        <w:t xml:space="preserve">ukončenou důlní činností, a proto je v zastavěném území vymezena plocha přestavby s vlastním využitím pro obnovu území. </w:t>
      </w:r>
    </w:p>
    <w:p w14:paraId="38DBFE24" w14:textId="0C0B76BD" w:rsidR="00FB7D61" w:rsidRPr="00E13FB2" w:rsidRDefault="00FB7D61">
      <w:pPr>
        <w:pStyle w:val="Odstavecseseznamem"/>
        <w:numPr>
          <w:ilvl w:val="0"/>
          <w:numId w:val="64"/>
        </w:numPr>
        <w:autoSpaceDE w:val="0"/>
        <w:autoSpaceDN w:val="0"/>
        <w:adjustRightInd w:val="0"/>
        <w:rPr>
          <w:rFonts w:cs="Calibri"/>
        </w:rPr>
      </w:pPr>
      <w:r w:rsidRPr="00E13FB2">
        <w:rPr>
          <w:rFonts w:cs="Calibri"/>
        </w:rPr>
        <w:lastRenderedPageBreak/>
        <w:t>Významné liniové bariéry bránící propojení zástavby s krajinou – části dálnic</w:t>
      </w:r>
      <w:r w:rsidR="00526870" w:rsidRPr="00E13FB2">
        <w:rPr>
          <w:rFonts w:cs="Calibri"/>
        </w:rPr>
        <w:t xml:space="preserve">: </w:t>
      </w:r>
      <w:r w:rsidR="008B24AE" w:rsidRPr="00E13FB2">
        <w:rPr>
          <w:rFonts w:cs="Calibri"/>
        </w:rPr>
        <w:t>Celková zástavba v obce je situována východně od vedení dáln</w:t>
      </w:r>
      <w:r w:rsidR="00CD5241" w:rsidRPr="00E13FB2">
        <w:rPr>
          <w:rFonts w:cs="Calibri"/>
        </w:rPr>
        <w:t>ice</w:t>
      </w:r>
      <w:r w:rsidR="008B24AE" w:rsidRPr="00E13FB2">
        <w:rPr>
          <w:rFonts w:cs="Calibri"/>
        </w:rPr>
        <w:t xml:space="preserve"> D6, která tvoří předěl/bariéru v krajině, nikoliv v zástavbě.</w:t>
      </w:r>
      <w:r w:rsidR="00321863" w:rsidRPr="00E13FB2">
        <w:rPr>
          <w:rFonts w:cs="Calibri"/>
        </w:rPr>
        <w:t xml:space="preserve"> </w:t>
      </w:r>
    </w:p>
    <w:p w14:paraId="6AB16DFD" w14:textId="548D1D56" w:rsidR="00FB7D61" w:rsidRPr="00E13FB2" w:rsidRDefault="00FB7D61">
      <w:pPr>
        <w:pStyle w:val="Odstavecseseznamem"/>
        <w:numPr>
          <w:ilvl w:val="0"/>
          <w:numId w:val="64"/>
        </w:numPr>
        <w:autoSpaceDE w:val="0"/>
        <w:autoSpaceDN w:val="0"/>
        <w:adjustRightInd w:val="0"/>
        <w:rPr>
          <w:rFonts w:cs="Calibri"/>
        </w:rPr>
      </w:pPr>
      <w:r w:rsidRPr="00E13FB2">
        <w:rPr>
          <w:rFonts w:cs="Calibri"/>
        </w:rPr>
        <w:t>Hlavní půdní jednotka signalizuje půdy silně náchylné a nejnáchylnější k vodní erozi</w:t>
      </w:r>
      <w:r w:rsidR="008B24AE" w:rsidRPr="00E13FB2">
        <w:rPr>
          <w:rFonts w:cs="Calibri"/>
        </w:rPr>
        <w:t xml:space="preserve"> – ÚP umožňuje v přípustných využitích opatření pro retenci v krajině.</w:t>
      </w:r>
    </w:p>
    <w:p w14:paraId="33D5649E" w14:textId="3CB73F48" w:rsidR="00FB7D61" w:rsidRPr="00E13FB2" w:rsidRDefault="00FB7D61">
      <w:pPr>
        <w:pStyle w:val="Odstavecseseznamem"/>
        <w:numPr>
          <w:ilvl w:val="0"/>
          <w:numId w:val="64"/>
        </w:numPr>
        <w:autoSpaceDE w:val="0"/>
        <w:autoSpaceDN w:val="0"/>
        <w:adjustRightInd w:val="0"/>
        <w:rPr>
          <w:rFonts w:cs="Calibri"/>
        </w:rPr>
      </w:pPr>
      <w:r w:rsidRPr="00E13FB2">
        <w:rPr>
          <w:rFonts w:cs="Calibri"/>
        </w:rPr>
        <w:t>Problematické záměry ÚPD:</w:t>
      </w:r>
    </w:p>
    <w:p w14:paraId="1C81D5D8" w14:textId="77777777" w:rsidR="00FB7D61" w:rsidRPr="00E13FB2" w:rsidRDefault="00FB7D61" w:rsidP="00EF4D1E">
      <w:pPr>
        <w:autoSpaceDE w:val="0"/>
        <w:autoSpaceDN w:val="0"/>
        <w:adjustRightInd w:val="0"/>
        <w:spacing w:before="0" w:after="0"/>
        <w:ind w:left="708"/>
        <w:jc w:val="left"/>
        <w:rPr>
          <w:rFonts w:ascii="Calibri" w:hAnsi="Calibri" w:cs="Calibri"/>
          <w:szCs w:val="22"/>
        </w:rPr>
      </w:pPr>
      <w:r w:rsidRPr="00E13FB2">
        <w:rPr>
          <w:rFonts w:ascii="Calibri" w:hAnsi="Calibri" w:cs="Calibri"/>
          <w:szCs w:val="22"/>
        </w:rPr>
        <w:t>- Záměr významně ovlivňující stávající strukturu ekologické stability</w:t>
      </w:r>
    </w:p>
    <w:p w14:paraId="3BF58E25" w14:textId="77777777" w:rsidR="00FB7D61" w:rsidRPr="00E13FB2" w:rsidRDefault="00FB7D61" w:rsidP="00EF4D1E">
      <w:pPr>
        <w:autoSpaceDE w:val="0"/>
        <w:autoSpaceDN w:val="0"/>
        <w:adjustRightInd w:val="0"/>
        <w:spacing w:before="0" w:after="0"/>
        <w:ind w:left="708"/>
        <w:jc w:val="left"/>
        <w:rPr>
          <w:rFonts w:ascii="Calibri" w:hAnsi="Calibri" w:cs="Calibri"/>
          <w:szCs w:val="22"/>
        </w:rPr>
      </w:pPr>
      <w:r w:rsidRPr="00E13FB2">
        <w:rPr>
          <w:rFonts w:ascii="Calibri" w:hAnsi="Calibri" w:cs="Calibri"/>
          <w:szCs w:val="22"/>
        </w:rPr>
        <w:t>- Záměr významně ovlivňující navrženou strukturu ekologické stability</w:t>
      </w:r>
    </w:p>
    <w:p w14:paraId="565AF0A4" w14:textId="77777777" w:rsidR="00FB7D61" w:rsidRPr="00E13FB2" w:rsidRDefault="00FB7D61" w:rsidP="00EF4D1E">
      <w:pPr>
        <w:autoSpaceDE w:val="0"/>
        <w:autoSpaceDN w:val="0"/>
        <w:adjustRightInd w:val="0"/>
        <w:spacing w:before="0" w:after="0"/>
        <w:ind w:left="708"/>
        <w:jc w:val="left"/>
        <w:rPr>
          <w:rFonts w:ascii="Calibri" w:hAnsi="Calibri" w:cs="Calibri"/>
          <w:szCs w:val="22"/>
        </w:rPr>
      </w:pPr>
      <w:r w:rsidRPr="00E13FB2">
        <w:rPr>
          <w:rFonts w:ascii="Calibri" w:hAnsi="Calibri" w:cs="Calibri"/>
          <w:szCs w:val="22"/>
        </w:rPr>
        <w:t>- Záměr významně ovlivňující stávající strukturu významného krajinného prvku-údolní nivy</w:t>
      </w:r>
    </w:p>
    <w:p w14:paraId="79CE9D30" w14:textId="77777777" w:rsidR="00FB7D61" w:rsidRPr="00E13FB2" w:rsidRDefault="00FB7D61" w:rsidP="00EF4D1E">
      <w:pPr>
        <w:autoSpaceDE w:val="0"/>
        <w:autoSpaceDN w:val="0"/>
        <w:adjustRightInd w:val="0"/>
        <w:spacing w:before="0" w:after="0"/>
        <w:ind w:left="708"/>
        <w:jc w:val="left"/>
        <w:rPr>
          <w:rFonts w:ascii="Calibri" w:hAnsi="Calibri" w:cs="Calibri"/>
          <w:szCs w:val="22"/>
        </w:rPr>
      </w:pPr>
      <w:r w:rsidRPr="00E13FB2">
        <w:rPr>
          <w:rFonts w:ascii="Calibri" w:hAnsi="Calibri" w:cs="Calibri"/>
          <w:szCs w:val="22"/>
        </w:rPr>
        <w:t>- Záměr významně ovlivňující rozliv při povodni</w:t>
      </w:r>
    </w:p>
    <w:p w14:paraId="3E6C5B33" w14:textId="067143EF" w:rsidR="00FB7D61" w:rsidRPr="00E13FB2" w:rsidRDefault="00FB7D61" w:rsidP="00EF4D1E">
      <w:pPr>
        <w:autoSpaceDE w:val="0"/>
        <w:autoSpaceDN w:val="0"/>
        <w:adjustRightInd w:val="0"/>
        <w:ind w:left="708"/>
        <w:rPr>
          <w:rFonts w:ascii="Calibri" w:hAnsi="Calibri" w:cs="Calibri"/>
          <w:szCs w:val="22"/>
        </w:rPr>
      </w:pPr>
      <w:r w:rsidRPr="00E13FB2">
        <w:rPr>
          <w:rFonts w:ascii="Calibri" w:hAnsi="Calibri" w:cs="Calibri"/>
          <w:szCs w:val="22"/>
        </w:rPr>
        <w:t>- Záměr významně ovlivňující stávající strukturu produkčního zemědělského potenciálu</w:t>
      </w:r>
    </w:p>
    <w:p w14:paraId="4C525D6E" w14:textId="7D87F84A" w:rsidR="00764EB2" w:rsidRPr="00E13FB2" w:rsidRDefault="00764EB2" w:rsidP="00EF4D1E">
      <w:pPr>
        <w:autoSpaceDE w:val="0"/>
        <w:autoSpaceDN w:val="0"/>
        <w:adjustRightInd w:val="0"/>
        <w:ind w:left="708"/>
        <w:rPr>
          <w:b/>
        </w:rPr>
      </w:pPr>
      <w:r w:rsidRPr="00E13FB2">
        <w:rPr>
          <w:rFonts w:ascii="Calibri" w:hAnsi="Calibri" w:cs="Calibri"/>
          <w:szCs w:val="22"/>
        </w:rPr>
        <w:t>Předmětem Změny č. 3 ÚP nejsou výše uvedené záměry.</w:t>
      </w:r>
    </w:p>
    <w:p w14:paraId="2ACDF6D4" w14:textId="77777777" w:rsidR="00F0634F" w:rsidRPr="00E13FB2" w:rsidRDefault="00F0634F" w:rsidP="00F0634F">
      <w:pPr>
        <w:autoSpaceDE w:val="0"/>
        <w:autoSpaceDN w:val="0"/>
        <w:adjustRightInd w:val="0"/>
        <w:rPr>
          <w:b/>
        </w:rPr>
      </w:pPr>
      <w:r w:rsidRPr="00E13FB2">
        <w:rPr>
          <w:b/>
        </w:rPr>
        <w:t xml:space="preserve">- cílová kvalita krajinného okrsku, </w:t>
      </w:r>
    </w:p>
    <w:p w14:paraId="6078122A" w14:textId="14BC7CF8" w:rsidR="009A458F" w:rsidRPr="00E13FB2" w:rsidRDefault="009A458F" w:rsidP="009A458F">
      <w:pPr>
        <w:autoSpaceDE w:val="0"/>
        <w:autoSpaceDN w:val="0"/>
        <w:adjustRightInd w:val="0"/>
        <w:rPr>
          <w:bCs/>
        </w:rPr>
      </w:pPr>
      <w:r w:rsidRPr="00E13FB2">
        <w:rPr>
          <w:bCs/>
        </w:rPr>
        <w:t>I. Zachování charakteru přírodního prostředí v nezastavěném území, jehož je krajinný okrsek</w:t>
      </w:r>
    </w:p>
    <w:p w14:paraId="795DBDB4" w14:textId="636DE408" w:rsidR="009A458F" w:rsidRPr="00E13FB2" w:rsidRDefault="009A458F" w:rsidP="009A458F">
      <w:pPr>
        <w:autoSpaceDE w:val="0"/>
        <w:autoSpaceDN w:val="0"/>
        <w:adjustRightInd w:val="0"/>
        <w:rPr>
          <w:bCs/>
        </w:rPr>
      </w:pPr>
      <w:r w:rsidRPr="00E13FB2">
        <w:rPr>
          <w:bCs/>
        </w:rPr>
        <w:t>součástí.</w:t>
      </w:r>
      <w:r w:rsidR="0019013B" w:rsidRPr="00E13FB2">
        <w:rPr>
          <w:bCs/>
        </w:rPr>
        <w:t xml:space="preserve"> -  Změna č. 3 ÚP zachovává přírodní prostředí v nez. území.</w:t>
      </w:r>
    </w:p>
    <w:p w14:paraId="4A35F812" w14:textId="77777777" w:rsidR="001E2F28" w:rsidRPr="00E13FB2" w:rsidRDefault="009A458F" w:rsidP="009A458F">
      <w:pPr>
        <w:autoSpaceDE w:val="0"/>
        <w:autoSpaceDN w:val="0"/>
        <w:adjustRightInd w:val="0"/>
        <w:rPr>
          <w:bCs/>
        </w:rPr>
      </w:pPr>
      <w:r w:rsidRPr="00E13FB2">
        <w:rPr>
          <w:bCs/>
        </w:rPr>
        <w:t>II. Hospodaření na zemědělské půdě s cílem zvýšení ekologické stability (tzn. zvýšením stupně KES</w:t>
      </w:r>
      <w:r w:rsidR="001E2F28" w:rsidRPr="00E13FB2">
        <w:rPr>
          <w:bCs/>
        </w:rPr>
        <w:t xml:space="preserve"> </w:t>
      </w:r>
      <w:r w:rsidRPr="00E13FB2">
        <w:rPr>
          <w:bCs/>
        </w:rPr>
        <w:t>pro KO) a s cílem prosazovat principy ekologického zemědělství.</w:t>
      </w:r>
      <w:r w:rsidR="007B3486" w:rsidRPr="00E13FB2">
        <w:rPr>
          <w:bCs/>
        </w:rPr>
        <w:t xml:space="preserve"> </w:t>
      </w:r>
    </w:p>
    <w:p w14:paraId="6AF22541" w14:textId="21AECE88" w:rsidR="009A458F" w:rsidRPr="00E13FB2" w:rsidRDefault="001E2F28" w:rsidP="001E2F28">
      <w:pPr>
        <w:pStyle w:val="Odstavecseseznamem"/>
        <w:numPr>
          <w:ilvl w:val="0"/>
          <w:numId w:val="10"/>
        </w:numPr>
        <w:autoSpaceDE w:val="0"/>
        <w:autoSpaceDN w:val="0"/>
        <w:adjustRightInd w:val="0"/>
        <w:rPr>
          <w:bCs/>
        </w:rPr>
      </w:pPr>
      <w:r w:rsidRPr="00E13FB2">
        <w:rPr>
          <w:bCs/>
        </w:rPr>
        <w:t xml:space="preserve">Změnou č. 3 ÚP bylo doplněno do přípustných využití: krajinné prvky zvyšující ekologickou stabilitu krajiny a eliminující erozní poškození. Typ hospodaření na zemědělské půdě je podle názoru projektanta mimo podrobnost územního plánu. </w:t>
      </w:r>
    </w:p>
    <w:p w14:paraId="668C267F" w14:textId="77777777" w:rsidR="009A458F" w:rsidRPr="00E13FB2" w:rsidRDefault="009A458F" w:rsidP="009A458F">
      <w:pPr>
        <w:autoSpaceDE w:val="0"/>
        <w:autoSpaceDN w:val="0"/>
        <w:adjustRightInd w:val="0"/>
        <w:rPr>
          <w:bCs/>
        </w:rPr>
      </w:pPr>
      <w:r w:rsidRPr="00E13FB2">
        <w:rPr>
          <w:bCs/>
        </w:rPr>
        <w:t xml:space="preserve">III. Zvyšování ekologické stability krajinného okrsku (zvýšení koeficientu ekologické </w:t>
      </w:r>
      <w:proofErr w:type="gramStart"/>
      <w:r w:rsidRPr="00E13FB2">
        <w:rPr>
          <w:bCs/>
        </w:rPr>
        <w:t>stability2 -KES</w:t>
      </w:r>
      <w:proofErr w:type="gramEnd"/>
    </w:p>
    <w:p w14:paraId="4FA9A72D" w14:textId="586699B3" w:rsidR="009A458F" w:rsidRPr="00E13FB2" w:rsidRDefault="009A458F" w:rsidP="009A458F">
      <w:pPr>
        <w:autoSpaceDE w:val="0"/>
        <w:autoSpaceDN w:val="0"/>
        <w:adjustRightInd w:val="0"/>
        <w:rPr>
          <w:bCs/>
        </w:rPr>
      </w:pPr>
      <w:r w:rsidRPr="00E13FB2">
        <w:rPr>
          <w:bCs/>
        </w:rPr>
        <w:t>zejména v severní části, kde je KES 0,31-1,00) zejména ochranou a dalším doplňováním</w:t>
      </w:r>
      <w:r w:rsidR="00F83C25" w:rsidRPr="00E13FB2">
        <w:rPr>
          <w:bCs/>
        </w:rPr>
        <w:t xml:space="preserve"> </w:t>
      </w:r>
      <w:r w:rsidRPr="00E13FB2">
        <w:rPr>
          <w:bCs/>
        </w:rPr>
        <w:t>ekologicky významných prvků, především krajinných prvků, vyhrazených jako plochy</w:t>
      </w:r>
      <w:r w:rsidR="00F83C25" w:rsidRPr="00E13FB2">
        <w:rPr>
          <w:bCs/>
        </w:rPr>
        <w:t xml:space="preserve"> </w:t>
      </w:r>
      <w:r w:rsidRPr="00E13FB2">
        <w:rPr>
          <w:bCs/>
        </w:rPr>
        <w:t>v ekologickém zájmu3 tak, aby bylo dosaženo jejich dostatečného množství.</w:t>
      </w:r>
    </w:p>
    <w:p w14:paraId="74E922AC" w14:textId="7EC0F22D" w:rsidR="00F83C25" w:rsidRPr="00E13FB2" w:rsidRDefault="00F83C25" w:rsidP="00F83C25">
      <w:pPr>
        <w:pStyle w:val="Odstavecseseznamem"/>
        <w:numPr>
          <w:ilvl w:val="0"/>
          <w:numId w:val="10"/>
        </w:numPr>
        <w:autoSpaceDE w:val="0"/>
        <w:autoSpaceDN w:val="0"/>
        <w:adjustRightInd w:val="0"/>
        <w:rPr>
          <w:bCs/>
        </w:rPr>
      </w:pPr>
      <w:r w:rsidRPr="00E13FB2">
        <w:rPr>
          <w:bCs/>
        </w:rPr>
        <w:t xml:space="preserve">viz </w:t>
      </w:r>
      <w:r w:rsidR="00BF0665" w:rsidRPr="00E13FB2">
        <w:rPr>
          <w:bCs/>
        </w:rPr>
        <w:t>předchozí</w:t>
      </w:r>
      <w:r w:rsidRPr="00E13FB2">
        <w:rPr>
          <w:bCs/>
        </w:rPr>
        <w:t xml:space="preserve"> </w:t>
      </w:r>
      <w:r w:rsidR="00BF0665" w:rsidRPr="00E13FB2">
        <w:rPr>
          <w:bCs/>
        </w:rPr>
        <w:t>text odůvodnění.</w:t>
      </w:r>
    </w:p>
    <w:p w14:paraId="3E3BC5E1" w14:textId="65342058" w:rsidR="009A458F" w:rsidRPr="00E13FB2" w:rsidRDefault="009A458F" w:rsidP="009A458F">
      <w:pPr>
        <w:autoSpaceDE w:val="0"/>
        <w:autoSpaceDN w:val="0"/>
        <w:adjustRightInd w:val="0"/>
        <w:rPr>
          <w:bCs/>
        </w:rPr>
      </w:pPr>
      <w:r w:rsidRPr="00E13FB2">
        <w:rPr>
          <w:bCs/>
        </w:rPr>
        <w:t>IV. Nutným předpokladem pro zvyšování ekologické stability KO je vymezení pozemků pro výsadbu</w:t>
      </w:r>
      <w:r w:rsidR="00BF0665" w:rsidRPr="00E13FB2">
        <w:rPr>
          <w:bCs/>
        </w:rPr>
        <w:t xml:space="preserve"> </w:t>
      </w:r>
      <w:r w:rsidRPr="00E13FB2">
        <w:rPr>
          <w:bCs/>
        </w:rPr>
        <w:t>stromořadí a skupin dřevin podél cest (dále též „doprovodná zeleň“).</w:t>
      </w:r>
    </w:p>
    <w:p w14:paraId="26DCA9D3" w14:textId="0A590E64" w:rsidR="00BF0665" w:rsidRPr="00E13FB2" w:rsidRDefault="00BF0665" w:rsidP="00BF0665">
      <w:pPr>
        <w:pStyle w:val="Odstavecseseznamem"/>
        <w:numPr>
          <w:ilvl w:val="0"/>
          <w:numId w:val="10"/>
        </w:numPr>
        <w:autoSpaceDE w:val="0"/>
        <w:autoSpaceDN w:val="0"/>
        <w:adjustRightInd w:val="0"/>
        <w:rPr>
          <w:bCs/>
        </w:rPr>
      </w:pPr>
      <w:r w:rsidRPr="00E13FB2">
        <w:rPr>
          <w:bCs/>
        </w:rPr>
        <w:t xml:space="preserve">v ÚP jsou vymezeny plochy/pásy zeleně podél silnic a dálnice, kde je možné stromořadí vysadit. </w:t>
      </w:r>
    </w:p>
    <w:p w14:paraId="5B968916" w14:textId="17B5BF9D" w:rsidR="009A458F" w:rsidRPr="00E13FB2" w:rsidRDefault="009A458F" w:rsidP="009A458F">
      <w:pPr>
        <w:autoSpaceDE w:val="0"/>
        <w:autoSpaceDN w:val="0"/>
        <w:adjustRightInd w:val="0"/>
        <w:rPr>
          <w:bCs/>
        </w:rPr>
      </w:pPr>
      <w:r w:rsidRPr="00E13FB2">
        <w:rPr>
          <w:bCs/>
        </w:rPr>
        <w:t>V. Zvyšování retenční schopnosti krajiny zejména asanací plošných a liniových meliorací a obnovou</w:t>
      </w:r>
      <w:r w:rsidR="001E21B3" w:rsidRPr="00E13FB2">
        <w:rPr>
          <w:bCs/>
        </w:rPr>
        <w:t xml:space="preserve"> </w:t>
      </w:r>
      <w:r w:rsidRPr="00E13FB2">
        <w:rPr>
          <w:bCs/>
        </w:rPr>
        <w:t>příležitostných vodotečí.</w:t>
      </w:r>
      <w:r w:rsidR="00327748" w:rsidRPr="00E13FB2">
        <w:rPr>
          <w:bCs/>
        </w:rPr>
        <w:t xml:space="preserve"> </w:t>
      </w:r>
    </w:p>
    <w:p w14:paraId="235F4A7D" w14:textId="16DFF90F" w:rsidR="00327748" w:rsidRPr="00E13FB2" w:rsidRDefault="00327748" w:rsidP="00327748">
      <w:pPr>
        <w:pStyle w:val="Odstavecseseznamem"/>
        <w:numPr>
          <w:ilvl w:val="0"/>
          <w:numId w:val="10"/>
        </w:numPr>
        <w:autoSpaceDE w:val="0"/>
        <w:autoSpaceDN w:val="0"/>
        <w:adjustRightInd w:val="0"/>
        <w:rPr>
          <w:bCs/>
        </w:rPr>
      </w:pPr>
      <w:r w:rsidRPr="00E13FB2">
        <w:rPr>
          <w:bCs/>
        </w:rPr>
        <w:t xml:space="preserve">obnova přirozených </w:t>
      </w:r>
      <w:proofErr w:type="gramStart"/>
      <w:r w:rsidRPr="00E13FB2">
        <w:rPr>
          <w:bCs/>
        </w:rPr>
        <w:t>vodotečí  -</w:t>
      </w:r>
      <w:proofErr w:type="gramEnd"/>
      <w:r w:rsidRPr="00E13FB2">
        <w:rPr>
          <w:bCs/>
        </w:rPr>
        <w:t xml:space="preserve"> zejm. toku Loděnice není na území obce vymezena. Přípustné využití okolní ploch s RZV umožňuje také vodní toky a plochy, takže ÚP umožňuje obnovit </w:t>
      </w:r>
      <w:r w:rsidR="00C56E68" w:rsidRPr="00E13FB2">
        <w:rPr>
          <w:bCs/>
        </w:rPr>
        <w:t>vodoteče</w:t>
      </w:r>
      <w:r w:rsidRPr="00E13FB2">
        <w:rPr>
          <w:bCs/>
        </w:rPr>
        <w:t>.</w:t>
      </w:r>
    </w:p>
    <w:p w14:paraId="3915EA4F" w14:textId="77777777" w:rsidR="009A458F" w:rsidRPr="00E13FB2" w:rsidRDefault="009A458F" w:rsidP="009A458F">
      <w:pPr>
        <w:autoSpaceDE w:val="0"/>
        <w:autoSpaceDN w:val="0"/>
        <w:adjustRightInd w:val="0"/>
        <w:rPr>
          <w:bCs/>
        </w:rPr>
      </w:pPr>
      <w:r w:rsidRPr="00E13FB2">
        <w:rPr>
          <w:bCs/>
        </w:rPr>
        <w:t>VI. Zlepšení sídelního propojení a prostupnosti krajinného okrsku po polních cestách a dalších</w:t>
      </w:r>
    </w:p>
    <w:p w14:paraId="18CA9FF5" w14:textId="77777777" w:rsidR="009A458F" w:rsidRPr="00E13FB2" w:rsidRDefault="009A458F" w:rsidP="009A458F">
      <w:pPr>
        <w:autoSpaceDE w:val="0"/>
        <w:autoSpaceDN w:val="0"/>
        <w:adjustRightInd w:val="0"/>
        <w:rPr>
          <w:bCs/>
        </w:rPr>
      </w:pPr>
      <w:r w:rsidRPr="00E13FB2">
        <w:rPr>
          <w:bCs/>
        </w:rPr>
        <w:t>účelových komunikacích, především na základě vymezení ploch pro ně v územně plánovací</w:t>
      </w:r>
    </w:p>
    <w:p w14:paraId="306749E1" w14:textId="3316595B" w:rsidR="009A458F" w:rsidRPr="00E13FB2" w:rsidRDefault="009A458F" w:rsidP="009A458F">
      <w:pPr>
        <w:autoSpaceDE w:val="0"/>
        <w:autoSpaceDN w:val="0"/>
        <w:adjustRightInd w:val="0"/>
        <w:rPr>
          <w:bCs/>
        </w:rPr>
      </w:pPr>
      <w:r w:rsidRPr="00E13FB2">
        <w:rPr>
          <w:bCs/>
        </w:rPr>
        <w:t>dokumentaci.</w:t>
      </w:r>
      <w:r w:rsidR="001B0DC3" w:rsidRPr="00E13FB2">
        <w:t xml:space="preserve"> </w:t>
      </w:r>
      <w:r w:rsidR="001B0DC3" w:rsidRPr="00E13FB2">
        <w:rPr>
          <w:bCs/>
        </w:rPr>
        <w:t>– Z3 ÚP vymezila plochy cest účelových pro turistiku, cyklistiku, pro lesní i zemědělské účelové komunikace jako plochu DI – doprava kombinovaná (DK).</w:t>
      </w:r>
    </w:p>
    <w:p w14:paraId="1B6ED603" w14:textId="407A53D3" w:rsidR="009A458F" w:rsidRPr="00E13FB2" w:rsidRDefault="009A458F" w:rsidP="009A458F">
      <w:pPr>
        <w:autoSpaceDE w:val="0"/>
        <w:autoSpaceDN w:val="0"/>
        <w:adjustRightInd w:val="0"/>
        <w:rPr>
          <w:bCs/>
        </w:rPr>
      </w:pPr>
      <w:r w:rsidRPr="00E13FB2">
        <w:rPr>
          <w:bCs/>
        </w:rPr>
        <w:t>VII. Nezvětšovat dosavadní rozsah zastavěného území KO a z tohoto důvodu nevymezovat</w:t>
      </w:r>
      <w:r w:rsidR="001B0DC3" w:rsidRPr="00E13FB2">
        <w:rPr>
          <w:bCs/>
        </w:rPr>
        <w:t xml:space="preserve"> </w:t>
      </w:r>
      <w:r w:rsidRPr="00E13FB2">
        <w:rPr>
          <w:bCs/>
        </w:rPr>
        <w:t>v krajinném okrsku zastavitelné plochy.</w:t>
      </w:r>
    </w:p>
    <w:p w14:paraId="71EAA51D" w14:textId="22374D55" w:rsidR="001B0DC3" w:rsidRPr="00E13FB2" w:rsidRDefault="001B0DC3">
      <w:pPr>
        <w:pStyle w:val="Odstavecseseznamem"/>
        <w:numPr>
          <w:ilvl w:val="0"/>
          <w:numId w:val="65"/>
        </w:numPr>
        <w:autoSpaceDE w:val="0"/>
        <w:autoSpaceDN w:val="0"/>
        <w:adjustRightInd w:val="0"/>
        <w:rPr>
          <w:bCs/>
        </w:rPr>
      </w:pPr>
      <w:r w:rsidRPr="00E13FB2">
        <w:rPr>
          <w:bCs/>
        </w:rPr>
        <w:t>zastavěné území bylo ve Změně</w:t>
      </w:r>
      <w:r w:rsidR="00CD5241" w:rsidRPr="00E13FB2">
        <w:rPr>
          <w:bCs/>
        </w:rPr>
        <w:t xml:space="preserve"> ÚP</w:t>
      </w:r>
      <w:r w:rsidRPr="00E13FB2">
        <w:rPr>
          <w:bCs/>
        </w:rPr>
        <w:t xml:space="preserve"> aktualizováno v souladu se Zprávou a stavením zákonem. Nové zastavitelné plochy v krajině nejsou </w:t>
      </w:r>
      <w:r w:rsidR="00C54704" w:rsidRPr="00E13FB2">
        <w:rPr>
          <w:bCs/>
        </w:rPr>
        <w:t>vymezeny</w:t>
      </w:r>
      <w:r w:rsidRPr="00E13FB2">
        <w:rPr>
          <w:bCs/>
        </w:rPr>
        <w:t>.</w:t>
      </w:r>
    </w:p>
    <w:p w14:paraId="4646716B" w14:textId="11B9E217" w:rsidR="009A458F" w:rsidRPr="00E13FB2" w:rsidRDefault="009A458F" w:rsidP="009A458F">
      <w:pPr>
        <w:autoSpaceDE w:val="0"/>
        <w:autoSpaceDN w:val="0"/>
        <w:adjustRightInd w:val="0"/>
        <w:rPr>
          <w:bCs/>
        </w:rPr>
      </w:pPr>
      <w:r w:rsidRPr="00E13FB2">
        <w:rPr>
          <w:bCs/>
        </w:rPr>
        <w:t>VIII. Nezvyšovat intenzitu využití stávajících zastavěných území a z tohoto důvodu nepovolovat</w:t>
      </w:r>
      <w:r w:rsidR="0012050B" w:rsidRPr="00E13FB2">
        <w:rPr>
          <w:bCs/>
        </w:rPr>
        <w:t xml:space="preserve"> </w:t>
      </w:r>
      <w:r w:rsidRPr="00E13FB2">
        <w:rPr>
          <w:bCs/>
        </w:rPr>
        <w:t>v zastavěných územích umisťování nových staveb, umožňovat pouze stavební úpravy a udržovací</w:t>
      </w:r>
      <w:r w:rsidR="0012050B" w:rsidRPr="00E13FB2">
        <w:rPr>
          <w:bCs/>
        </w:rPr>
        <w:t xml:space="preserve"> </w:t>
      </w:r>
      <w:r w:rsidRPr="00E13FB2">
        <w:rPr>
          <w:bCs/>
        </w:rPr>
        <w:t>práce stávajících staveb.</w:t>
      </w:r>
    </w:p>
    <w:p w14:paraId="1D3D1E8F" w14:textId="10BDB10A" w:rsidR="0012050B" w:rsidRPr="00E13FB2" w:rsidRDefault="0012050B">
      <w:pPr>
        <w:pStyle w:val="Odstavecseseznamem"/>
        <w:numPr>
          <w:ilvl w:val="0"/>
          <w:numId w:val="65"/>
        </w:numPr>
        <w:autoSpaceDE w:val="0"/>
        <w:autoSpaceDN w:val="0"/>
        <w:adjustRightInd w:val="0"/>
        <w:rPr>
          <w:bCs/>
        </w:rPr>
      </w:pPr>
      <w:r w:rsidRPr="00E13FB2">
        <w:rPr>
          <w:bCs/>
        </w:rPr>
        <w:t>intenzita zástavby v zastavěném území se Změnou č. 3 UP nemění.</w:t>
      </w:r>
    </w:p>
    <w:p w14:paraId="03368D98" w14:textId="696ED757" w:rsidR="009A458F" w:rsidRPr="00E13FB2" w:rsidRDefault="009A458F" w:rsidP="009A458F">
      <w:pPr>
        <w:autoSpaceDE w:val="0"/>
        <w:autoSpaceDN w:val="0"/>
        <w:adjustRightInd w:val="0"/>
        <w:rPr>
          <w:bCs/>
        </w:rPr>
      </w:pPr>
      <w:r w:rsidRPr="00E13FB2">
        <w:rPr>
          <w:bCs/>
        </w:rPr>
        <w:lastRenderedPageBreak/>
        <w:t>IX. Neumísťovat do KO novou technickou infrastrukturu a nezvyšovat kapacity stávající, která by</w:t>
      </w:r>
      <w:r w:rsidR="000316D1" w:rsidRPr="00E13FB2">
        <w:rPr>
          <w:bCs/>
        </w:rPr>
        <w:t xml:space="preserve"> </w:t>
      </w:r>
      <w:r w:rsidRPr="00E13FB2">
        <w:rPr>
          <w:bCs/>
        </w:rPr>
        <w:t>umožnila další rozvoj zástavby.</w:t>
      </w:r>
    </w:p>
    <w:p w14:paraId="075B5466" w14:textId="4DD2B2B6" w:rsidR="00314B15" w:rsidRPr="00E13FB2" w:rsidRDefault="00314B15">
      <w:pPr>
        <w:pStyle w:val="Odstavecseseznamem"/>
        <w:numPr>
          <w:ilvl w:val="0"/>
          <w:numId w:val="65"/>
        </w:numPr>
        <w:autoSpaceDE w:val="0"/>
        <w:autoSpaceDN w:val="0"/>
        <w:adjustRightInd w:val="0"/>
        <w:rPr>
          <w:bCs/>
        </w:rPr>
      </w:pPr>
      <w:r w:rsidRPr="00E13FB2">
        <w:rPr>
          <w:bCs/>
        </w:rPr>
        <w:t xml:space="preserve">předmětem změny č. 3 </w:t>
      </w:r>
      <w:proofErr w:type="spellStart"/>
      <w:r w:rsidRPr="00E13FB2">
        <w:rPr>
          <w:bCs/>
        </w:rPr>
        <w:t>úp</w:t>
      </w:r>
      <w:proofErr w:type="spellEnd"/>
      <w:r w:rsidRPr="00E13FB2">
        <w:rPr>
          <w:bCs/>
        </w:rPr>
        <w:t xml:space="preserve"> je umístění nové </w:t>
      </w:r>
      <w:proofErr w:type="gramStart"/>
      <w:r w:rsidRPr="00E13FB2">
        <w:rPr>
          <w:bCs/>
        </w:rPr>
        <w:t>TI- koridoru</w:t>
      </w:r>
      <w:proofErr w:type="gramEnd"/>
      <w:r w:rsidRPr="00E13FB2">
        <w:rPr>
          <w:bCs/>
        </w:rPr>
        <w:t xml:space="preserve"> energetiky – v souladu s nadřazenou ÚPD</w:t>
      </w:r>
      <w:r w:rsidR="00EC6D2C" w:rsidRPr="00E13FB2">
        <w:rPr>
          <w:bCs/>
        </w:rPr>
        <w:t xml:space="preserve"> – PÚR SK</w:t>
      </w:r>
      <w:r w:rsidR="00CD5241" w:rsidRPr="00E13FB2">
        <w:rPr>
          <w:bCs/>
        </w:rPr>
        <w:t xml:space="preserve"> a ZÚR SK.</w:t>
      </w:r>
    </w:p>
    <w:p w14:paraId="3A82F91C" w14:textId="4225642D" w:rsidR="00F0634F" w:rsidRPr="00E13FB2" w:rsidRDefault="00F0634F" w:rsidP="00F0634F">
      <w:pPr>
        <w:autoSpaceDE w:val="0"/>
        <w:autoSpaceDN w:val="0"/>
        <w:adjustRightInd w:val="0"/>
        <w:rPr>
          <w:bCs/>
        </w:rPr>
      </w:pPr>
      <w:r w:rsidRPr="00E13FB2">
        <w:rPr>
          <w:b/>
        </w:rPr>
        <w:t xml:space="preserve">- rámcová doporučení pro aktualizaci Zásad územního rozvoje </w:t>
      </w:r>
      <w:r w:rsidR="009F59AB" w:rsidRPr="00E13FB2">
        <w:rPr>
          <w:bCs/>
        </w:rPr>
        <w:t>– není předmětem změny č. 3 ÚP Kamenné Žehrovice</w:t>
      </w:r>
    </w:p>
    <w:p w14:paraId="4D9B75B2" w14:textId="77777777" w:rsidR="00F0634F" w:rsidRPr="00E13FB2" w:rsidRDefault="00F0634F" w:rsidP="00F0634F">
      <w:pPr>
        <w:autoSpaceDE w:val="0"/>
        <w:autoSpaceDN w:val="0"/>
        <w:adjustRightInd w:val="0"/>
        <w:rPr>
          <w:b/>
        </w:rPr>
      </w:pPr>
      <w:r w:rsidRPr="00E13FB2">
        <w:rPr>
          <w:b/>
        </w:rPr>
        <w:t>- rámcové podmínky využití,</w:t>
      </w:r>
    </w:p>
    <w:p w14:paraId="5FFF154A" w14:textId="77777777" w:rsidR="00F0634F" w:rsidRPr="00E13FB2" w:rsidRDefault="00F0634F" w:rsidP="00246B1C">
      <w:pPr>
        <w:autoSpaceDE w:val="0"/>
        <w:autoSpaceDN w:val="0"/>
        <w:adjustRightInd w:val="0"/>
        <w:ind w:left="708"/>
        <w:rPr>
          <w:b/>
        </w:rPr>
      </w:pPr>
      <w:r w:rsidRPr="00E13FB2">
        <w:rPr>
          <w:b/>
        </w:rPr>
        <w:t>- požadavky na vymezování ploch a jejich druhů v územních plánech,</w:t>
      </w:r>
    </w:p>
    <w:p w14:paraId="17DB1081" w14:textId="24E193B8" w:rsidR="00E331B3" w:rsidRPr="00E13FB2" w:rsidRDefault="00E331B3" w:rsidP="00E331B3">
      <w:pPr>
        <w:autoSpaceDE w:val="0"/>
        <w:autoSpaceDN w:val="0"/>
        <w:adjustRightInd w:val="0"/>
        <w:ind w:left="708"/>
        <w:rPr>
          <w:bCs/>
        </w:rPr>
      </w:pPr>
      <w:r w:rsidRPr="00E13FB2">
        <w:rPr>
          <w:bCs/>
        </w:rPr>
        <w:t>Vzhledem k cílové kvalitě KO a jeho charakteru nelze v něm vymezovat nové zastavitelné plochy.</w:t>
      </w:r>
    </w:p>
    <w:p w14:paraId="4A14E4ED" w14:textId="77777777" w:rsidR="00E331B3" w:rsidRPr="00E13FB2" w:rsidRDefault="00E331B3" w:rsidP="00E331B3">
      <w:pPr>
        <w:autoSpaceDE w:val="0"/>
        <w:autoSpaceDN w:val="0"/>
        <w:adjustRightInd w:val="0"/>
        <w:ind w:left="708"/>
        <w:rPr>
          <w:bCs/>
        </w:rPr>
      </w:pPr>
      <w:r w:rsidRPr="00E13FB2">
        <w:rPr>
          <w:bCs/>
        </w:rPr>
        <w:t>V souladu s vyhl. č. 501/2006 Sb., ve znění pozdějších předpisů (dále též „vyhláška“, „vyhl.“), lze</w:t>
      </w:r>
    </w:p>
    <w:p w14:paraId="1E9F3D8E" w14:textId="77777777" w:rsidR="00E331B3" w:rsidRPr="00E13FB2" w:rsidRDefault="00E331B3" w:rsidP="00E331B3">
      <w:pPr>
        <w:autoSpaceDE w:val="0"/>
        <w:autoSpaceDN w:val="0"/>
        <w:adjustRightInd w:val="0"/>
        <w:ind w:left="708"/>
        <w:rPr>
          <w:bCs/>
        </w:rPr>
      </w:pPr>
      <w:r w:rsidRPr="00E13FB2">
        <w:rPr>
          <w:bCs/>
        </w:rPr>
        <w:t>v územních plánech vymezovat v zastavěném a nezastavěném území následující druhy ploch:</w:t>
      </w:r>
    </w:p>
    <w:p w14:paraId="5E0921D0" w14:textId="28BF4CD1" w:rsidR="00E331B3" w:rsidRPr="00E13FB2" w:rsidRDefault="00E331B3" w:rsidP="00E331B3">
      <w:pPr>
        <w:autoSpaceDE w:val="0"/>
        <w:autoSpaceDN w:val="0"/>
        <w:adjustRightInd w:val="0"/>
        <w:ind w:left="708"/>
        <w:rPr>
          <w:bCs/>
        </w:rPr>
      </w:pPr>
      <w:r w:rsidRPr="00E13FB2">
        <w:rPr>
          <w:bCs/>
        </w:rPr>
        <w:t>-plocha dopravní infrastruktury (§9 vyhlášky); určená pouze pro umístění účelových komunikací</w:t>
      </w:r>
    </w:p>
    <w:p w14:paraId="1F630F5E" w14:textId="77777777" w:rsidR="00E331B3" w:rsidRPr="00E13FB2" w:rsidRDefault="00E331B3" w:rsidP="00E331B3">
      <w:pPr>
        <w:autoSpaceDE w:val="0"/>
        <w:autoSpaceDN w:val="0"/>
        <w:adjustRightInd w:val="0"/>
        <w:ind w:left="708"/>
        <w:rPr>
          <w:bCs/>
        </w:rPr>
      </w:pPr>
      <w:r w:rsidRPr="00E13FB2">
        <w:rPr>
          <w:bCs/>
        </w:rPr>
        <w:t>souvisejících s využíváním krajinného okrsku nebo jednostranného pásu pro chodce a cyklisty</w:t>
      </w:r>
    </w:p>
    <w:p w14:paraId="365144B8" w14:textId="77777777" w:rsidR="00E331B3" w:rsidRPr="00E13FB2" w:rsidRDefault="00E331B3" w:rsidP="00E331B3">
      <w:pPr>
        <w:autoSpaceDE w:val="0"/>
        <w:autoSpaceDN w:val="0"/>
        <w:adjustRightInd w:val="0"/>
        <w:ind w:left="708"/>
        <w:rPr>
          <w:bCs/>
        </w:rPr>
      </w:pPr>
      <w:r w:rsidRPr="00E13FB2">
        <w:rPr>
          <w:bCs/>
        </w:rPr>
        <w:t>podél silnice</w:t>
      </w:r>
    </w:p>
    <w:p w14:paraId="66C609D4" w14:textId="71A193E1" w:rsidR="00E331B3" w:rsidRPr="00E13FB2" w:rsidRDefault="00E331B3" w:rsidP="00E331B3">
      <w:pPr>
        <w:autoSpaceDE w:val="0"/>
        <w:autoSpaceDN w:val="0"/>
        <w:adjustRightInd w:val="0"/>
        <w:ind w:left="708"/>
        <w:rPr>
          <w:bCs/>
        </w:rPr>
      </w:pPr>
      <w:r w:rsidRPr="00E13FB2">
        <w:rPr>
          <w:bCs/>
        </w:rPr>
        <w:t>-plocha technické infrastruktury (§10 vyhlášky);</w:t>
      </w:r>
    </w:p>
    <w:p w14:paraId="5673F2B0" w14:textId="09C8ABF1" w:rsidR="00E331B3" w:rsidRPr="00E13FB2" w:rsidRDefault="00E331B3" w:rsidP="00E331B3">
      <w:pPr>
        <w:autoSpaceDE w:val="0"/>
        <w:autoSpaceDN w:val="0"/>
        <w:adjustRightInd w:val="0"/>
        <w:ind w:left="708"/>
        <w:rPr>
          <w:bCs/>
        </w:rPr>
      </w:pPr>
      <w:r w:rsidRPr="00E13FB2">
        <w:rPr>
          <w:bCs/>
        </w:rPr>
        <w:t>-plocha vodní a vodohospodářská (§ 13 vyhlášky)</w:t>
      </w:r>
    </w:p>
    <w:p w14:paraId="393240A0" w14:textId="55B77355" w:rsidR="00E331B3" w:rsidRPr="00E13FB2" w:rsidRDefault="00E331B3" w:rsidP="00E331B3">
      <w:pPr>
        <w:autoSpaceDE w:val="0"/>
        <w:autoSpaceDN w:val="0"/>
        <w:adjustRightInd w:val="0"/>
        <w:ind w:left="708"/>
        <w:rPr>
          <w:bCs/>
        </w:rPr>
      </w:pPr>
      <w:r w:rsidRPr="00E13FB2">
        <w:rPr>
          <w:bCs/>
        </w:rPr>
        <w:t>-plocha zemědělská (§ 14 vyhlášky);</w:t>
      </w:r>
    </w:p>
    <w:p w14:paraId="57E6092C" w14:textId="41EF2A18" w:rsidR="00E331B3" w:rsidRPr="00E13FB2" w:rsidRDefault="00E331B3" w:rsidP="00E331B3">
      <w:pPr>
        <w:autoSpaceDE w:val="0"/>
        <w:autoSpaceDN w:val="0"/>
        <w:adjustRightInd w:val="0"/>
        <w:ind w:left="708"/>
        <w:rPr>
          <w:bCs/>
        </w:rPr>
      </w:pPr>
      <w:r w:rsidRPr="00E13FB2">
        <w:rPr>
          <w:bCs/>
        </w:rPr>
        <w:t>-plocha lesní (§ 15 vyhlášky)</w:t>
      </w:r>
    </w:p>
    <w:p w14:paraId="14E8B438" w14:textId="22C6654C" w:rsidR="00E331B3" w:rsidRPr="00E13FB2" w:rsidRDefault="00E331B3" w:rsidP="00E331B3">
      <w:pPr>
        <w:autoSpaceDE w:val="0"/>
        <w:autoSpaceDN w:val="0"/>
        <w:adjustRightInd w:val="0"/>
        <w:ind w:left="708"/>
        <w:rPr>
          <w:bCs/>
        </w:rPr>
      </w:pPr>
      <w:r w:rsidRPr="00E13FB2">
        <w:rPr>
          <w:bCs/>
        </w:rPr>
        <w:t>-plocha přírodní (§ 16 vyhlášky); v</w:t>
      </w:r>
    </w:p>
    <w:p w14:paraId="57E099BD" w14:textId="77777777" w:rsidR="00F0634F" w:rsidRPr="00E13FB2" w:rsidRDefault="00F0634F" w:rsidP="00246B1C">
      <w:pPr>
        <w:autoSpaceDE w:val="0"/>
        <w:autoSpaceDN w:val="0"/>
        <w:adjustRightInd w:val="0"/>
        <w:ind w:left="708"/>
        <w:rPr>
          <w:b/>
        </w:rPr>
      </w:pPr>
      <w:r w:rsidRPr="00E13FB2">
        <w:rPr>
          <w:b/>
        </w:rPr>
        <w:t>- požadavky na stanovení podmínek pro vymezování zastavitelných ploch,</w:t>
      </w:r>
    </w:p>
    <w:p w14:paraId="54BF0BD4" w14:textId="241A47D7" w:rsidR="00E331B3" w:rsidRPr="00E13FB2" w:rsidRDefault="00E331B3" w:rsidP="00246B1C">
      <w:pPr>
        <w:autoSpaceDE w:val="0"/>
        <w:autoSpaceDN w:val="0"/>
        <w:adjustRightInd w:val="0"/>
        <w:ind w:left="708"/>
        <w:rPr>
          <w:bCs/>
        </w:rPr>
      </w:pPr>
      <w:r w:rsidRPr="00E13FB2">
        <w:rPr>
          <w:bCs/>
        </w:rPr>
        <w:t>V KO nelze vymezovat nové zastavitelné plochy.</w:t>
      </w:r>
    </w:p>
    <w:p w14:paraId="61C4515D" w14:textId="165D5000" w:rsidR="00E331B3" w:rsidRPr="00E13FB2" w:rsidRDefault="00E331B3">
      <w:pPr>
        <w:pStyle w:val="Odstavecseseznamem"/>
        <w:numPr>
          <w:ilvl w:val="0"/>
          <w:numId w:val="65"/>
        </w:numPr>
        <w:autoSpaceDE w:val="0"/>
        <w:autoSpaceDN w:val="0"/>
        <w:adjustRightInd w:val="0"/>
        <w:rPr>
          <w:bCs/>
        </w:rPr>
      </w:pPr>
      <w:r w:rsidRPr="00E13FB2">
        <w:rPr>
          <w:bCs/>
        </w:rPr>
        <w:t xml:space="preserve">Z3 ÚP nevymezila žádnou zastavitelnou plochu v nezastavěném území. V nezastavěném území je vymezen koridor pro vedení energetiky, 400 </w:t>
      </w:r>
      <w:proofErr w:type="spellStart"/>
      <w:r w:rsidRPr="00E13FB2">
        <w:rPr>
          <w:bCs/>
        </w:rPr>
        <w:t>kV</w:t>
      </w:r>
      <w:proofErr w:type="spellEnd"/>
      <w:r w:rsidRPr="00E13FB2">
        <w:rPr>
          <w:bCs/>
        </w:rPr>
        <w:t xml:space="preserve"> v linii stávajícího </w:t>
      </w:r>
      <w:r w:rsidR="009C0A23" w:rsidRPr="00E13FB2">
        <w:rPr>
          <w:bCs/>
        </w:rPr>
        <w:t xml:space="preserve">el. </w:t>
      </w:r>
      <w:r w:rsidRPr="00E13FB2">
        <w:rPr>
          <w:bCs/>
        </w:rPr>
        <w:t>vedení.</w:t>
      </w:r>
    </w:p>
    <w:p w14:paraId="5E76CA0A" w14:textId="77777777" w:rsidR="00F0634F" w:rsidRPr="00E13FB2" w:rsidRDefault="00F0634F" w:rsidP="00246B1C">
      <w:pPr>
        <w:autoSpaceDE w:val="0"/>
        <w:autoSpaceDN w:val="0"/>
        <w:adjustRightInd w:val="0"/>
        <w:ind w:left="708"/>
        <w:rPr>
          <w:b/>
        </w:rPr>
      </w:pPr>
      <w:r w:rsidRPr="00E13FB2">
        <w:rPr>
          <w:b/>
        </w:rPr>
        <w:t>- požadavky na vymezování ploch změn v krajině,</w:t>
      </w:r>
    </w:p>
    <w:p w14:paraId="4C26085E" w14:textId="00D70E23" w:rsidR="004F4288" w:rsidRPr="00E13FB2" w:rsidRDefault="004F4288" w:rsidP="004F4288">
      <w:pPr>
        <w:autoSpaceDE w:val="0"/>
        <w:autoSpaceDN w:val="0"/>
        <w:adjustRightInd w:val="0"/>
        <w:ind w:left="708"/>
        <w:rPr>
          <w:bCs/>
        </w:rPr>
      </w:pPr>
      <w:r w:rsidRPr="00E13FB2">
        <w:rPr>
          <w:bCs/>
        </w:rPr>
        <w:t>I. Prověření možnosti vymezit plochy změn v krajině, jejichž cílem je prokazatelně zvýšit koeficient</w:t>
      </w:r>
    </w:p>
    <w:p w14:paraId="6A1BE792" w14:textId="77777777" w:rsidR="004F4288" w:rsidRPr="00E13FB2" w:rsidRDefault="004F4288" w:rsidP="004F4288">
      <w:pPr>
        <w:autoSpaceDE w:val="0"/>
        <w:autoSpaceDN w:val="0"/>
        <w:adjustRightInd w:val="0"/>
        <w:ind w:left="708"/>
        <w:rPr>
          <w:bCs/>
        </w:rPr>
      </w:pPr>
      <w:r w:rsidRPr="00E13FB2">
        <w:rPr>
          <w:bCs/>
        </w:rPr>
        <w:t>ekologické stability (KES) v krajinném okrsku zvětšením stávající rozlohy nebo vytvořením nových</w:t>
      </w:r>
    </w:p>
    <w:p w14:paraId="4B8FBBAF" w14:textId="77777777" w:rsidR="004F4288" w:rsidRPr="00E13FB2" w:rsidRDefault="004F4288" w:rsidP="004F4288">
      <w:pPr>
        <w:autoSpaceDE w:val="0"/>
        <w:autoSpaceDN w:val="0"/>
        <w:adjustRightInd w:val="0"/>
        <w:ind w:left="708"/>
        <w:rPr>
          <w:bCs/>
        </w:rPr>
      </w:pPr>
      <w:r w:rsidRPr="00E13FB2">
        <w:rPr>
          <w:bCs/>
        </w:rPr>
        <w:t>pozemků např. doprovodné zeleně, zahrad, ovocných sadů, trvalých travních porostů, pastvin,</w:t>
      </w:r>
    </w:p>
    <w:p w14:paraId="641FF4C6" w14:textId="77777777" w:rsidR="004F4288" w:rsidRPr="00E13FB2" w:rsidRDefault="004F4288" w:rsidP="004F4288">
      <w:pPr>
        <w:autoSpaceDE w:val="0"/>
        <w:autoSpaceDN w:val="0"/>
        <w:adjustRightInd w:val="0"/>
        <w:ind w:left="708"/>
        <w:rPr>
          <w:bCs/>
        </w:rPr>
      </w:pPr>
      <w:r w:rsidRPr="00E13FB2">
        <w:rPr>
          <w:bCs/>
        </w:rPr>
        <w:t xml:space="preserve">lesa, vodních ploch </w:t>
      </w:r>
      <w:proofErr w:type="gramStart"/>
      <w:r w:rsidRPr="00E13FB2">
        <w:rPr>
          <w:bCs/>
        </w:rPr>
        <w:t>a nebo</w:t>
      </w:r>
      <w:proofErr w:type="gramEnd"/>
      <w:r w:rsidRPr="00E13FB2">
        <w:rPr>
          <w:bCs/>
        </w:rPr>
        <w:t xml:space="preserve"> mokřadů.</w:t>
      </w:r>
    </w:p>
    <w:p w14:paraId="38FE45B8" w14:textId="77777777" w:rsidR="004F4288" w:rsidRPr="00E13FB2" w:rsidRDefault="004F4288" w:rsidP="004F4288">
      <w:pPr>
        <w:autoSpaceDE w:val="0"/>
        <w:autoSpaceDN w:val="0"/>
        <w:adjustRightInd w:val="0"/>
        <w:ind w:left="708"/>
        <w:rPr>
          <w:bCs/>
        </w:rPr>
      </w:pPr>
      <w:r w:rsidRPr="00E13FB2">
        <w:rPr>
          <w:bCs/>
        </w:rPr>
        <w:t xml:space="preserve">II. Prověřit možnosti vymezit plochy revitalizace a </w:t>
      </w:r>
      <w:proofErr w:type="spellStart"/>
      <w:r w:rsidRPr="00E13FB2">
        <w:rPr>
          <w:bCs/>
        </w:rPr>
        <w:t>renaturalizace</w:t>
      </w:r>
      <w:proofErr w:type="spellEnd"/>
      <w:r w:rsidRPr="00E13FB2">
        <w:rPr>
          <w:bCs/>
        </w:rPr>
        <w:t xml:space="preserve"> příležitostných vodotečí a</w:t>
      </w:r>
    </w:p>
    <w:p w14:paraId="0DC56C01" w14:textId="77777777" w:rsidR="004F4288" w:rsidRPr="00E13FB2" w:rsidRDefault="004F4288" w:rsidP="004F4288">
      <w:pPr>
        <w:autoSpaceDE w:val="0"/>
        <w:autoSpaceDN w:val="0"/>
        <w:adjustRightInd w:val="0"/>
        <w:ind w:left="708"/>
        <w:rPr>
          <w:bCs/>
        </w:rPr>
      </w:pPr>
      <w:r w:rsidRPr="00E13FB2">
        <w:rPr>
          <w:bCs/>
        </w:rPr>
        <w:t>souvisejících ploch nivních půd, jejichž cílem je zvýšit retenci povrchových vod v krajině.</w:t>
      </w:r>
    </w:p>
    <w:p w14:paraId="69CD12C4" w14:textId="77777777" w:rsidR="004F4288" w:rsidRPr="00E13FB2" w:rsidRDefault="004F4288" w:rsidP="004F4288">
      <w:pPr>
        <w:autoSpaceDE w:val="0"/>
        <w:autoSpaceDN w:val="0"/>
        <w:adjustRightInd w:val="0"/>
        <w:ind w:left="708"/>
        <w:rPr>
          <w:bCs/>
        </w:rPr>
      </w:pPr>
      <w:r w:rsidRPr="00E13FB2">
        <w:rPr>
          <w:bCs/>
        </w:rPr>
        <w:t>III. Prověřit vymezení údolních niv se stanovením podmínek pro využití, stanovením podmínek</w:t>
      </w:r>
    </w:p>
    <w:p w14:paraId="6C5D5087" w14:textId="7B55D014" w:rsidR="004F4288" w:rsidRPr="00E13FB2" w:rsidRDefault="004F4288" w:rsidP="004F4288">
      <w:pPr>
        <w:autoSpaceDE w:val="0"/>
        <w:autoSpaceDN w:val="0"/>
        <w:adjustRightInd w:val="0"/>
        <w:ind w:left="708"/>
        <w:rPr>
          <w:bCs/>
        </w:rPr>
      </w:pPr>
      <w:r w:rsidRPr="00E13FB2">
        <w:rPr>
          <w:bCs/>
        </w:rPr>
        <w:t>prostorového uspořádání, včetně základních podmínek ochrany krajinného rázu</w:t>
      </w:r>
    </w:p>
    <w:p w14:paraId="18112029" w14:textId="77777777" w:rsidR="00FF2CC6" w:rsidRPr="00E13FB2" w:rsidRDefault="00FF2CC6" w:rsidP="00FF2CC6">
      <w:pPr>
        <w:autoSpaceDE w:val="0"/>
        <w:autoSpaceDN w:val="0"/>
        <w:adjustRightInd w:val="0"/>
        <w:ind w:left="708"/>
        <w:rPr>
          <w:bCs/>
        </w:rPr>
      </w:pPr>
      <w:r w:rsidRPr="00E13FB2">
        <w:rPr>
          <w:bCs/>
        </w:rPr>
        <w:t>Navržené turistické trasy spojující atraktivity Kladenska Lány – Unhošť – (Praha)</w:t>
      </w:r>
    </w:p>
    <w:p w14:paraId="640B7EF6" w14:textId="77777777" w:rsidR="00FF2CC6" w:rsidRPr="00E13FB2" w:rsidRDefault="00FF2CC6" w:rsidP="00FF2CC6">
      <w:pPr>
        <w:autoSpaceDE w:val="0"/>
        <w:autoSpaceDN w:val="0"/>
        <w:adjustRightInd w:val="0"/>
        <w:ind w:left="708"/>
        <w:rPr>
          <w:bCs/>
        </w:rPr>
      </w:pPr>
      <w:r w:rsidRPr="00E13FB2">
        <w:rPr>
          <w:bCs/>
        </w:rPr>
        <w:t>Prověření vedení cyklistického a chodeckého pásu podél silnice v Kačici</w:t>
      </w:r>
    </w:p>
    <w:p w14:paraId="28129ACE" w14:textId="77777777" w:rsidR="00FF2CC6" w:rsidRPr="00E13FB2" w:rsidRDefault="00FF2CC6" w:rsidP="00FF2CC6">
      <w:pPr>
        <w:autoSpaceDE w:val="0"/>
        <w:autoSpaceDN w:val="0"/>
        <w:adjustRightInd w:val="0"/>
        <w:ind w:left="708"/>
        <w:rPr>
          <w:bCs/>
        </w:rPr>
      </w:pPr>
      <w:r w:rsidRPr="00E13FB2">
        <w:rPr>
          <w:bCs/>
        </w:rPr>
        <w:t>Prověření obnovy původního rybníka</w:t>
      </w:r>
    </w:p>
    <w:p w14:paraId="6CC998D7" w14:textId="6AD76FF6" w:rsidR="00FF2CC6" w:rsidRPr="00E13FB2" w:rsidRDefault="00FF2CC6" w:rsidP="00FF2CC6">
      <w:pPr>
        <w:autoSpaceDE w:val="0"/>
        <w:autoSpaceDN w:val="0"/>
        <w:adjustRightInd w:val="0"/>
        <w:ind w:left="708"/>
        <w:rPr>
          <w:bCs/>
        </w:rPr>
      </w:pPr>
      <w:r w:rsidRPr="00E13FB2">
        <w:rPr>
          <w:bCs/>
        </w:rPr>
        <w:t>Prověření umístění účelové komunikace, popř. její obnova v</w:t>
      </w:r>
      <w:r w:rsidR="004F4288" w:rsidRPr="00E13FB2">
        <w:rPr>
          <w:bCs/>
        </w:rPr>
        <w:t> </w:t>
      </w:r>
      <w:r w:rsidRPr="00E13FB2">
        <w:rPr>
          <w:bCs/>
        </w:rPr>
        <w:t>Doksech</w:t>
      </w:r>
    </w:p>
    <w:p w14:paraId="198D34F4" w14:textId="668B6222" w:rsidR="004F4288" w:rsidRPr="00E13FB2" w:rsidRDefault="004F4288">
      <w:pPr>
        <w:pStyle w:val="Odstavecseseznamem"/>
        <w:numPr>
          <w:ilvl w:val="0"/>
          <w:numId w:val="65"/>
        </w:numPr>
        <w:autoSpaceDE w:val="0"/>
        <w:autoSpaceDN w:val="0"/>
        <w:adjustRightInd w:val="0"/>
        <w:rPr>
          <w:bCs/>
        </w:rPr>
      </w:pPr>
      <w:r w:rsidRPr="00E13FB2">
        <w:rPr>
          <w:bCs/>
        </w:rPr>
        <w:t>Využití ploch v nezastavěném území je umožněno mj. také pro turistické trasy. Ostatní body se netýkají obce Kamenné Žehrovice. Plochy změn v krajině jsou vymezeny v Z3 ÚP. Revitalizace vodotečí jsou umožněny přípustným využitím ploch v nezastavěném území. Údolní niva není stanovena.</w:t>
      </w:r>
    </w:p>
    <w:p w14:paraId="0E31CE6F" w14:textId="77777777" w:rsidR="00F0634F" w:rsidRPr="00E13FB2" w:rsidRDefault="00F0634F" w:rsidP="00246B1C">
      <w:pPr>
        <w:autoSpaceDE w:val="0"/>
        <w:autoSpaceDN w:val="0"/>
        <w:adjustRightInd w:val="0"/>
        <w:ind w:left="708"/>
        <w:rPr>
          <w:b/>
        </w:rPr>
      </w:pPr>
      <w:r w:rsidRPr="00E13FB2">
        <w:rPr>
          <w:b/>
        </w:rPr>
        <w:t>- požadavky na stanovení podmínek využití ploch,</w:t>
      </w:r>
    </w:p>
    <w:p w14:paraId="1F2B10C8" w14:textId="3539101B" w:rsidR="003A048E" w:rsidRPr="00E13FB2" w:rsidRDefault="003A048E" w:rsidP="00246B1C">
      <w:pPr>
        <w:autoSpaceDE w:val="0"/>
        <w:autoSpaceDN w:val="0"/>
        <w:adjustRightInd w:val="0"/>
        <w:ind w:left="708"/>
        <w:rPr>
          <w:bCs/>
        </w:rPr>
      </w:pPr>
      <w:r w:rsidRPr="00E13FB2">
        <w:rPr>
          <w:bCs/>
        </w:rPr>
        <w:t>Při stanovování podmínek pro využití ploch je nutné zohlednit cílové kvality krajinného okrsku.</w:t>
      </w:r>
    </w:p>
    <w:p w14:paraId="0F4EA921" w14:textId="05B3B482" w:rsidR="003A048E" w:rsidRPr="00E13FB2" w:rsidRDefault="003A048E">
      <w:pPr>
        <w:pStyle w:val="Odstavecseseznamem"/>
        <w:numPr>
          <w:ilvl w:val="0"/>
          <w:numId w:val="65"/>
        </w:numPr>
        <w:autoSpaceDE w:val="0"/>
        <w:autoSpaceDN w:val="0"/>
        <w:adjustRightInd w:val="0"/>
        <w:rPr>
          <w:bCs/>
        </w:rPr>
      </w:pPr>
      <w:r w:rsidRPr="00E13FB2">
        <w:rPr>
          <w:bCs/>
        </w:rPr>
        <w:lastRenderedPageBreak/>
        <w:t>Z3 ÚP prověřila regulativy pro využití zejm. řešených změn i s ohledem na krajinný ráz.</w:t>
      </w:r>
    </w:p>
    <w:p w14:paraId="27C921E9" w14:textId="77777777" w:rsidR="00F0634F" w:rsidRPr="00E13FB2" w:rsidRDefault="00F0634F" w:rsidP="00246B1C">
      <w:pPr>
        <w:autoSpaceDE w:val="0"/>
        <w:autoSpaceDN w:val="0"/>
        <w:adjustRightInd w:val="0"/>
        <w:ind w:left="708"/>
        <w:rPr>
          <w:b/>
        </w:rPr>
      </w:pPr>
      <w:r w:rsidRPr="00E13FB2">
        <w:rPr>
          <w:b/>
        </w:rPr>
        <w:t>- požadavky na stanovení podmínek prostorového uspořádání a základních podmínek ochrany   krajinného rázu,</w:t>
      </w:r>
    </w:p>
    <w:p w14:paraId="58A13629" w14:textId="5B9EB3DE" w:rsidR="006359CF" w:rsidRPr="00E13FB2" w:rsidRDefault="006359CF" w:rsidP="00246B1C">
      <w:pPr>
        <w:autoSpaceDE w:val="0"/>
        <w:autoSpaceDN w:val="0"/>
        <w:adjustRightInd w:val="0"/>
        <w:ind w:left="708"/>
        <w:rPr>
          <w:bCs/>
        </w:rPr>
      </w:pPr>
      <w:r w:rsidRPr="00E13FB2">
        <w:rPr>
          <w:bCs/>
        </w:rPr>
        <w:t>V KO nelze povolovat umísťování staveb pro reklamu.</w:t>
      </w:r>
      <w:r w:rsidR="00986F24" w:rsidRPr="00E13FB2">
        <w:rPr>
          <w:bCs/>
        </w:rPr>
        <w:t xml:space="preserve"> </w:t>
      </w:r>
    </w:p>
    <w:p w14:paraId="7C26E648" w14:textId="501D584D" w:rsidR="00986F24" w:rsidRPr="00E13FB2" w:rsidRDefault="00986F24">
      <w:pPr>
        <w:pStyle w:val="Odstavecseseznamem"/>
        <w:numPr>
          <w:ilvl w:val="0"/>
          <w:numId w:val="65"/>
        </w:numPr>
        <w:autoSpaceDE w:val="0"/>
        <w:autoSpaceDN w:val="0"/>
        <w:adjustRightInd w:val="0"/>
        <w:rPr>
          <w:bCs/>
        </w:rPr>
      </w:pPr>
      <w:r w:rsidRPr="00E13FB2">
        <w:rPr>
          <w:bCs/>
        </w:rPr>
        <w:t>je velmi sporné, zda do územního plánu lze aplikovat umisťování staveb pro reklamu.</w:t>
      </w:r>
    </w:p>
    <w:p w14:paraId="6A26BA37" w14:textId="77777777" w:rsidR="00F0634F" w:rsidRPr="00E13FB2" w:rsidRDefault="00F0634F" w:rsidP="00246B1C">
      <w:pPr>
        <w:autoSpaceDE w:val="0"/>
        <w:autoSpaceDN w:val="0"/>
        <w:adjustRightInd w:val="0"/>
        <w:ind w:left="708"/>
        <w:rPr>
          <w:b/>
        </w:rPr>
      </w:pPr>
      <w:r w:rsidRPr="00E13FB2">
        <w:rPr>
          <w:b/>
        </w:rPr>
        <w:t xml:space="preserve">- požadavky na </w:t>
      </w:r>
      <w:proofErr w:type="gramStart"/>
      <w:r w:rsidRPr="00E13FB2">
        <w:rPr>
          <w:b/>
        </w:rPr>
        <w:t>vymezení  veřejně</w:t>
      </w:r>
      <w:proofErr w:type="gramEnd"/>
      <w:r w:rsidRPr="00E13FB2">
        <w:rPr>
          <w:b/>
        </w:rPr>
        <w:t xml:space="preserve"> prospěšných staveb a veřejně prospěšných opatření,</w:t>
      </w:r>
    </w:p>
    <w:p w14:paraId="6E46733F" w14:textId="7410D6A3" w:rsidR="002725F6" w:rsidRPr="00E13FB2" w:rsidRDefault="002725F6" w:rsidP="002725F6">
      <w:pPr>
        <w:autoSpaceDE w:val="0"/>
        <w:autoSpaceDN w:val="0"/>
        <w:adjustRightInd w:val="0"/>
        <w:ind w:left="708"/>
        <w:rPr>
          <w:bCs/>
        </w:rPr>
      </w:pPr>
      <w:r w:rsidRPr="00E13FB2">
        <w:rPr>
          <w:bCs/>
        </w:rPr>
        <w:t xml:space="preserve">Požaduje se vymezení veřejně prospěšných staveb anebo veřejně prospěšných opatření pro účely vytvoření protierozních opatření, retenčních opatření a ÚSES, pro identifikaci údolních niv </w:t>
      </w:r>
      <w:proofErr w:type="spellStart"/>
      <w:r w:rsidRPr="00E13FB2">
        <w:rPr>
          <w:bCs/>
        </w:rPr>
        <w:t>umožńující</w:t>
      </w:r>
      <w:proofErr w:type="spellEnd"/>
      <w:r w:rsidRPr="00E13FB2">
        <w:rPr>
          <w:bCs/>
        </w:rPr>
        <w:t xml:space="preserve"> jejich ochranu podle zák. o ochraně přírody a krajiny a </w:t>
      </w:r>
      <w:proofErr w:type="spellStart"/>
      <w:r w:rsidRPr="00E13FB2">
        <w:rPr>
          <w:bCs/>
        </w:rPr>
        <w:t>renaturalizaci</w:t>
      </w:r>
      <w:proofErr w:type="spellEnd"/>
      <w:r w:rsidRPr="00E13FB2">
        <w:rPr>
          <w:bCs/>
        </w:rPr>
        <w:t xml:space="preserve"> </w:t>
      </w:r>
      <w:proofErr w:type="gramStart"/>
      <w:r w:rsidRPr="00E13FB2">
        <w:rPr>
          <w:bCs/>
        </w:rPr>
        <w:t>vodoteče .</w:t>
      </w:r>
      <w:proofErr w:type="gramEnd"/>
    </w:p>
    <w:p w14:paraId="670CCE66" w14:textId="4CA3AF1C" w:rsidR="002725F6" w:rsidRPr="00E13FB2" w:rsidRDefault="002725F6">
      <w:pPr>
        <w:pStyle w:val="Odstavecseseznamem"/>
        <w:numPr>
          <w:ilvl w:val="0"/>
          <w:numId w:val="65"/>
        </w:numPr>
        <w:autoSpaceDE w:val="0"/>
        <w:autoSpaceDN w:val="0"/>
        <w:adjustRightInd w:val="0"/>
        <w:rPr>
          <w:bCs/>
        </w:rPr>
      </w:pPr>
      <w:r w:rsidRPr="00E13FB2">
        <w:rPr>
          <w:bCs/>
        </w:rPr>
        <w:t>ÚP obsahuje vymezení VPO pro všechny prvky ÚSES; jiná opatření nejsou v podkladech Z3 ÚP doložena.</w:t>
      </w:r>
    </w:p>
    <w:p w14:paraId="6AC2B043" w14:textId="77777777" w:rsidR="00F0634F" w:rsidRPr="00E13FB2" w:rsidRDefault="00F0634F" w:rsidP="00246B1C">
      <w:pPr>
        <w:autoSpaceDE w:val="0"/>
        <w:autoSpaceDN w:val="0"/>
        <w:adjustRightInd w:val="0"/>
        <w:ind w:left="708"/>
        <w:rPr>
          <w:b/>
        </w:rPr>
      </w:pPr>
      <w:r w:rsidRPr="00E13FB2">
        <w:rPr>
          <w:b/>
        </w:rPr>
        <w:t xml:space="preserve">- požadavky na vyloučení určitých staveb, </w:t>
      </w:r>
      <w:proofErr w:type="gramStart"/>
      <w:r w:rsidRPr="00E13FB2">
        <w:rPr>
          <w:b/>
        </w:rPr>
        <w:t>zařízení  nebo</w:t>
      </w:r>
      <w:proofErr w:type="gramEnd"/>
      <w:r w:rsidRPr="00E13FB2">
        <w:rPr>
          <w:b/>
        </w:rPr>
        <w:t xml:space="preserve"> opatření v nezastavěném území,</w:t>
      </w:r>
    </w:p>
    <w:p w14:paraId="56E9FAAD" w14:textId="5561C460" w:rsidR="00FB2590" w:rsidRPr="00E13FB2" w:rsidRDefault="00FB2590" w:rsidP="00FB2590">
      <w:pPr>
        <w:autoSpaceDE w:val="0"/>
        <w:autoSpaceDN w:val="0"/>
        <w:adjustRightInd w:val="0"/>
        <w:ind w:left="708"/>
        <w:rPr>
          <w:bCs/>
        </w:rPr>
      </w:pPr>
      <w:r w:rsidRPr="00E13FB2">
        <w:rPr>
          <w:bCs/>
        </w:rPr>
        <w:t>I. meliorací nebo zatrubňování vodotečí, které zhoršují retenční schopnost území,</w:t>
      </w:r>
    </w:p>
    <w:p w14:paraId="694296BD" w14:textId="77777777" w:rsidR="00FB2590" w:rsidRPr="00E13FB2" w:rsidRDefault="00FB2590" w:rsidP="00FB2590">
      <w:pPr>
        <w:autoSpaceDE w:val="0"/>
        <w:autoSpaceDN w:val="0"/>
        <w:adjustRightInd w:val="0"/>
        <w:ind w:left="708"/>
        <w:rPr>
          <w:bCs/>
        </w:rPr>
      </w:pPr>
      <w:r w:rsidRPr="00E13FB2">
        <w:rPr>
          <w:bCs/>
        </w:rPr>
        <w:t>II. veřejné dopravní (zejména silnice) a technické infrastruktury nadmístního charakteru,</w:t>
      </w:r>
    </w:p>
    <w:p w14:paraId="3A9DACF9" w14:textId="77777777" w:rsidR="00FB2590" w:rsidRPr="00E13FB2" w:rsidRDefault="00FB2590" w:rsidP="00FB2590">
      <w:pPr>
        <w:autoSpaceDE w:val="0"/>
        <w:autoSpaceDN w:val="0"/>
        <w:adjustRightInd w:val="0"/>
        <w:ind w:left="708"/>
        <w:rPr>
          <w:bCs/>
        </w:rPr>
      </w:pPr>
      <w:r w:rsidRPr="00E13FB2">
        <w:rPr>
          <w:bCs/>
        </w:rPr>
        <w:t>III. stavby pro hygienická zařízení, ekologická a informační centra pro účely rekreace a cestovního</w:t>
      </w:r>
    </w:p>
    <w:p w14:paraId="30F1778F" w14:textId="4E019DE7" w:rsidR="00FB2590" w:rsidRPr="00E13FB2" w:rsidRDefault="00FB2590" w:rsidP="00FB2590">
      <w:pPr>
        <w:autoSpaceDE w:val="0"/>
        <w:autoSpaceDN w:val="0"/>
        <w:adjustRightInd w:val="0"/>
        <w:ind w:left="708"/>
        <w:rPr>
          <w:bCs/>
        </w:rPr>
      </w:pPr>
      <w:r w:rsidRPr="00E13FB2">
        <w:rPr>
          <w:bCs/>
        </w:rPr>
        <w:t>ruchu</w:t>
      </w:r>
    </w:p>
    <w:p w14:paraId="71ED73D7" w14:textId="4D3E90E8" w:rsidR="00FB2590" w:rsidRPr="00E13FB2" w:rsidRDefault="00FB2590">
      <w:pPr>
        <w:pStyle w:val="Odstavecseseznamem"/>
        <w:numPr>
          <w:ilvl w:val="0"/>
          <w:numId w:val="65"/>
        </w:numPr>
        <w:autoSpaceDE w:val="0"/>
        <w:autoSpaceDN w:val="0"/>
        <w:adjustRightInd w:val="0"/>
        <w:rPr>
          <w:bCs/>
        </w:rPr>
      </w:pPr>
      <w:r w:rsidRPr="00E13FB2">
        <w:rPr>
          <w:bCs/>
        </w:rPr>
        <w:t xml:space="preserve">Změna Úp nevylučuje veřejnou dopravní a technickou infrastrukturu nadmístního charakteru v nezastavěném území x koridor VPS pro VN 400 KV, </w:t>
      </w:r>
      <w:proofErr w:type="gramStart"/>
      <w:r w:rsidRPr="00E13FB2">
        <w:rPr>
          <w:bCs/>
        </w:rPr>
        <w:t>atd.</w:t>
      </w:r>
      <w:r w:rsidR="006F3B66" w:rsidRPr="00E13FB2">
        <w:rPr>
          <w:bCs/>
        </w:rPr>
        <w:t xml:space="preserve"> ,</w:t>
      </w:r>
      <w:proofErr w:type="gramEnd"/>
      <w:r w:rsidR="006F3B66" w:rsidRPr="00E13FB2">
        <w:rPr>
          <w:bCs/>
        </w:rPr>
        <w:t xml:space="preserve"> v ÚP není aplikován § 18 ze stavebního zákona.</w:t>
      </w:r>
      <w:r w:rsidR="008A7DD8" w:rsidRPr="00E13FB2">
        <w:rPr>
          <w:bCs/>
        </w:rPr>
        <w:t xml:space="preserve"> Meliorace – viz. plocha s RZV pro AP – Pole a trvalé travní porosty.</w:t>
      </w:r>
    </w:p>
    <w:p w14:paraId="49F0E3D7" w14:textId="57B88902" w:rsidR="00F0634F" w:rsidRPr="00E13FB2" w:rsidRDefault="00F0634F" w:rsidP="00F0634F">
      <w:pPr>
        <w:autoSpaceDE w:val="0"/>
        <w:autoSpaceDN w:val="0"/>
        <w:adjustRightInd w:val="0"/>
        <w:rPr>
          <w:b/>
        </w:rPr>
      </w:pPr>
      <w:r w:rsidRPr="00E13FB2">
        <w:rPr>
          <w:b/>
        </w:rPr>
        <w:t>- rámcová doporučení pro opatření,</w:t>
      </w:r>
      <w:r w:rsidR="00734061" w:rsidRPr="00E13FB2">
        <w:rPr>
          <w:b/>
        </w:rPr>
        <w:t xml:space="preserve"> </w:t>
      </w:r>
    </w:p>
    <w:p w14:paraId="5D0830B4" w14:textId="55FA152E" w:rsidR="0026765B" w:rsidRPr="00E13FB2" w:rsidRDefault="0026765B" w:rsidP="0026765B">
      <w:pPr>
        <w:autoSpaceDE w:val="0"/>
        <w:autoSpaceDN w:val="0"/>
        <w:adjustRightInd w:val="0"/>
        <w:rPr>
          <w:bCs/>
        </w:rPr>
      </w:pPr>
      <w:r w:rsidRPr="00E13FB2">
        <w:rPr>
          <w:bCs/>
        </w:rPr>
        <w:t>I. Chránit stávající krajinné prvky, vytvářet podmínky pro umístění dalších krajinných prvků</w:t>
      </w:r>
      <w:r w:rsidR="006B292E" w:rsidRPr="00E13FB2">
        <w:rPr>
          <w:bCs/>
        </w:rPr>
        <w:t xml:space="preserve"> </w:t>
      </w:r>
      <w:r w:rsidRPr="00E13FB2">
        <w:rPr>
          <w:bCs/>
        </w:rPr>
        <w:t>v krajinném okrsku, zejména z důvodů posílení protierozní ochrany území, zvýšení ekologické</w:t>
      </w:r>
      <w:r w:rsidR="006B292E" w:rsidRPr="00E13FB2">
        <w:rPr>
          <w:bCs/>
        </w:rPr>
        <w:t xml:space="preserve"> </w:t>
      </w:r>
      <w:r w:rsidRPr="00E13FB2">
        <w:rPr>
          <w:bCs/>
        </w:rPr>
        <w:t>stability a retenční schopnosti.</w:t>
      </w:r>
    </w:p>
    <w:p w14:paraId="1E414DDF" w14:textId="77777777" w:rsidR="0026765B" w:rsidRPr="00E13FB2" w:rsidRDefault="0026765B" w:rsidP="0026765B">
      <w:pPr>
        <w:autoSpaceDE w:val="0"/>
        <w:autoSpaceDN w:val="0"/>
        <w:adjustRightInd w:val="0"/>
        <w:rPr>
          <w:bCs/>
        </w:rPr>
      </w:pPr>
      <w:r w:rsidRPr="00E13FB2">
        <w:rPr>
          <w:bCs/>
        </w:rPr>
        <w:t>II. Vymezování pozemků pro doprovodnou zeleň zejména podél účelových komunikací a silnic.</w:t>
      </w:r>
    </w:p>
    <w:p w14:paraId="4A552DBE" w14:textId="77777777" w:rsidR="0026765B" w:rsidRPr="00E13FB2" w:rsidRDefault="0026765B" w:rsidP="0026765B">
      <w:pPr>
        <w:autoSpaceDE w:val="0"/>
        <w:autoSpaceDN w:val="0"/>
        <w:adjustRightInd w:val="0"/>
        <w:rPr>
          <w:bCs/>
        </w:rPr>
      </w:pPr>
      <w:r w:rsidRPr="00E13FB2">
        <w:rPr>
          <w:bCs/>
        </w:rPr>
        <w:t>III. Vymezovat plochy údolních niv jako VKP ze zákona č. 114/92 Sb.</w:t>
      </w:r>
    </w:p>
    <w:p w14:paraId="6BEF208B" w14:textId="3185060C" w:rsidR="0026765B" w:rsidRPr="00E13FB2" w:rsidRDefault="0026765B" w:rsidP="0026765B">
      <w:pPr>
        <w:autoSpaceDE w:val="0"/>
        <w:autoSpaceDN w:val="0"/>
        <w:adjustRightInd w:val="0"/>
        <w:rPr>
          <w:bCs/>
        </w:rPr>
      </w:pPr>
      <w:r w:rsidRPr="00E13FB2">
        <w:rPr>
          <w:bCs/>
        </w:rPr>
        <w:t xml:space="preserve">IV. Provést aktualizaci evidence ekologicky významných prvků v souladu se </w:t>
      </w:r>
      <w:proofErr w:type="spellStart"/>
      <w:r w:rsidRPr="00E13FB2">
        <w:rPr>
          <w:bCs/>
        </w:rPr>
        <w:t>z.č</w:t>
      </w:r>
      <w:proofErr w:type="spellEnd"/>
      <w:r w:rsidRPr="00E13FB2">
        <w:rPr>
          <w:bCs/>
        </w:rPr>
        <w:t>. 252/1997 Sb., zákon</w:t>
      </w:r>
      <w:r w:rsidR="006B292E" w:rsidRPr="00E13FB2">
        <w:rPr>
          <w:bCs/>
        </w:rPr>
        <w:t xml:space="preserve"> </w:t>
      </w:r>
      <w:r w:rsidRPr="00E13FB2">
        <w:rPr>
          <w:bCs/>
        </w:rPr>
        <w:t>o zemědělství, ve znění pozdějších předpisů, a příslušným Nařízením vlády.</w:t>
      </w:r>
    </w:p>
    <w:p w14:paraId="1BC50C2C" w14:textId="4FC06543" w:rsidR="0026765B" w:rsidRPr="00E13FB2" w:rsidRDefault="0026765B" w:rsidP="0026765B">
      <w:pPr>
        <w:autoSpaceDE w:val="0"/>
        <w:autoSpaceDN w:val="0"/>
        <w:adjustRightInd w:val="0"/>
        <w:rPr>
          <w:bCs/>
        </w:rPr>
      </w:pPr>
      <w:r w:rsidRPr="00E13FB2">
        <w:rPr>
          <w:bCs/>
        </w:rPr>
        <w:t xml:space="preserve">V. Provést vyhlášení registrovaného VKP v </w:t>
      </w:r>
      <w:proofErr w:type="spellStart"/>
      <w:r w:rsidRPr="00E13FB2">
        <w:rPr>
          <w:bCs/>
        </w:rPr>
        <w:t>k.ú</w:t>
      </w:r>
      <w:proofErr w:type="spellEnd"/>
      <w:r w:rsidRPr="00E13FB2">
        <w:rPr>
          <w:bCs/>
        </w:rPr>
        <w:t>. Doksy – louky s výskytem vzácných rostlin</w:t>
      </w:r>
    </w:p>
    <w:p w14:paraId="51934320" w14:textId="1BAA1CF0" w:rsidR="00B373CE" w:rsidRPr="00E13FB2" w:rsidRDefault="00B373CE">
      <w:pPr>
        <w:pStyle w:val="Odstavecseseznamem"/>
        <w:numPr>
          <w:ilvl w:val="0"/>
          <w:numId w:val="65"/>
        </w:numPr>
        <w:autoSpaceDE w:val="0"/>
        <w:autoSpaceDN w:val="0"/>
        <w:adjustRightInd w:val="0"/>
        <w:rPr>
          <w:bCs/>
        </w:rPr>
      </w:pPr>
      <w:r w:rsidRPr="00E13FB2">
        <w:rPr>
          <w:bCs/>
        </w:rPr>
        <w:t>Z3 ÚP chrání krajinné prvky formou přípustného využití v plochách RZV, stanovením druhu plochy RZV, retenční schopnosti jsou v ÚP podpořeny přípustným využití. Doprovodnou zeleň je možné vysázet, přípustné využití pro tento účel tomu nebrání. Bod IV. a V. není v moci územního plánu.</w:t>
      </w:r>
    </w:p>
    <w:p w14:paraId="39617F5B" w14:textId="77777777" w:rsidR="00F0634F" w:rsidRPr="00E13FB2" w:rsidRDefault="00F0634F" w:rsidP="00F0634F">
      <w:pPr>
        <w:autoSpaceDE w:val="0"/>
        <w:autoSpaceDN w:val="0"/>
        <w:adjustRightInd w:val="0"/>
        <w:rPr>
          <w:b/>
        </w:rPr>
      </w:pPr>
      <w:r w:rsidRPr="00E13FB2">
        <w:rPr>
          <w:b/>
        </w:rPr>
        <w:t>- rámcová doporučení pro podrobnější řešení problémů.</w:t>
      </w:r>
    </w:p>
    <w:p w14:paraId="7CDE53FC" w14:textId="1EFAD375" w:rsidR="00097F62" w:rsidRPr="00E13FB2" w:rsidRDefault="00FE1BF2" w:rsidP="00097F62">
      <w:pPr>
        <w:spacing w:before="0"/>
        <w:rPr>
          <w:rFonts w:cs="Calibri"/>
        </w:rPr>
      </w:pPr>
      <w:r w:rsidRPr="00E13FB2">
        <w:rPr>
          <w:rFonts w:cs="Calibri"/>
        </w:rPr>
        <w:t xml:space="preserve">I. </w:t>
      </w:r>
      <w:r w:rsidR="00097F62" w:rsidRPr="00E13FB2">
        <w:rPr>
          <w:rFonts w:cs="Calibri"/>
        </w:rPr>
        <w:t>Ekologickou stabilitu KO zvyšovat umístěním dalších krajinných prvků, důslednou obnovou a</w:t>
      </w:r>
      <w:r w:rsidRPr="00E13FB2">
        <w:rPr>
          <w:rFonts w:cs="Calibri"/>
        </w:rPr>
        <w:t xml:space="preserve"> </w:t>
      </w:r>
      <w:r w:rsidR="00097F62" w:rsidRPr="00E13FB2">
        <w:rPr>
          <w:rFonts w:cs="Calibri"/>
        </w:rPr>
        <w:t>ochranou stávajících zejména podél cest v krajině. Doprovodná zeleň musí mít vymezeny vlastní</w:t>
      </w:r>
      <w:r w:rsidRPr="00E13FB2">
        <w:rPr>
          <w:rFonts w:cs="Calibri"/>
        </w:rPr>
        <w:t xml:space="preserve"> </w:t>
      </w:r>
      <w:r w:rsidR="00097F62" w:rsidRPr="00E13FB2">
        <w:rPr>
          <w:rFonts w:cs="Calibri"/>
        </w:rPr>
        <w:t>pozemky. Takové doporučení zároveň zvýší ochranu před vodní a větrnou erozí, zvýší retenční</w:t>
      </w:r>
      <w:r w:rsidRPr="00E13FB2">
        <w:rPr>
          <w:rFonts w:cs="Calibri"/>
        </w:rPr>
        <w:t xml:space="preserve"> </w:t>
      </w:r>
      <w:r w:rsidR="00097F62" w:rsidRPr="00E13FB2">
        <w:rPr>
          <w:rFonts w:cs="Calibri"/>
        </w:rPr>
        <w:t>schopnost nezastavěného území a přispěje ke zlepšení krajinného rázu.</w:t>
      </w:r>
    </w:p>
    <w:p w14:paraId="072D09D4" w14:textId="4E6ACA3E" w:rsidR="00F0634F" w:rsidRPr="00E13FB2" w:rsidRDefault="00097F62" w:rsidP="00097F62">
      <w:pPr>
        <w:spacing w:before="0"/>
        <w:rPr>
          <w:rFonts w:cs="Calibri"/>
        </w:rPr>
      </w:pPr>
      <w:r w:rsidRPr="00E13FB2">
        <w:rPr>
          <w:rFonts w:cs="Calibri"/>
        </w:rPr>
        <w:t>II. Doporučuje se vytipovat pozemky vhodné pro revitalizaci doprovodné zeleně k dosadbě stromořadí.</w:t>
      </w:r>
    </w:p>
    <w:p w14:paraId="73D37382" w14:textId="5D9C1B86" w:rsidR="00D601D2" w:rsidRPr="00E13FB2" w:rsidRDefault="00D601D2">
      <w:pPr>
        <w:pStyle w:val="Odstavecseseznamem"/>
        <w:numPr>
          <w:ilvl w:val="0"/>
          <w:numId w:val="65"/>
        </w:numPr>
        <w:spacing w:before="0"/>
        <w:rPr>
          <w:rFonts w:cs="Calibri"/>
        </w:rPr>
      </w:pPr>
      <w:r w:rsidRPr="00E13FB2">
        <w:rPr>
          <w:rFonts w:cs="Calibri"/>
        </w:rPr>
        <w:t>Z3 ÚP a plochy s rozdílným způsobem využití svým využitím umožňuje umísťovat krajinné prvky do nezastavěného území.</w:t>
      </w:r>
    </w:p>
    <w:p w14:paraId="1D172EA0" w14:textId="2414692E" w:rsidR="00697A49" w:rsidRPr="00E13FB2" w:rsidRDefault="00697A49" w:rsidP="00697A49">
      <w:pPr>
        <w:spacing w:before="0"/>
        <w:rPr>
          <w:rFonts w:ascii="Calibri" w:hAnsi="Calibri" w:cs="Calibri"/>
          <w:bCs/>
        </w:rPr>
      </w:pPr>
      <w:r w:rsidRPr="00E13FB2">
        <w:rPr>
          <w:rFonts w:cs="Calibri"/>
        </w:rPr>
        <w:t xml:space="preserve">III. </w:t>
      </w:r>
      <w:r w:rsidRPr="00E13FB2">
        <w:rPr>
          <w:rFonts w:ascii="Calibri" w:hAnsi="Calibri" w:cs="Calibri"/>
          <w:b/>
          <w:u w:val="single"/>
        </w:rPr>
        <w:t>KO</w:t>
      </w:r>
      <w:r w:rsidR="00B400BB" w:rsidRPr="00E13FB2">
        <w:rPr>
          <w:rFonts w:ascii="Calibri" w:hAnsi="Calibri" w:cs="Calibri"/>
          <w:b/>
          <w:u w:val="single"/>
        </w:rPr>
        <w:t xml:space="preserve"> rozvoje </w:t>
      </w:r>
      <w:r w:rsidR="000F384B" w:rsidRPr="00E13FB2">
        <w:rPr>
          <w:rFonts w:ascii="Calibri" w:hAnsi="Calibri" w:cs="Calibri"/>
          <w:b/>
          <w:u w:val="single"/>
        </w:rPr>
        <w:t>sídel R</w:t>
      </w:r>
      <w:r w:rsidRPr="00E13FB2">
        <w:rPr>
          <w:rFonts w:ascii="Calibri" w:hAnsi="Calibri" w:cs="Calibri"/>
          <w:b/>
          <w:u w:val="single"/>
        </w:rPr>
        <w:t>1+KO R2</w:t>
      </w:r>
      <w:r w:rsidR="00E52FF2" w:rsidRPr="00E13FB2">
        <w:rPr>
          <w:rFonts w:ascii="Calibri" w:hAnsi="Calibri" w:cs="Calibri"/>
          <w:b/>
        </w:rPr>
        <w:t xml:space="preserve"> </w:t>
      </w:r>
      <w:r w:rsidR="00E52FF2" w:rsidRPr="00E13FB2">
        <w:rPr>
          <w:rFonts w:ascii="Calibri" w:hAnsi="Calibri" w:cs="Calibri"/>
          <w:bCs/>
        </w:rPr>
        <w:t>(R1 území obce, R2 – plocha přestavby – Vaňkovka)</w:t>
      </w:r>
    </w:p>
    <w:p w14:paraId="5EDA6AE9" w14:textId="31B475BC" w:rsidR="00F0634F" w:rsidRPr="00E13FB2" w:rsidRDefault="00F0634F" w:rsidP="00F0634F">
      <w:pPr>
        <w:autoSpaceDE w:val="0"/>
        <w:autoSpaceDN w:val="0"/>
        <w:adjustRightInd w:val="0"/>
        <w:rPr>
          <w:b/>
        </w:rPr>
      </w:pPr>
      <w:r w:rsidRPr="00E13FB2">
        <w:rPr>
          <w:b/>
        </w:rPr>
        <w:t>- charakterizující problémy okrsků</w:t>
      </w:r>
      <w:r w:rsidR="00DD38D7" w:rsidRPr="00E13FB2">
        <w:rPr>
          <w:b/>
        </w:rPr>
        <w:t>:</w:t>
      </w:r>
    </w:p>
    <w:p w14:paraId="03B87CF6" w14:textId="540FC811"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Ekologicky nestabilní zemědělsky využívané pozemky</w:t>
      </w:r>
    </w:p>
    <w:p w14:paraId="579E90A1" w14:textId="1B02FC87"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Ohroženost ZPF větrnou erozí je střední, bez navržených opatření v nezastavěném území.</w:t>
      </w:r>
    </w:p>
    <w:p w14:paraId="791F5138" w14:textId="4A332AEE"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lastRenderedPageBreak/>
        <w:t>Plochy zemědělské jsou ohroženy vodní erozí a ekologicky málo stabilní.</w:t>
      </w:r>
    </w:p>
    <w:p w14:paraId="433FFAEB" w14:textId="7C93AA60"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Obce mají nedostatečnou prostupnost do krajiny do směru S, SV mimo silnice a možnost prostupu do krajiny pro chodce a cyklisty pouze po silnici.</w:t>
      </w:r>
    </w:p>
    <w:p w14:paraId="0889E1A4" w14:textId="4C91BC93"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V KO je malá lesnatost</w:t>
      </w:r>
    </w:p>
    <w:p w14:paraId="2CA20302" w14:textId="594622FF"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Meliorace zhoršují retenční schopnost území KO</w:t>
      </w:r>
    </w:p>
    <w:p w14:paraId="42A04766" w14:textId="692FD845"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 xml:space="preserve"> V některých místech obcí jsou rizikové plochy – části území s podmínkami pro přirozenou retenci povrchových vod ve kterých jsou umístěny stavby (Tuchlovice a v K. Žehrovicích)</w:t>
      </w:r>
    </w:p>
    <w:p w14:paraId="19DFDD0A" w14:textId="1D3E15BA" w:rsidR="00DD38D7" w:rsidRPr="00E13FB2" w:rsidRDefault="00DD38D7">
      <w:pPr>
        <w:pStyle w:val="Odstavecseseznamem"/>
        <w:numPr>
          <w:ilvl w:val="0"/>
          <w:numId w:val="36"/>
        </w:numPr>
        <w:autoSpaceDE w:val="0"/>
        <w:autoSpaceDN w:val="0"/>
        <w:adjustRightInd w:val="0"/>
        <w:spacing w:before="0" w:after="0"/>
        <w:rPr>
          <w:rFonts w:cstheme="minorHAnsi"/>
        </w:rPr>
      </w:pPr>
      <w:r w:rsidRPr="00E13FB2">
        <w:rPr>
          <w:rFonts w:cstheme="minorHAnsi"/>
        </w:rPr>
        <w:t>Rizikové zastavitelné plochy – části území s podmínkami ochrany přírodních hodnot krajiny.</w:t>
      </w:r>
    </w:p>
    <w:p w14:paraId="1A644D1B" w14:textId="1812E0BF" w:rsidR="00DD38D7" w:rsidRPr="00E13FB2" w:rsidRDefault="00DD38D7">
      <w:pPr>
        <w:pStyle w:val="Odstavecseseznamem"/>
        <w:numPr>
          <w:ilvl w:val="0"/>
          <w:numId w:val="36"/>
        </w:numPr>
        <w:autoSpaceDE w:val="0"/>
        <w:autoSpaceDN w:val="0"/>
        <w:adjustRightInd w:val="0"/>
        <w:rPr>
          <w:rFonts w:cstheme="minorHAnsi"/>
        </w:rPr>
      </w:pPr>
      <w:r w:rsidRPr="00E13FB2">
        <w:rPr>
          <w:rFonts w:cstheme="minorHAnsi"/>
        </w:rPr>
        <w:t>Zasahují do kvalitní ZPF.</w:t>
      </w:r>
    </w:p>
    <w:p w14:paraId="51E441C0" w14:textId="76445000" w:rsidR="00995F23" w:rsidRPr="00E13FB2" w:rsidRDefault="00CB5F44">
      <w:pPr>
        <w:pStyle w:val="Odstavecseseznamem"/>
        <w:numPr>
          <w:ilvl w:val="0"/>
          <w:numId w:val="66"/>
        </w:numPr>
        <w:autoSpaceDE w:val="0"/>
        <w:autoSpaceDN w:val="0"/>
        <w:adjustRightInd w:val="0"/>
        <w:rPr>
          <w:rFonts w:cstheme="minorHAnsi"/>
          <w:bCs/>
          <w:sz w:val="24"/>
        </w:rPr>
      </w:pPr>
      <w:r w:rsidRPr="00E13FB2">
        <w:rPr>
          <w:rFonts w:cstheme="minorHAnsi"/>
          <w:bCs/>
          <w:sz w:val="24"/>
        </w:rPr>
        <w:t xml:space="preserve">KO zasahuje do zastavěného území obce, oblasti Záplav, ploch zemědělské půdy severovýchodně od průběhu dálnice D6. Proti vodní a větrné erozi jsou vymezeny plochy změny v krajině, jak ŠES, tak plochy přírodní podél </w:t>
      </w:r>
      <w:proofErr w:type="spellStart"/>
      <w:r w:rsidRPr="00E13FB2">
        <w:rPr>
          <w:rFonts w:cstheme="minorHAnsi"/>
          <w:bCs/>
          <w:sz w:val="24"/>
        </w:rPr>
        <w:t>Turynského</w:t>
      </w:r>
      <w:proofErr w:type="spellEnd"/>
      <w:r w:rsidRPr="00E13FB2">
        <w:rPr>
          <w:rFonts w:cstheme="minorHAnsi"/>
          <w:bCs/>
          <w:sz w:val="24"/>
        </w:rPr>
        <w:t xml:space="preserve"> rybníka. Celá lesnatost obce se pohybuje na 38 % z celkové plochy obce. Změna č. 3 nevymezuje zastavitelné plochy, které by zasahovaly do přírodních hodnot krajiny.</w:t>
      </w:r>
    </w:p>
    <w:p w14:paraId="7C44444F" w14:textId="77777777" w:rsidR="00F0634F" w:rsidRPr="00E13FB2" w:rsidRDefault="00F0634F" w:rsidP="00F0634F">
      <w:pPr>
        <w:autoSpaceDE w:val="0"/>
        <w:autoSpaceDN w:val="0"/>
        <w:adjustRightInd w:val="0"/>
        <w:rPr>
          <w:b/>
        </w:rPr>
      </w:pPr>
      <w:r w:rsidRPr="00E13FB2">
        <w:rPr>
          <w:b/>
        </w:rPr>
        <w:t xml:space="preserve">- cílová kvalita krajinného okrsku, </w:t>
      </w:r>
    </w:p>
    <w:p w14:paraId="70CF45FB" w14:textId="4F001B01" w:rsidR="00995F23" w:rsidRPr="00E13FB2" w:rsidRDefault="00995F23" w:rsidP="00995F23">
      <w:pPr>
        <w:autoSpaceDE w:val="0"/>
        <w:autoSpaceDN w:val="0"/>
        <w:adjustRightInd w:val="0"/>
        <w:spacing w:before="0" w:after="0"/>
        <w:jc w:val="left"/>
        <w:rPr>
          <w:rFonts w:cstheme="minorHAnsi"/>
          <w:szCs w:val="22"/>
        </w:rPr>
      </w:pPr>
      <w:r w:rsidRPr="00E13FB2">
        <w:rPr>
          <w:rFonts w:cstheme="minorHAnsi"/>
          <w:szCs w:val="22"/>
        </w:rPr>
        <w:t>I. Zachování rozvojového charakteru sídel, který ale nesmí snižovat ekologickou stabilitu nezastavěného území.</w:t>
      </w:r>
    </w:p>
    <w:p w14:paraId="3D1C2211" w14:textId="5103CEB4" w:rsidR="00995F23" w:rsidRPr="00E13FB2" w:rsidRDefault="00995F23" w:rsidP="00995F23">
      <w:pPr>
        <w:autoSpaceDE w:val="0"/>
        <w:autoSpaceDN w:val="0"/>
        <w:adjustRightInd w:val="0"/>
        <w:spacing w:before="0" w:after="0"/>
        <w:jc w:val="left"/>
        <w:rPr>
          <w:rFonts w:cstheme="minorHAnsi"/>
          <w:szCs w:val="22"/>
        </w:rPr>
      </w:pPr>
      <w:r w:rsidRPr="00E13FB2">
        <w:rPr>
          <w:rFonts w:cstheme="minorHAnsi"/>
          <w:szCs w:val="22"/>
        </w:rPr>
        <w:t xml:space="preserve">II. Zvyšovat ekologickou stabilitu nezastavěného území v KO (zvýšení koeficientu ekologické </w:t>
      </w:r>
      <w:proofErr w:type="gramStart"/>
      <w:r w:rsidRPr="00E13FB2">
        <w:rPr>
          <w:rFonts w:cstheme="minorHAnsi"/>
          <w:szCs w:val="22"/>
        </w:rPr>
        <w:t>stability- KES</w:t>
      </w:r>
      <w:proofErr w:type="gramEnd"/>
      <w:r w:rsidRPr="00E13FB2">
        <w:rPr>
          <w:rFonts w:cstheme="minorHAnsi"/>
          <w:szCs w:val="22"/>
        </w:rPr>
        <w:t>), zejména ochranou a dalším doplňováním ekologicky významných prvků,</w:t>
      </w:r>
      <w:r w:rsidR="00182FBA" w:rsidRPr="00E13FB2">
        <w:rPr>
          <w:rFonts w:cstheme="minorHAnsi"/>
          <w:szCs w:val="22"/>
        </w:rPr>
        <w:t xml:space="preserve"> </w:t>
      </w:r>
      <w:r w:rsidRPr="00E13FB2">
        <w:rPr>
          <w:rFonts w:cstheme="minorHAnsi"/>
          <w:szCs w:val="22"/>
        </w:rPr>
        <w:t xml:space="preserve">především krajinných prvků </w:t>
      </w:r>
      <w:r w:rsidR="00182FBA" w:rsidRPr="00E13FB2">
        <w:rPr>
          <w:rFonts w:cstheme="minorHAnsi"/>
          <w:szCs w:val="22"/>
        </w:rPr>
        <w:t>v</w:t>
      </w:r>
      <w:r w:rsidRPr="00E13FB2">
        <w:rPr>
          <w:rFonts w:cstheme="minorHAnsi"/>
          <w:szCs w:val="22"/>
        </w:rPr>
        <w:t>yhrazených jako plochy v ekologickém zájmu.</w:t>
      </w:r>
    </w:p>
    <w:p w14:paraId="54090D02" w14:textId="24C8693D" w:rsidR="00995F23" w:rsidRPr="00E13FB2" w:rsidRDefault="00995F23" w:rsidP="00995F23">
      <w:pPr>
        <w:autoSpaceDE w:val="0"/>
        <w:autoSpaceDN w:val="0"/>
        <w:adjustRightInd w:val="0"/>
        <w:spacing w:before="0" w:after="0"/>
        <w:jc w:val="left"/>
        <w:rPr>
          <w:rFonts w:cstheme="minorHAnsi"/>
          <w:szCs w:val="22"/>
        </w:rPr>
      </w:pPr>
      <w:r w:rsidRPr="00E13FB2">
        <w:rPr>
          <w:rFonts w:cstheme="minorHAnsi"/>
          <w:szCs w:val="22"/>
        </w:rPr>
        <w:t>III. Hospodaření na zemědělské půdě s cílem zvýšení ekologické stability (tzn. zvýšením stupně KES pro KO), chránit zemědělský charakter nezastavěného území</w:t>
      </w:r>
    </w:p>
    <w:p w14:paraId="1BD94370" w14:textId="005CC4E0" w:rsidR="00995F23" w:rsidRPr="00E13FB2" w:rsidRDefault="00995F23" w:rsidP="00995F23">
      <w:pPr>
        <w:autoSpaceDE w:val="0"/>
        <w:autoSpaceDN w:val="0"/>
        <w:adjustRightInd w:val="0"/>
        <w:spacing w:before="0" w:after="0"/>
        <w:jc w:val="left"/>
        <w:rPr>
          <w:rFonts w:cstheme="minorHAnsi"/>
          <w:szCs w:val="22"/>
        </w:rPr>
      </w:pPr>
      <w:r w:rsidRPr="00E13FB2">
        <w:rPr>
          <w:rFonts w:cstheme="minorHAnsi"/>
          <w:szCs w:val="22"/>
        </w:rPr>
        <w:t>IV. Sídelní propojení a prostupnost krajinného okrsku je vhodné doplňovat o další účelové komunikace, především na základě prověření v územně plánovací dokumentaci a vytvářením samostatných pásů podél silnic pro bezpečný provoz chodců a cyklistů.</w:t>
      </w:r>
    </w:p>
    <w:p w14:paraId="348841FA" w14:textId="5892EC68" w:rsidR="00995F23" w:rsidRPr="00E13FB2" w:rsidRDefault="00995F23" w:rsidP="00995F23">
      <w:pPr>
        <w:autoSpaceDE w:val="0"/>
        <w:autoSpaceDN w:val="0"/>
        <w:adjustRightInd w:val="0"/>
        <w:spacing w:before="0" w:after="0"/>
        <w:jc w:val="left"/>
        <w:rPr>
          <w:rFonts w:cstheme="minorHAnsi"/>
          <w:szCs w:val="22"/>
        </w:rPr>
      </w:pPr>
      <w:r w:rsidRPr="00E13FB2">
        <w:rPr>
          <w:rFonts w:cstheme="minorHAnsi"/>
          <w:szCs w:val="22"/>
        </w:rPr>
        <w:t>V. Rizikové plochy, ve kterých jsou podmínky pro přirozenou retenci povrchových vod ohrožovány stávajícími stavbami, nelze zahrnout do zastavitelných ploch.</w:t>
      </w:r>
    </w:p>
    <w:p w14:paraId="20FFDF56" w14:textId="26A691C6" w:rsidR="00995F23" w:rsidRPr="00E13FB2" w:rsidRDefault="00182FBA">
      <w:pPr>
        <w:pStyle w:val="Odstavecseseznamem"/>
        <w:numPr>
          <w:ilvl w:val="0"/>
          <w:numId w:val="66"/>
        </w:numPr>
        <w:autoSpaceDE w:val="0"/>
        <w:autoSpaceDN w:val="0"/>
        <w:adjustRightInd w:val="0"/>
        <w:spacing w:before="0" w:after="0"/>
        <w:rPr>
          <w:rFonts w:cstheme="minorHAnsi"/>
          <w:bCs/>
        </w:rPr>
      </w:pPr>
      <w:r w:rsidRPr="00E13FB2">
        <w:rPr>
          <w:rFonts w:cstheme="minorHAnsi"/>
          <w:bCs/>
        </w:rPr>
        <w:t xml:space="preserve">Zastavitelné plochy byly v rizikové ploše aktivní zóny ZÚ vypuštěny, a v záplavovém území byly vymezeny podmínky využití. </w:t>
      </w:r>
      <w:r w:rsidR="00A639A8" w:rsidRPr="00E13FB2">
        <w:rPr>
          <w:rFonts w:cstheme="minorHAnsi"/>
          <w:bCs/>
        </w:rPr>
        <w:t xml:space="preserve">Podmínky hospodaření na zem. půdě s cílem zvýšení </w:t>
      </w:r>
      <w:proofErr w:type="spellStart"/>
      <w:r w:rsidR="00A639A8" w:rsidRPr="00E13FB2">
        <w:rPr>
          <w:rFonts w:cstheme="minorHAnsi"/>
          <w:bCs/>
        </w:rPr>
        <w:t>ekol</w:t>
      </w:r>
      <w:proofErr w:type="spellEnd"/>
      <w:r w:rsidR="00A639A8" w:rsidRPr="00E13FB2">
        <w:rPr>
          <w:rFonts w:cstheme="minorHAnsi"/>
          <w:bCs/>
        </w:rPr>
        <w:t>. stability byly doplněny do přípustného využití pro zemědělské plochy. V ÚP jsou vymezeny účelové komunikace jako plochy DK (doprava kombinovaná – účelová, cyklostezky, trasy, turistické cesty).</w:t>
      </w:r>
    </w:p>
    <w:p w14:paraId="61FD7878" w14:textId="77777777" w:rsidR="00F0634F" w:rsidRPr="00E13FB2" w:rsidRDefault="00F0634F" w:rsidP="00F0634F">
      <w:pPr>
        <w:autoSpaceDE w:val="0"/>
        <w:autoSpaceDN w:val="0"/>
        <w:adjustRightInd w:val="0"/>
        <w:rPr>
          <w:b/>
        </w:rPr>
      </w:pPr>
      <w:r w:rsidRPr="00E13FB2">
        <w:rPr>
          <w:b/>
        </w:rPr>
        <w:t xml:space="preserve">- rámcová doporučení pro aktualizaci Zásad územního rozvoje </w:t>
      </w:r>
    </w:p>
    <w:p w14:paraId="2B4B90C4" w14:textId="4BC65733" w:rsidR="008C4A1A" w:rsidRPr="00E13FB2" w:rsidRDefault="008C4A1A" w:rsidP="008C4A1A">
      <w:pPr>
        <w:autoSpaceDE w:val="0"/>
        <w:autoSpaceDN w:val="0"/>
        <w:adjustRightInd w:val="0"/>
        <w:rPr>
          <w:bCs/>
        </w:rPr>
      </w:pPr>
      <w:r w:rsidRPr="00E13FB2">
        <w:rPr>
          <w:bCs/>
        </w:rPr>
        <w:t>Prověření turistické trasy spojující atraktivity Kladenska „Lány – Unhošť – (Praha)“ je navržena po hranici okrsku</w:t>
      </w:r>
      <w:r w:rsidR="00BC19F3" w:rsidRPr="00E13FB2">
        <w:rPr>
          <w:bCs/>
        </w:rPr>
        <w:t xml:space="preserve">. </w:t>
      </w:r>
    </w:p>
    <w:p w14:paraId="17B5D33F" w14:textId="21BB11AD" w:rsidR="002B292A" w:rsidRPr="00E13FB2" w:rsidRDefault="002B292A">
      <w:pPr>
        <w:pStyle w:val="Odstavecseseznamem"/>
        <w:numPr>
          <w:ilvl w:val="0"/>
          <w:numId w:val="66"/>
        </w:numPr>
        <w:autoSpaceDE w:val="0"/>
        <w:autoSpaceDN w:val="0"/>
        <w:adjustRightInd w:val="0"/>
        <w:rPr>
          <w:bCs/>
        </w:rPr>
      </w:pPr>
      <w:r w:rsidRPr="00E13FB2">
        <w:rPr>
          <w:bCs/>
        </w:rPr>
        <w:t xml:space="preserve">V tomto KO je turistická cesty z Lán do Prahy těžko realizovatelná, neboť je území přetnuté dálnicí, vodní plochou a neleží na pomyslné spojnici Lány – Unhošť – Praha. </w:t>
      </w:r>
      <w:proofErr w:type="gramStart"/>
      <w:r w:rsidR="00716C57" w:rsidRPr="00E13FB2">
        <w:rPr>
          <w:bCs/>
        </w:rPr>
        <w:t>Nebude</w:t>
      </w:r>
      <w:proofErr w:type="gramEnd"/>
      <w:r w:rsidRPr="00E13FB2">
        <w:rPr>
          <w:bCs/>
        </w:rPr>
        <w:t xml:space="preserve"> proto doporučeno do aktualizace Zásad územního rozvoje </w:t>
      </w:r>
      <w:proofErr w:type="spellStart"/>
      <w:r w:rsidRPr="00E13FB2">
        <w:rPr>
          <w:bCs/>
        </w:rPr>
        <w:t>Stř</w:t>
      </w:r>
      <w:proofErr w:type="spellEnd"/>
      <w:r w:rsidRPr="00E13FB2">
        <w:rPr>
          <w:bCs/>
        </w:rPr>
        <w:t>. kraje. Každá funkční plocha nezastavěného území, kromě vodní ploch, ostatně umožňuje vedení turistické cesty přes dané území.</w:t>
      </w:r>
    </w:p>
    <w:p w14:paraId="5403717A" w14:textId="5AA278A2" w:rsidR="00F0634F" w:rsidRPr="00E13FB2" w:rsidRDefault="00F0634F" w:rsidP="00F0634F">
      <w:pPr>
        <w:autoSpaceDE w:val="0"/>
        <w:autoSpaceDN w:val="0"/>
        <w:adjustRightInd w:val="0"/>
        <w:rPr>
          <w:b/>
        </w:rPr>
      </w:pPr>
      <w:r w:rsidRPr="00E13FB2">
        <w:rPr>
          <w:b/>
        </w:rPr>
        <w:t>rámcové podmínky využití</w:t>
      </w:r>
      <w:r w:rsidR="003D1E3B" w:rsidRPr="00E13FB2">
        <w:rPr>
          <w:b/>
        </w:rPr>
        <w:t>:</w:t>
      </w:r>
    </w:p>
    <w:p w14:paraId="1982A089" w14:textId="4F8C3159" w:rsidR="006661C7" w:rsidRPr="00E13FB2" w:rsidRDefault="006661C7" w:rsidP="00F0634F">
      <w:pPr>
        <w:autoSpaceDE w:val="0"/>
        <w:autoSpaceDN w:val="0"/>
        <w:adjustRightInd w:val="0"/>
        <w:rPr>
          <w:bCs/>
        </w:rPr>
      </w:pPr>
      <w:r w:rsidRPr="00E13FB2">
        <w:rPr>
          <w:bCs/>
        </w:rPr>
        <w:t>Rámcové podmínky využití jsou podkladem pro podrobnější zpracování řešení krajiny zejména v územních plánech.</w:t>
      </w:r>
    </w:p>
    <w:p w14:paraId="23254604" w14:textId="77777777" w:rsidR="00F0634F" w:rsidRPr="00E13FB2" w:rsidRDefault="00F0634F" w:rsidP="00F0634F">
      <w:pPr>
        <w:autoSpaceDE w:val="0"/>
        <w:autoSpaceDN w:val="0"/>
        <w:adjustRightInd w:val="0"/>
        <w:rPr>
          <w:b/>
        </w:rPr>
      </w:pPr>
      <w:r w:rsidRPr="00E13FB2">
        <w:rPr>
          <w:b/>
        </w:rPr>
        <w:t>- požadavky na vymezování ploch a jejich druhů v územních plánech,</w:t>
      </w:r>
    </w:p>
    <w:p w14:paraId="5907E8E6" w14:textId="3C6E3985" w:rsidR="006661C7" w:rsidRPr="00E13FB2" w:rsidRDefault="006661C7">
      <w:pPr>
        <w:pStyle w:val="Odstavecseseznamem"/>
        <w:numPr>
          <w:ilvl w:val="0"/>
          <w:numId w:val="66"/>
        </w:numPr>
        <w:autoSpaceDE w:val="0"/>
        <w:autoSpaceDN w:val="0"/>
        <w:adjustRightInd w:val="0"/>
        <w:rPr>
          <w:bCs/>
        </w:rPr>
      </w:pPr>
      <w:r w:rsidRPr="00E13FB2">
        <w:rPr>
          <w:bCs/>
        </w:rPr>
        <w:t>Ploch</w:t>
      </w:r>
      <w:r w:rsidR="003D1E3B" w:rsidRPr="00E13FB2">
        <w:rPr>
          <w:bCs/>
        </w:rPr>
        <w:t>a</w:t>
      </w:r>
      <w:r w:rsidRPr="00E13FB2">
        <w:rPr>
          <w:bCs/>
        </w:rPr>
        <w:t xml:space="preserve"> přírodní (§ 16 vyhlášky) </w:t>
      </w:r>
      <w:r w:rsidR="003D1E3B" w:rsidRPr="00E13FB2">
        <w:rPr>
          <w:bCs/>
        </w:rPr>
        <w:t xml:space="preserve">je </w:t>
      </w:r>
      <w:r w:rsidRPr="00E13FB2">
        <w:rPr>
          <w:bCs/>
        </w:rPr>
        <w:t>vymez</w:t>
      </w:r>
      <w:r w:rsidR="003D1E3B" w:rsidRPr="00E13FB2">
        <w:rPr>
          <w:bCs/>
        </w:rPr>
        <w:t>ena</w:t>
      </w:r>
      <w:r w:rsidRPr="00E13FB2">
        <w:rPr>
          <w:bCs/>
        </w:rPr>
        <w:t xml:space="preserve"> především pro umístění prvků územního systému</w:t>
      </w:r>
      <w:r w:rsidR="003D1E3B" w:rsidRPr="00E13FB2">
        <w:rPr>
          <w:bCs/>
        </w:rPr>
        <w:t xml:space="preserve"> </w:t>
      </w:r>
      <w:r w:rsidRPr="00E13FB2">
        <w:rPr>
          <w:bCs/>
        </w:rPr>
        <w:t>ekologické stability (biocentra, biokoridory, interakční prvky),</w:t>
      </w:r>
    </w:p>
    <w:p w14:paraId="67FBC21F" w14:textId="77777777" w:rsidR="00F0634F" w:rsidRPr="00E13FB2" w:rsidRDefault="00F0634F" w:rsidP="00F0634F">
      <w:pPr>
        <w:autoSpaceDE w:val="0"/>
        <w:autoSpaceDN w:val="0"/>
        <w:adjustRightInd w:val="0"/>
        <w:rPr>
          <w:b/>
        </w:rPr>
      </w:pPr>
      <w:r w:rsidRPr="00E13FB2">
        <w:rPr>
          <w:b/>
        </w:rPr>
        <w:t>- požadavky na stanovení podmínek pro vymezování zastavitelných ploch,</w:t>
      </w:r>
    </w:p>
    <w:p w14:paraId="7BAE545D" w14:textId="79468E3E" w:rsidR="00200079" w:rsidRPr="00E13FB2" w:rsidRDefault="00200079">
      <w:pPr>
        <w:pStyle w:val="Odstavecseseznamem"/>
        <w:numPr>
          <w:ilvl w:val="0"/>
          <w:numId w:val="66"/>
        </w:numPr>
        <w:autoSpaceDE w:val="0"/>
        <w:autoSpaceDN w:val="0"/>
        <w:adjustRightInd w:val="0"/>
        <w:rPr>
          <w:bCs/>
        </w:rPr>
      </w:pPr>
      <w:r w:rsidRPr="00E13FB2">
        <w:rPr>
          <w:bCs/>
        </w:rPr>
        <w:lastRenderedPageBreak/>
        <w:t xml:space="preserve">V KO </w:t>
      </w:r>
      <w:r w:rsidR="003D1E3B" w:rsidRPr="00E13FB2">
        <w:rPr>
          <w:bCs/>
        </w:rPr>
        <w:t>jsou</w:t>
      </w:r>
      <w:r w:rsidRPr="00E13FB2">
        <w:rPr>
          <w:bCs/>
        </w:rPr>
        <w:t xml:space="preserve"> vymez</w:t>
      </w:r>
      <w:r w:rsidR="003D1E3B" w:rsidRPr="00E13FB2">
        <w:rPr>
          <w:bCs/>
        </w:rPr>
        <w:t>eny</w:t>
      </w:r>
      <w:r w:rsidRPr="00E13FB2">
        <w:rPr>
          <w:bCs/>
        </w:rPr>
        <w:t xml:space="preserve"> zastavitelné plochy, které však nesmí zahrnout rizikové plochy</w:t>
      </w:r>
      <w:r w:rsidR="003D1E3B" w:rsidRPr="00E13FB2">
        <w:rPr>
          <w:bCs/>
        </w:rPr>
        <w:t>, např. aktivní zóny ZÚ.</w:t>
      </w:r>
    </w:p>
    <w:p w14:paraId="405301B8" w14:textId="77777777" w:rsidR="00F0634F" w:rsidRPr="00E13FB2" w:rsidRDefault="00F0634F" w:rsidP="00F0634F">
      <w:pPr>
        <w:autoSpaceDE w:val="0"/>
        <w:autoSpaceDN w:val="0"/>
        <w:adjustRightInd w:val="0"/>
        <w:rPr>
          <w:b/>
        </w:rPr>
      </w:pPr>
      <w:r w:rsidRPr="00E13FB2">
        <w:rPr>
          <w:b/>
        </w:rPr>
        <w:t>- požadavky na vymezování ploch změn v krajině,</w:t>
      </w:r>
    </w:p>
    <w:p w14:paraId="34755ECC" w14:textId="300ECA7D" w:rsidR="00EC4910" w:rsidRPr="00E13FB2" w:rsidRDefault="00EC4910" w:rsidP="00EC4910">
      <w:pPr>
        <w:autoSpaceDE w:val="0"/>
        <w:autoSpaceDN w:val="0"/>
        <w:adjustRightInd w:val="0"/>
        <w:rPr>
          <w:bCs/>
        </w:rPr>
      </w:pPr>
      <w:r w:rsidRPr="00E13FB2">
        <w:rPr>
          <w:bCs/>
        </w:rPr>
        <w:t>I. Prověření možnosti vymezit plochy změn v krajině, jejichž cílem je prokazatelně zvýšit koeficient ekologické stability (KES) v krajinném okrsku zvětšením stávající rozlohy nebo vytvořením nových pozemků např. doprovodné zeleně, zahrad, ovocných sadů, trvalých travních porostů, pastvin, lesa, vodních ploch.</w:t>
      </w:r>
    </w:p>
    <w:p w14:paraId="02AB5F18" w14:textId="5223B494" w:rsidR="003D1E3B" w:rsidRPr="00E13FB2" w:rsidRDefault="003D1E3B">
      <w:pPr>
        <w:pStyle w:val="Odstavecseseznamem"/>
        <w:numPr>
          <w:ilvl w:val="0"/>
          <w:numId w:val="66"/>
        </w:numPr>
        <w:autoSpaceDE w:val="0"/>
        <w:autoSpaceDN w:val="0"/>
        <w:adjustRightInd w:val="0"/>
        <w:rPr>
          <w:bCs/>
        </w:rPr>
      </w:pPr>
      <w:r w:rsidRPr="00E13FB2">
        <w:rPr>
          <w:bCs/>
        </w:rPr>
        <w:t>V</w:t>
      </w:r>
      <w:r w:rsidR="00FB2633" w:rsidRPr="00E13FB2">
        <w:rPr>
          <w:bCs/>
        </w:rPr>
        <w:t> </w:t>
      </w:r>
      <w:r w:rsidRPr="00E13FB2">
        <w:rPr>
          <w:bCs/>
        </w:rPr>
        <w:t>KO</w:t>
      </w:r>
      <w:r w:rsidR="00FB2633" w:rsidRPr="00E13FB2">
        <w:rPr>
          <w:bCs/>
        </w:rPr>
        <w:t xml:space="preserve"> jsou vymezeny plochy změn v krajině, jedná se o plochy přírodní a plochy </w:t>
      </w:r>
      <w:r w:rsidR="00E44155" w:rsidRPr="00E13FB2">
        <w:rPr>
          <w:bCs/>
        </w:rPr>
        <w:t>zeleně – zeleň ochranná a izolační</w:t>
      </w:r>
      <w:r w:rsidR="00FB2633" w:rsidRPr="00E13FB2">
        <w:rPr>
          <w:bCs/>
        </w:rPr>
        <w:t xml:space="preserve">. Kromě zastavěného území a zastavitelných v dané KO je velká část území vymezena v souladu s platným ÚP pro plochy zemědělské – pole a trvalé travní porosty. </w:t>
      </w:r>
    </w:p>
    <w:p w14:paraId="15C29686" w14:textId="77777777" w:rsidR="00EC4910" w:rsidRPr="00E13FB2" w:rsidRDefault="00EC4910" w:rsidP="00EC4910">
      <w:pPr>
        <w:autoSpaceDE w:val="0"/>
        <w:autoSpaceDN w:val="0"/>
        <w:adjustRightInd w:val="0"/>
        <w:rPr>
          <w:bCs/>
        </w:rPr>
      </w:pPr>
      <w:r w:rsidRPr="00E13FB2">
        <w:rPr>
          <w:bCs/>
        </w:rPr>
        <w:t>II. V KO jsou podrobně vymezeny tyto požadavky na změny v krajině:</w:t>
      </w:r>
    </w:p>
    <w:p w14:paraId="440CAE39" w14:textId="77777777" w:rsidR="000A308C" w:rsidRPr="00E13FB2" w:rsidRDefault="00EC4910">
      <w:pPr>
        <w:pStyle w:val="Odstavecseseznamem"/>
        <w:numPr>
          <w:ilvl w:val="0"/>
          <w:numId w:val="67"/>
        </w:numPr>
        <w:autoSpaceDE w:val="0"/>
        <w:autoSpaceDN w:val="0"/>
        <w:adjustRightInd w:val="0"/>
        <w:rPr>
          <w:bCs/>
        </w:rPr>
      </w:pPr>
      <w:r w:rsidRPr="00E13FB2">
        <w:rPr>
          <w:bCs/>
        </w:rPr>
        <w:t>pro obnovu původního rybníka</w:t>
      </w:r>
      <w:r w:rsidR="00407376" w:rsidRPr="00E13FB2">
        <w:rPr>
          <w:bCs/>
        </w:rPr>
        <w:t xml:space="preserve"> </w:t>
      </w:r>
    </w:p>
    <w:p w14:paraId="1EEDBCFA" w14:textId="7D5F1745" w:rsidR="00407376" w:rsidRPr="00E13FB2" w:rsidRDefault="00407376">
      <w:pPr>
        <w:pStyle w:val="Odstavecseseznamem"/>
        <w:numPr>
          <w:ilvl w:val="0"/>
          <w:numId w:val="66"/>
        </w:numPr>
        <w:autoSpaceDE w:val="0"/>
        <w:autoSpaceDN w:val="0"/>
        <w:adjustRightInd w:val="0"/>
        <w:rPr>
          <w:bCs/>
        </w:rPr>
      </w:pPr>
      <w:r w:rsidRPr="00E13FB2">
        <w:rPr>
          <w:bCs/>
        </w:rPr>
        <w:t xml:space="preserve">V nezastavěném území KO v obce Kam. Žehrovice </w:t>
      </w:r>
      <w:r w:rsidR="000A308C" w:rsidRPr="00E13FB2">
        <w:rPr>
          <w:bCs/>
        </w:rPr>
        <w:t>není navrhována plocha pro nový rybník, obec disponuje rozlehlou plochou Turyňského rybníka dvěma plochami bývalých rybníků v západní části obce. Nicméně plochy v nezastavěném území svými regulativy připouštějí realizaci vodní plochy nebo v. toku.</w:t>
      </w:r>
    </w:p>
    <w:p w14:paraId="3D7809B7" w14:textId="164F591B" w:rsidR="00EC4910" w:rsidRPr="00E13FB2" w:rsidRDefault="00EC4910">
      <w:pPr>
        <w:pStyle w:val="Odstavecseseznamem"/>
        <w:numPr>
          <w:ilvl w:val="0"/>
          <w:numId w:val="67"/>
        </w:numPr>
        <w:autoSpaceDE w:val="0"/>
        <w:autoSpaceDN w:val="0"/>
        <w:adjustRightInd w:val="0"/>
        <w:rPr>
          <w:bCs/>
        </w:rPr>
      </w:pPr>
      <w:r w:rsidRPr="00E13FB2">
        <w:rPr>
          <w:bCs/>
        </w:rPr>
        <w:t xml:space="preserve">pro prověření dopravních </w:t>
      </w:r>
      <w:proofErr w:type="gramStart"/>
      <w:r w:rsidRPr="00E13FB2">
        <w:rPr>
          <w:bCs/>
        </w:rPr>
        <w:t>záměrů - doporučené</w:t>
      </w:r>
      <w:proofErr w:type="gramEnd"/>
      <w:r w:rsidRPr="00E13FB2">
        <w:rPr>
          <w:bCs/>
        </w:rPr>
        <w:t xml:space="preserve"> vedení cyklistického a chodeckého pásu podél silnice u Stochova a K. Žehrovic</w:t>
      </w:r>
    </w:p>
    <w:p w14:paraId="7D148087" w14:textId="074FEB1D" w:rsidR="000E493C" w:rsidRPr="00E13FB2" w:rsidRDefault="000E493C">
      <w:pPr>
        <w:pStyle w:val="Odstavecseseznamem"/>
        <w:numPr>
          <w:ilvl w:val="0"/>
          <w:numId w:val="66"/>
        </w:numPr>
        <w:autoSpaceDE w:val="0"/>
        <w:autoSpaceDN w:val="0"/>
        <w:adjustRightInd w:val="0"/>
        <w:rPr>
          <w:bCs/>
        </w:rPr>
      </w:pPr>
      <w:r w:rsidRPr="00E13FB2">
        <w:rPr>
          <w:bCs/>
        </w:rPr>
        <w:t>v následujících změnách ÚP bude vhodné vymezit cyklostezku z obce do Žiliny, do Doks. Je třeba komplexní návrh cyklotras</w:t>
      </w:r>
      <w:r w:rsidR="00702991" w:rsidRPr="00E13FB2">
        <w:rPr>
          <w:bCs/>
        </w:rPr>
        <w:t xml:space="preserve"> mj. přes obec Kam. </w:t>
      </w:r>
      <w:proofErr w:type="spellStart"/>
      <w:r w:rsidR="00702991" w:rsidRPr="00E13FB2">
        <w:rPr>
          <w:bCs/>
        </w:rPr>
        <w:t>Žehr</w:t>
      </w:r>
      <w:proofErr w:type="spellEnd"/>
      <w:r w:rsidR="00702991" w:rsidRPr="00E13FB2">
        <w:rPr>
          <w:bCs/>
        </w:rPr>
        <w:t>.</w:t>
      </w:r>
      <w:r w:rsidRPr="00E13FB2">
        <w:rPr>
          <w:bCs/>
        </w:rPr>
        <w:t>, neboť tyto cyklostezky nejsou v </w:t>
      </w:r>
      <w:proofErr w:type="spellStart"/>
      <w:r w:rsidRPr="00E13FB2">
        <w:rPr>
          <w:bCs/>
        </w:rPr>
        <w:t>cyklokoncepci</w:t>
      </w:r>
      <w:proofErr w:type="spellEnd"/>
      <w:r w:rsidRPr="00E13FB2">
        <w:rPr>
          <w:bCs/>
        </w:rPr>
        <w:t xml:space="preserve"> SK. </w:t>
      </w:r>
    </w:p>
    <w:p w14:paraId="5B23F454" w14:textId="231B3373" w:rsidR="00EC4910" w:rsidRPr="00E13FB2" w:rsidRDefault="00EC4910">
      <w:pPr>
        <w:pStyle w:val="Odstavecseseznamem"/>
        <w:numPr>
          <w:ilvl w:val="0"/>
          <w:numId w:val="67"/>
        </w:numPr>
        <w:autoSpaceDE w:val="0"/>
        <w:autoSpaceDN w:val="0"/>
        <w:adjustRightInd w:val="0"/>
        <w:rPr>
          <w:bCs/>
        </w:rPr>
      </w:pPr>
      <w:r w:rsidRPr="00E13FB2">
        <w:rPr>
          <w:bCs/>
        </w:rPr>
        <w:t>pro prověření rizikových ploch v Kamenných Žehrovicích a Tuchlovicích, ve kterých jsou podmínky pro přirozenou retenci povrchových vod ohrožovány stávajícími stavbami.</w:t>
      </w:r>
    </w:p>
    <w:p w14:paraId="30AB8C4C" w14:textId="26565FD3" w:rsidR="00041F47" w:rsidRPr="00E13FB2" w:rsidRDefault="00041F47">
      <w:pPr>
        <w:pStyle w:val="Odstavecseseznamem"/>
        <w:numPr>
          <w:ilvl w:val="0"/>
          <w:numId w:val="66"/>
        </w:numPr>
        <w:autoSpaceDE w:val="0"/>
        <w:autoSpaceDN w:val="0"/>
        <w:adjustRightInd w:val="0"/>
        <w:rPr>
          <w:bCs/>
        </w:rPr>
      </w:pPr>
      <w:r w:rsidRPr="00E13FB2">
        <w:rPr>
          <w:bCs/>
        </w:rPr>
        <w:t xml:space="preserve">Pakliže jsou územní studií krajiny zamýšleny rizikové plochy aktivní zóny záplavového území nebo záplavová území, potom tyto limity jsou změnou č. 3 ÚP respektovány a zastavitelné plochy nejsou v rizikových plochách umístěny.  </w:t>
      </w:r>
      <w:r w:rsidR="006D4004" w:rsidRPr="00E13FB2">
        <w:rPr>
          <w:bCs/>
        </w:rPr>
        <w:t>V záplavovém území je stávající zástavby na hřišti nebo u Záplav rybářské zázemí.</w:t>
      </w:r>
    </w:p>
    <w:p w14:paraId="4B75BD3F" w14:textId="77777777" w:rsidR="00F0634F" w:rsidRPr="00E13FB2" w:rsidRDefault="00F0634F" w:rsidP="00F0634F">
      <w:pPr>
        <w:autoSpaceDE w:val="0"/>
        <w:autoSpaceDN w:val="0"/>
        <w:adjustRightInd w:val="0"/>
        <w:rPr>
          <w:b/>
        </w:rPr>
      </w:pPr>
      <w:r w:rsidRPr="00E13FB2">
        <w:rPr>
          <w:b/>
        </w:rPr>
        <w:t>- požadavky na stanovení podmínek využití ploch,</w:t>
      </w:r>
    </w:p>
    <w:p w14:paraId="26F56895" w14:textId="3AC69138" w:rsidR="00BC19F3" w:rsidRPr="00E13FB2" w:rsidRDefault="00BC19F3" w:rsidP="00F0634F">
      <w:pPr>
        <w:autoSpaceDE w:val="0"/>
        <w:autoSpaceDN w:val="0"/>
        <w:adjustRightInd w:val="0"/>
        <w:rPr>
          <w:bCs/>
        </w:rPr>
      </w:pPr>
      <w:r w:rsidRPr="00E13FB2">
        <w:rPr>
          <w:bCs/>
        </w:rPr>
        <w:t>Při stanovování podmínek pro využití ploch je nutné zohlednit cílové kvality krajinného okrsku.</w:t>
      </w:r>
    </w:p>
    <w:p w14:paraId="0D7659AF" w14:textId="77777777" w:rsidR="00E44FEE" w:rsidRPr="00E13FB2" w:rsidRDefault="00F0634F" w:rsidP="00E44FEE">
      <w:pPr>
        <w:autoSpaceDE w:val="0"/>
        <w:autoSpaceDN w:val="0"/>
        <w:adjustRightInd w:val="0"/>
        <w:rPr>
          <w:b/>
        </w:rPr>
      </w:pPr>
      <w:r w:rsidRPr="00E13FB2">
        <w:rPr>
          <w:b/>
        </w:rPr>
        <w:t>- požadavky na stanovení podmínek prostorového uspořádání a základních podmínek ochrany   krajinného rá</w:t>
      </w:r>
      <w:r w:rsidR="00E44FEE" w:rsidRPr="00E13FB2">
        <w:rPr>
          <w:b/>
        </w:rPr>
        <w:t>zu</w:t>
      </w:r>
    </w:p>
    <w:p w14:paraId="24BD7871" w14:textId="03F6367E" w:rsidR="00E44FEE" w:rsidRPr="00E13FB2" w:rsidRDefault="00E44FEE" w:rsidP="00E44FEE">
      <w:pPr>
        <w:autoSpaceDE w:val="0"/>
        <w:autoSpaceDN w:val="0"/>
        <w:adjustRightInd w:val="0"/>
        <w:rPr>
          <w:bCs/>
        </w:rPr>
      </w:pPr>
      <w:r w:rsidRPr="00E13FB2">
        <w:rPr>
          <w:bCs/>
        </w:rPr>
        <w:t xml:space="preserve"> I. V podmínkách prostorového uspořádání pro zastavěné území a zastavitelné plochy stanovit, že stavební pozemky pro rodinné bydlení budou vymezovány nejméně o rozloze 800 m2.</w:t>
      </w:r>
    </w:p>
    <w:p w14:paraId="7EE9E5B6" w14:textId="1929AB78" w:rsidR="00F0634F" w:rsidRPr="00E13FB2" w:rsidRDefault="00E44FEE" w:rsidP="00E44FEE">
      <w:pPr>
        <w:autoSpaceDE w:val="0"/>
        <w:autoSpaceDN w:val="0"/>
        <w:adjustRightInd w:val="0"/>
        <w:rPr>
          <w:bCs/>
        </w:rPr>
      </w:pPr>
      <w:r w:rsidRPr="00E13FB2">
        <w:rPr>
          <w:bCs/>
        </w:rPr>
        <w:t>II. Základní podmínky ochrany krajinného rázu je nezbytné stanovit s ohledem na zvýšení ekologické stability nezastavěného území a pro vymezení ploch pro doprovodnou zeleň komunikací</w:t>
      </w:r>
      <w:r w:rsidR="00F0634F" w:rsidRPr="00E13FB2">
        <w:rPr>
          <w:bCs/>
        </w:rPr>
        <w:t>,</w:t>
      </w:r>
    </w:p>
    <w:p w14:paraId="217F1515" w14:textId="124D9CEC" w:rsidR="00E44FEE" w:rsidRPr="00E13FB2" w:rsidRDefault="00D416FA">
      <w:pPr>
        <w:pStyle w:val="Odstavecseseznamem"/>
        <w:numPr>
          <w:ilvl w:val="0"/>
          <w:numId w:val="66"/>
        </w:numPr>
        <w:autoSpaceDE w:val="0"/>
        <w:autoSpaceDN w:val="0"/>
        <w:adjustRightInd w:val="0"/>
        <w:rPr>
          <w:bCs/>
        </w:rPr>
      </w:pPr>
      <w:r w:rsidRPr="00E13FB2">
        <w:rPr>
          <w:bCs/>
        </w:rPr>
        <w:t>V souladu s platným ÚP jsou výměry pozemky zastavitelných ploch pro bydlení individuální nebo venkovské o rozloze 700 m2. V zadání řešené změny č. 3 ÚP nebylo vymezeno zvyšovat výměru pozemků pro RD.</w:t>
      </w:r>
    </w:p>
    <w:p w14:paraId="6E1E706C" w14:textId="77777777" w:rsidR="00F0634F" w:rsidRPr="00E13FB2" w:rsidRDefault="00F0634F" w:rsidP="00F0634F">
      <w:pPr>
        <w:autoSpaceDE w:val="0"/>
        <w:autoSpaceDN w:val="0"/>
        <w:adjustRightInd w:val="0"/>
        <w:rPr>
          <w:b/>
        </w:rPr>
      </w:pPr>
      <w:r w:rsidRPr="00E13FB2">
        <w:rPr>
          <w:b/>
        </w:rPr>
        <w:t xml:space="preserve">- požadavky na </w:t>
      </w:r>
      <w:proofErr w:type="gramStart"/>
      <w:r w:rsidRPr="00E13FB2">
        <w:rPr>
          <w:b/>
        </w:rPr>
        <w:t>vymezení  veřejně</w:t>
      </w:r>
      <w:proofErr w:type="gramEnd"/>
      <w:r w:rsidRPr="00E13FB2">
        <w:rPr>
          <w:b/>
        </w:rPr>
        <w:t xml:space="preserve"> prospěšných staveb a veřejně prospěšných opatření,</w:t>
      </w:r>
    </w:p>
    <w:p w14:paraId="189B9A2C" w14:textId="728B6847" w:rsidR="00DE2C2C" w:rsidRPr="00E13FB2" w:rsidRDefault="00DE2C2C" w:rsidP="00DE2C2C">
      <w:pPr>
        <w:autoSpaceDE w:val="0"/>
        <w:autoSpaceDN w:val="0"/>
        <w:adjustRightInd w:val="0"/>
        <w:rPr>
          <w:bCs/>
        </w:rPr>
      </w:pPr>
      <w:r w:rsidRPr="00E13FB2">
        <w:rPr>
          <w:bCs/>
        </w:rPr>
        <w:t>Požaduje se vymezení veřejně prospěšných staveb pro plochy účelových komunikací v krajině a veřejně prospěšných opatření pro účely vytvoření krajinných prvků a prvků ÚSES a pro zvyšování retenčních schopností území k zadržování, vsakování i využívání dešťových vod jako zdroje vody s cílem zmírňování účinků povodní.</w:t>
      </w:r>
    </w:p>
    <w:p w14:paraId="6A98765C" w14:textId="6251844E" w:rsidR="00F907FC" w:rsidRPr="00E13FB2" w:rsidRDefault="00836E32">
      <w:pPr>
        <w:pStyle w:val="Odstavecseseznamem"/>
        <w:numPr>
          <w:ilvl w:val="0"/>
          <w:numId w:val="66"/>
        </w:numPr>
        <w:autoSpaceDE w:val="0"/>
        <w:autoSpaceDN w:val="0"/>
        <w:adjustRightInd w:val="0"/>
        <w:rPr>
          <w:bCs/>
        </w:rPr>
      </w:pPr>
      <w:r w:rsidRPr="00E13FB2">
        <w:rPr>
          <w:bCs/>
        </w:rPr>
        <w:t>Ve změně 3 ÚP jsou vymezeny prvky ÚSES jako plochy VPO.</w:t>
      </w:r>
    </w:p>
    <w:p w14:paraId="0354B148" w14:textId="77777777" w:rsidR="00F907FC" w:rsidRPr="00E13FB2" w:rsidRDefault="00F0634F" w:rsidP="00F907FC">
      <w:pPr>
        <w:autoSpaceDE w:val="0"/>
        <w:autoSpaceDN w:val="0"/>
        <w:adjustRightInd w:val="0"/>
        <w:rPr>
          <w:bCs/>
        </w:rPr>
      </w:pPr>
      <w:r w:rsidRPr="00E13FB2">
        <w:rPr>
          <w:b/>
        </w:rPr>
        <w:t xml:space="preserve">- požadavky na vyloučení určitých staveb, </w:t>
      </w:r>
      <w:proofErr w:type="gramStart"/>
      <w:r w:rsidRPr="00E13FB2">
        <w:rPr>
          <w:b/>
        </w:rPr>
        <w:t>zařízení  nebo</w:t>
      </w:r>
      <w:proofErr w:type="gramEnd"/>
      <w:r w:rsidRPr="00E13FB2">
        <w:rPr>
          <w:b/>
        </w:rPr>
        <w:t xml:space="preserve"> opatření v nezastavěném území,</w:t>
      </w:r>
      <w:r w:rsidR="00F907FC" w:rsidRPr="00E13FB2">
        <w:rPr>
          <w:bCs/>
        </w:rPr>
        <w:t xml:space="preserve"> </w:t>
      </w:r>
    </w:p>
    <w:p w14:paraId="7D79DAC5" w14:textId="0BCE45B4" w:rsidR="00F907FC" w:rsidRPr="00E13FB2" w:rsidRDefault="00F907FC" w:rsidP="00F907FC">
      <w:pPr>
        <w:autoSpaceDE w:val="0"/>
        <w:autoSpaceDN w:val="0"/>
        <w:adjustRightInd w:val="0"/>
        <w:rPr>
          <w:bCs/>
        </w:rPr>
      </w:pPr>
      <w:r w:rsidRPr="00E13FB2">
        <w:rPr>
          <w:bCs/>
        </w:rPr>
        <w:t>S ohledem na cílové kvality krajinného okrsku se podle ust. § 18 odst. 5 stavebního zákona v územních plánech v nezastavěném území vyloučí stavby, zařízení a jiná opatření, určené pro účely meliorací nebo zatrubňování vodotečí, které zhoršují retenční schopnost území.</w:t>
      </w:r>
    </w:p>
    <w:p w14:paraId="1551740F" w14:textId="3BF03ED2" w:rsidR="00453B19" w:rsidRPr="00E13FB2" w:rsidRDefault="00453B19">
      <w:pPr>
        <w:pStyle w:val="Odstavecseseznamem"/>
        <w:numPr>
          <w:ilvl w:val="0"/>
          <w:numId w:val="66"/>
        </w:numPr>
        <w:autoSpaceDE w:val="0"/>
        <w:autoSpaceDN w:val="0"/>
        <w:adjustRightInd w:val="0"/>
        <w:rPr>
          <w:bCs/>
        </w:rPr>
      </w:pPr>
      <w:r w:rsidRPr="00E13FB2">
        <w:rPr>
          <w:bCs/>
        </w:rPr>
        <w:lastRenderedPageBreak/>
        <w:t>V plochách nezastavěného území není dle §18 vyloučeno zatrubňování vodotečí.</w:t>
      </w:r>
    </w:p>
    <w:p w14:paraId="48BA9843" w14:textId="77777777" w:rsidR="00F0634F" w:rsidRPr="00E13FB2" w:rsidRDefault="00F0634F" w:rsidP="00F0634F">
      <w:pPr>
        <w:autoSpaceDE w:val="0"/>
        <w:autoSpaceDN w:val="0"/>
        <w:adjustRightInd w:val="0"/>
        <w:rPr>
          <w:b/>
        </w:rPr>
      </w:pPr>
      <w:r w:rsidRPr="00E13FB2">
        <w:rPr>
          <w:b/>
        </w:rPr>
        <w:t>- rámcová doporučení pro opatření,</w:t>
      </w:r>
    </w:p>
    <w:p w14:paraId="72181C80" w14:textId="0E278300" w:rsidR="00C7619A" w:rsidRPr="00E13FB2" w:rsidRDefault="00C7619A" w:rsidP="00C7619A">
      <w:pPr>
        <w:autoSpaceDE w:val="0"/>
        <w:autoSpaceDN w:val="0"/>
        <w:adjustRightInd w:val="0"/>
        <w:rPr>
          <w:bCs/>
        </w:rPr>
      </w:pPr>
      <w:r w:rsidRPr="00E13FB2">
        <w:rPr>
          <w:bCs/>
        </w:rPr>
        <w:t>I. Chránit stávající krajinné prvky, vytvářet podmínky pro umístění dalších krajinných prvků</w:t>
      </w:r>
      <w:r w:rsidR="005E38CE" w:rsidRPr="00E13FB2">
        <w:rPr>
          <w:bCs/>
        </w:rPr>
        <w:t xml:space="preserve"> </w:t>
      </w:r>
      <w:r w:rsidRPr="00E13FB2">
        <w:rPr>
          <w:bCs/>
        </w:rPr>
        <w:t>v krajinném okrsku, zejména z důvodů posílení ekologické stability a retence vody.</w:t>
      </w:r>
    </w:p>
    <w:p w14:paraId="66E4B45F" w14:textId="1D94DEA2" w:rsidR="00B470A9" w:rsidRPr="00E13FB2" w:rsidRDefault="00B470A9">
      <w:pPr>
        <w:pStyle w:val="Odstavecseseznamem"/>
        <w:numPr>
          <w:ilvl w:val="0"/>
          <w:numId w:val="66"/>
        </w:numPr>
        <w:autoSpaceDE w:val="0"/>
        <w:autoSpaceDN w:val="0"/>
        <w:adjustRightInd w:val="0"/>
        <w:rPr>
          <w:bCs/>
        </w:rPr>
      </w:pPr>
      <w:r w:rsidRPr="00E13FB2">
        <w:rPr>
          <w:bCs/>
        </w:rPr>
        <w:t xml:space="preserve">V KO jsou chráněny hodnotné krajinné prvky – přírodní památku, přírodní rezervaci, </w:t>
      </w:r>
      <w:proofErr w:type="spellStart"/>
      <w:r w:rsidRPr="00E13FB2">
        <w:rPr>
          <w:bCs/>
        </w:rPr>
        <w:t>přír</w:t>
      </w:r>
      <w:proofErr w:type="spellEnd"/>
      <w:r w:rsidRPr="00E13FB2">
        <w:rPr>
          <w:bCs/>
        </w:rPr>
        <w:t>. park, památné stromy, ÚSES.</w:t>
      </w:r>
    </w:p>
    <w:p w14:paraId="220A4D11" w14:textId="77777777" w:rsidR="00C7619A" w:rsidRPr="00E13FB2" w:rsidRDefault="00C7619A" w:rsidP="00C7619A">
      <w:pPr>
        <w:autoSpaceDE w:val="0"/>
        <w:autoSpaceDN w:val="0"/>
        <w:adjustRightInd w:val="0"/>
        <w:rPr>
          <w:bCs/>
        </w:rPr>
      </w:pPr>
      <w:r w:rsidRPr="00E13FB2">
        <w:rPr>
          <w:bCs/>
        </w:rPr>
        <w:t>II. Vymezovat pozemky pro doprovodnou zeleň zejména podél účelových komunikací.</w:t>
      </w:r>
    </w:p>
    <w:p w14:paraId="5D842236" w14:textId="3C509983" w:rsidR="009E1D64" w:rsidRPr="00E13FB2" w:rsidRDefault="009E1D64">
      <w:pPr>
        <w:pStyle w:val="Odstavecseseznamem"/>
        <w:numPr>
          <w:ilvl w:val="0"/>
          <w:numId w:val="66"/>
        </w:numPr>
        <w:autoSpaceDE w:val="0"/>
        <w:autoSpaceDN w:val="0"/>
        <w:adjustRightInd w:val="0"/>
        <w:rPr>
          <w:bCs/>
        </w:rPr>
      </w:pPr>
      <w:r w:rsidRPr="00E13FB2">
        <w:rPr>
          <w:bCs/>
        </w:rPr>
        <w:t>V ÚP jsou vymezeny plochy/pásy podél komunikací pro výsadbu doprovodné zeleně.</w:t>
      </w:r>
    </w:p>
    <w:p w14:paraId="7F2C3FF8" w14:textId="55F70868" w:rsidR="00C7619A" w:rsidRPr="00E13FB2" w:rsidRDefault="00C7619A" w:rsidP="00C7619A">
      <w:pPr>
        <w:autoSpaceDE w:val="0"/>
        <w:autoSpaceDN w:val="0"/>
        <w:adjustRightInd w:val="0"/>
        <w:rPr>
          <w:bCs/>
        </w:rPr>
      </w:pPr>
      <w:r w:rsidRPr="00E13FB2">
        <w:rPr>
          <w:bCs/>
        </w:rPr>
        <w:t xml:space="preserve">III. Provést aktualizaci evidence ekologicky významných prvků v souladu se </w:t>
      </w:r>
      <w:proofErr w:type="spellStart"/>
      <w:r w:rsidRPr="00E13FB2">
        <w:rPr>
          <w:bCs/>
        </w:rPr>
        <w:t>z.č</w:t>
      </w:r>
      <w:proofErr w:type="spellEnd"/>
      <w:r w:rsidRPr="00E13FB2">
        <w:rPr>
          <w:bCs/>
        </w:rPr>
        <w:t>. 252/1997 Sb., zákon</w:t>
      </w:r>
      <w:r w:rsidR="005E38CE" w:rsidRPr="00E13FB2">
        <w:rPr>
          <w:bCs/>
        </w:rPr>
        <w:t xml:space="preserve"> </w:t>
      </w:r>
      <w:r w:rsidRPr="00E13FB2">
        <w:rPr>
          <w:bCs/>
        </w:rPr>
        <w:t>o zemědělství, ve znění pozdějších předpisů, a příslušným Nařízením vlády.</w:t>
      </w:r>
    </w:p>
    <w:p w14:paraId="4515ABBC" w14:textId="7221E7F7" w:rsidR="00246A11" w:rsidRPr="00E13FB2" w:rsidRDefault="00246A11">
      <w:pPr>
        <w:pStyle w:val="Odstavecseseznamem"/>
        <w:numPr>
          <w:ilvl w:val="0"/>
          <w:numId w:val="66"/>
        </w:numPr>
        <w:autoSpaceDE w:val="0"/>
        <w:autoSpaceDN w:val="0"/>
        <w:adjustRightInd w:val="0"/>
        <w:rPr>
          <w:bCs/>
        </w:rPr>
      </w:pPr>
      <w:r w:rsidRPr="00E13FB2">
        <w:rPr>
          <w:bCs/>
        </w:rPr>
        <w:t xml:space="preserve">V rámci změny č. 3 územního plánu nebudou aktualizovány ekologicky významné prvky, neboť </w:t>
      </w:r>
      <w:r w:rsidR="00AC0DEE" w:rsidRPr="00E13FB2">
        <w:rPr>
          <w:bCs/>
        </w:rPr>
        <w:t xml:space="preserve">evidence ekologických významných prvků není předmětem územního plánu. </w:t>
      </w:r>
      <w:r w:rsidRPr="00E13FB2">
        <w:rPr>
          <w:bCs/>
        </w:rPr>
        <w:t xml:space="preserve"> </w:t>
      </w:r>
    </w:p>
    <w:p w14:paraId="300F5495" w14:textId="2F246DAF" w:rsidR="00C7619A" w:rsidRPr="00E13FB2" w:rsidRDefault="00C7619A" w:rsidP="00C7619A">
      <w:pPr>
        <w:autoSpaceDE w:val="0"/>
        <w:autoSpaceDN w:val="0"/>
        <w:adjustRightInd w:val="0"/>
        <w:rPr>
          <w:bCs/>
        </w:rPr>
      </w:pPr>
      <w:r w:rsidRPr="00E13FB2">
        <w:rPr>
          <w:bCs/>
        </w:rPr>
        <w:t>IV. V rizikové ploše– části území s podmínkami pro přirozenou retenci povrchových vod</w:t>
      </w:r>
      <w:r w:rsidR="00F74EC2" w:rsidRPr="00E13FB2">
        <w:rPr>
          <w:bCs/>
        </w:rPr>
        <w:t>,</w:t>
      </w:r>
      <w:r w:rsidRPr="00E13FB2">
        <w:rPr>
          <w:bCs/>
        </w:rPr>
        <w:t xml:space="preserve"> ve kterých</w:t>
      </w:r>
      <w:r w:rsidR="005E38CE" w:rsidRPr="00E13FB2">
        <w:rPr>
          <w:bCs/>
        </w:rPr>
        <w:t xml:space="preserve"> </w:t>
      </w:r>
      <w:r w:rsidRPr="00E13FB2">
        <w:rPr>
          <w:bCs/>
        </w:rPr>
        <w:t>jsou umístěny stavby, stanovit opatření zabraňující rozšiřování zpevněných ploch, zastavěných</w:t>
      </w:r>
      <w:r w:rsidR="005E38CE" w:rsidRPr="00E13FB2">
        <w:rPr>
          <w:bCs/>
        </w:rPr>
        <w:t xml:space="preserve"> </w:t>
      </w:r>
      <w:r w:rsidRPr="00E13FB2">
        <w:rPr>
          <w:bCs/>
        </w:rPr>
        <w:t>ploch a bránit zatrubnění vodoteče.</w:t>
      </w:r>
    </w:p>
    <w:p w14:paraId="7EC060DC" w14:textId="74FEB1B8" w:rsidR="00F74EC2" w:rsidRPr="00E13FB2" w:rsidRDefault="00F74EC2">
      <w:pPr>
        <w:pStyle w:val="Odstavecseseznamem"/>
        <w:numPr>
          <w:ilvl w:val="0"/>
          <w:numId w:val="66"/>
        </w:numPr>
        <w:autoSpaceDE w:val="0"/>
        <w:autoSpaceDN w:val="0"/>
        <w:adjustRightInd w:val="0"/>
        <w:rPr>
          <w:bCs/>
        </w:rPr>
      </w:pPr>
      <w:r w:rsidRPr="00E13FB2">
        <w:rPr>
          <w:bCs/>
        </w:rPr>
        <w:t xml:space="preserve">Změnou č. 3 ÚP byly vymezeny podmínky zástavby v záplavovém území, v aktivní zóně ZÚ. </w:t>
      </w:r>
    </w:p>
    <w:p w14:paraId="3970174F" w14:textId="77777777" w:rsidR="00F0634F" w:rsidRPr="00E13FB2" w:rsidRDefault="00F0634F" w:rsidP="00F0634F">
      <w:pPr>
        <w:autoSpaceDE w:val="0"/>
        <w:autoSpaceDN w:val="0"/>
        <w:adjustRightInd w:val="0"/>
        <w:rPr>
          <w:b/>
        </w:rPr>
      </w:pPr>
      <w:r w:rsidRPr="00E13FB2">
        <w:rPr>
          <w:b/>
        </w:rPr>
        <w:t>- rámcová doporučení pro podrobnější řešení problémů.</w:t>
      </w:r>
    </w:p>
    <w:p w14:paraId="7837DABE" w14:textId="119643CF" w:rsidR="00043077" w:rsidRPr="00E13FB2" w:rsidRDefault="00043077" w:rsidP="00043077">
      <w:pPr>
        <w:spacing w:before="0"/>
        <w:rPr>
          <w:rFonts w:cs="Calibri"/>
        </w:rPr>
      </w:pPr>
      <w:r w:rsidRPr="00E13FB2">
        <w:rPr>
          <w:rFonts w:cs="Calibri"/>
        </w:rPr>
        <w:t>I. Ekologickou stabilitu KO zlepšit důslednou obnovou stávajících a doplňováním nových krajinných prvků zejména podél cest v krajině. Doprovodná zeleň musí mít vymezeny vlastní pozemky.</w:t>
      </w:r>
    </w:p>
    <w:p w14:paraId="48CB152F" w14:textId="4DB3AB93" w:rsidR="00D20509" w:rsidRPr="00E13FB2" w:rsidRDefault="00D20509">
      <w:pPr>
        <w:pStyle w:val="Odstavecseseznamem"/>
        <w:numPr>
          <w:ilvl w:val="0"/>
          <w:numId w:val="66"/>
        </w:numPr>
        <w:spacing w:before="0"/>
        <w:rPr>
          <w:rFonts w:cs="Calibri"/>
        </w:rPr>
      </w:pPr>
      <w:r w:rsidRPr="00E13FB2">
        <w:rPr>
          <w:rFonts w:cs="Calibri"/>
        </w:rPr>
        <w:t xml:space="preserve">V ÚP jsou vymezeny plochy </w:t>
      </w:r>
      <w:r w:rsidR="00F91EF1" w:rsidRPr="00E13FB2">
        <w:rPr>
          <w:rFonts w:cs="Calibri"/>
        </w:rPr>
        <w:t xml:space="preserve">zeleně ochranné a izolační </w:t>
      </w:r>
      <w:r w:rsidRPr="00E13FB2">
        <w:rPr>
          <w:rFonts w:cs="Calibri"/>
        </w:rPr>
        <w:t xml:space="preserve">území pro ochranu před negativními vlivy ze silniční příp. </w:t>
      </w:r>
      <w:r w:rsidR="00535AD8" w:rsidRPr="00E13FB2">
        <w:rPr>
          <w:rFonts w:cs="Calibri"/>
        </w:rPr>
        <w:t>železniční</w:t>
      </w:r>
      <w:r w:rsidRPr="00E13FB2">
        <w:rPr>
          <w:rFonts w:cs="Calibri"/>
        </w:rPr>
        <w:t xml:space="preserve"> dopravy. </w:t>
      </w:r>
    </w:p>
    <w:p w14:paraId="2DE5AAE9" w14:textId="664F8262" w:rsidR="00F0634F" w:rsidRPr="00E13FB2" w:rsidRDefault="00043077" w:rsidP="00043077">
      <w:pPr>
        <w:spacing w:before="0"/>
        <w:rPr>
          <w:rFonts w:cs="Calibri"/>
        </w:rPr>
      </w:pPr>
      <w:r w:rsidRPr="00E13FB2">
        <w:rPr>
          <w:rFonts w:cs="Calibri"/>
        </w:rPr>
        <w:t>II. Doporučuje se vytipovat úseky vhodné pro revitalizaci doprovodné zeleně.</w:t>
      </w:r>
    </w:p>
    <w:p w14:paraId="35599409" w14:textId="2CDFF1AE" w:rsidR="00043077" w:rsidRPr="00E13FB2" w:rsidRDefault="00E07B07">
      <w:pPr>
        <w:pStyle w:val="Odstavecseseznamem"/>
        <w:numPr>
          <w:ilvl w:val="0"/>
          <w:numId w:val="66"/>
        </w:numPr>
        <w:spacing w:before="0"/>
        <w:rPr>
          <w:rFonts w:cs="Calibri"/>
        </w:rPr>
      </w:pPr>
      <w:r w:rsidRPr="00E13FB2">
        <w:rPr>
          <w:rFonts w:cs="Calibri"/>
        </w:rPr>
        <w:t>Tento požadavek je možné vyřešit v následných dokumentacích, projektech zeleně, nebo přímo v realizaci výsadby doprovodné zeleně.</w:t>
      </w:r>
    </w:p>
    <w:p w14:paraId="4DFE04B8" w14:textId="5B0721BC" w:rsidR="00716DE6" w:rsidRPr="00E13FB2" w:rsidRDefault="00716DE6" w:rsidP="00716DE6">
      <w:pPr>
        <w:spacing w:before="0"/>
        <w:rPr>
          <w:rFonts w:ascii="Calibri" w:hAnsi="Calibri" w:cs="Calibri"/>
          <w:b/>
          <w:u w:val="single"/>
        </w:rPr>
      </w:pPr>
      <w:r w:rsidRPr="00E13FB2">
        <w:rPr>
          <w:rFonts w:ascii="Calibri" w:hAnsi="Calibri" w:cs="Calibri"/>
          <w:b/>
          <w:u w:val="single"/>
        </w:rPr>
        <w:t xml:space="preserve">IV. </w:t>
      </w:r>
      <w:proofErr w:type="gramStart"/>
      <w:r w:rsidRPr="00E13FB2">
        <w:rPr>
          <w:rFonts w:ascii="Calibri" w:hAnsi="Calibri" w:cs="Calibri"/>
          <w:b/>
          <w:u w:val="single"/>
        </w:rPr>
        <w:t>KO - specifické</w:t>
      </w:r>
      <w:proofErr w:type="gramEnd"/>
      <w:r w:rsidRPr="00E13FB2">
        <w:rPr>
          <w:rFonts w:ascii="Calibri" w:hAnsi="Calibri" w:cs="Calibri"/>
          <w:b/>
          <w:u w:val="single"/>
        </w:rPr>
        <w:t xml:space="preserve"> KO S1</w:t>
      </w:r>
      <w:r w:rsidR="00BD189B" w:rsidRPr="00E13FB2">
        <w:rPr>
          <w:rFonts w:ascii="Calibri" w:hAnsi="Calibri" w:cs="Calibri"/>
          <w:b/>
          <w:u w:val="single"/>
        </w:rPr>
        <w:t xml:space="preserve"> (</w:t>
      </w:r>
      <w:r w:rsidR="00BD189B" w:rsidRPr="00E13FB2">
        <w:rPr>
          <w:rFonts w:ascii="Calibri" w:hAnsi="Calibri" w:cs="Calibri"/>
          <w:bCs/>
          <w:u w:val="single"/>
        </w:rPr>
        <w:t>západní část obce)</w:t>
      </w:r>
    </w:p>
    <w:p w14:paraId="6B44EB26" w14:textId="0056164B" w:rsidR="00716DE6" w:rsidRPr="00E13FB2" w:rsidRDefault="00BD189B" w:rsidP="00043077">
      <w:pPr>
        <w:spacing w:before="0"/>
        <w:rPr>
          <w:rFonts w:cs="Calibri"/>
        </w:rPr>
      </w:pPr>
      <w:r w:rsidRPr="00E13FB2">
        <w:rPr>
          <w:rFonts w:cs="Calibri"/>
        </w:rPr>
        <w:t>území po bývalé těžbě.</w:t>
      </w:r>
    </w:p>
    <w:p w14:paraId="3844D7E1" w14:textId="77777777" w:rsidR="009413B4" w:rsidRPr="00E13FB2" w:rsidRDefault="009413B4" w:rsidP="009413B4">
      <w:pPr>
        <w:autoSpaceDE w:val="0"/>
        <w:autoSpaceDN w:val="0"/>
        <w:adjustRightInd w:val="0"/>
        <w:rPr>
          <w:b/>
        </w:rPr>
      </w:pPr>
      <w:r w:rsidRPr="00E13FB2">
        <w:rPr>
          <w:b/>
        </w:rPr>
        <w:t>- charakterizující problémy okrsků,</w:t>
      </w:r>
    </w:p>
    <w:p w14:paraId="533F5418" w14:textId="77777777" w:rsidR="005D69AC" w:rsidRPr="00E13FB2" w:rsidRDefault="005D69AC" w:rsidP="005D69AC">
      <w:pPr>
        <w:autoSpaceDE w:val="0"/>
        <w:autoSpaceDN w:val="0"/>
        <w:adjustRightInd w:val="0"/>
        <w:spacing w:before="0" w:after="0"/>
        <w:jc w:val="left"/>
        <w:rPr>
          <w:rFonts w:cstheme="minorHAnsi"/>
          <w:szCs w:val="22"/>
        </w:rPr>
      </w:pPr>
      <w:r w:rsidRPr="00E13FB2">
        <w:rPr>
          <w:rFonts w:cstheme="minorHAnsi"/>
          <w:szCs w:val="22"/>
        </w:rPr>
        <w:t>Významné liniové bariéry bránící propojení zástavby a přírody s krajinou – části dálnic</w:t>
      </w:r>
    </w:p>
    <w:p w14:paraId="27AE1222" w14:textId="466CFF7C" w:rsidR="00C2514D" w:rsidRPr="00E13FB2" w:rsidRDefault="00CC35B0">
      <w:pPr>
        <w:pStyle w:val="Odstavecseseznamem"/>
        <w:numPr>
          <w:ilvl w:val="0"/>
          <w:numId w:val="66"/>
        </w:numPr>
        <w:autoSpaceDE w:val="0"/>
        <w:autoSpaceDN w:val="0"/>
        <w:adjustRightInd w:val="0"/>
        <w:spacing w:before="0" w:after="0"/>
        <w:rPr>
          <w:rFonts w:cstheme="minorHAnsi"/>
        </w:rPr>
      </w:pPr>
      <w:r w:rsidRPr="00E13FB2">
        <w:rPr>
          <w:rFonts w:cstheme="minorHAnsi"/>
        </w:rPr>
        <w:t xml:space="preserve">Plocha silniční stávající dálnice D6 je v území stabilizovaná, řešení revitalizace území po bývalé těžbě černého uhlí je třeba najít vč. této </w:t>
      </w:r>
      <w:proofErr w:type="spellStart"/>
      <w:r w:rsidRPr="00E13FB2">
        <w:rPr>
          <w:rFonts w:cstheme="minorHAnsi"/>
        </w:rPr>
        <w:t>bariáry</w:t>
      </w:r>
      <w:proofErr w:type="spellEnd"/>
      <w:r w:rsidRPr="00E13FB2">
        <w:rPr>
          <w:rFonts w:cstheme="minorHAnsi"/>
        </w:rPr>
        <w:t>.</w:t>
      </w:r>
    </w:p>
    <w:p w14:paraId="585FE71F" w14:textId="2C6EF161" w:rsidR="005D69AC" w:rsidRPr="00E13FB2" w:rsidRDefault="005D69AC" w:rsidP="005D69AC">
      <w:pPr>
        <w:autoSpaceDE w:val="0"/>
        <w:autoSpaceDN w:val="0"/>
        <w:adjustRightInd w:val="0"/>
        <w:rPr>
          <w:rFonts w:cstheme="minorHAnsi"/>
          <w:szCs w:val="22"/>
        </w:rPr>
      </w:pPr>
      <w:r w:rsidRPr="00E13FB2">
        <w:rPr>
          <w:rFonts w:cstheme="minorHAnsi"/>
          <w:szCs w:val="22"/>
        </w:rPr>
        <w:t>Hlavní půdní jednotka signalizuje půdy silně náchylné a nejnáchylnější k vodní erozi</w:t>
      </w:r>
      <w:r w:rsidR="008F5911" w:rsidRPr="00E13FB2">
        <w:rPr>
          <w:rFonts w:cstheme="minorHAnsi"/>
          <w:szCs w:val="22"/>
        </w:rPr>
        <w:t>.</w:t>
      </w:r>
    </w:p>
    <w:p w14:paraId="1A89F14F" w14:textId="65EA1199" w:rsidR="008F5911" w:rsidRPr="00E13FB2" w:rsidRDefault="008F5911">
      <w:pPr>
        <w:pStyle w:val="Odstavecseseznamem"/>
        <w:numPr>
          <w:ilvl w:val="0"/>
          <w:numId w:val="66"/>
        </w:numPr>
        <w:autoSpaceDE w:val="0"/>
        <w:autoSpaceDN w:val="0"/>
        <w:adjustRightInd w:val="0"/>
        <w:rPr>
          <w:rFonts w:cstheme="minorHAnsi"/>
          <w:b/>
        </w:rPr>
      </w:pPr>
      <w:r w:rsidRPr="00E13FB2">
        <w:rPr>
          <w:rFonts w:cstheme="minorHAnsi"/>
        </w:rPr>
        <w:t>V dané ploše KO je v ÚP vymezena plocha přírodní a plocha vodní, které umožňují realizovat opatření zabraňující vodní erozi.</w:t>
      </w:r>
    </w:p>
    <w:p w14:paraId="441A986C" w14:textId="77777777" w:rsidR="009413B4" w:rsidRPr="00E13FB2" w:rsidRDefault="009413B4" w:rsidP="009413B4">
      <w:pPr>
        <w:autoSpaceDE w:val="0"/>
        <w:autoSpaceDN w:val="0"/>
        <w:adjustRightInd w:val="0"/>
        <w:rPr>
          <w:b/>
        </w:rPr>
      </w:pPr>
      <w:r w:rsidRPr="00E13FB2">
        <w:rPr>
          <w:b/>
        </w:rPr>
        <w:t xml:space="preserve">- cílová kvalita krajinného okrsku, </w:t>
      </w:r>
    </w:p>
    <w:p w14:paraId="4A7B1935" w14:textId="175C608A" w:rsidR="00250644" w:rsidRPr="00E13FB2" w:rsidRDefault="00250644" w:rsidP="00250644">
      <w:pPr>
        <w:autoSpaceDE w:val="0"/>
        <w:autoSpaceDN w:val="0"/>
        <w:adjustRightInd w:val="0"/>
        <w:spacing w:before="0" w:after="0"/>
        <w:jc w:val="left"/>
        <w:rPr>
          <w:rFonts w:cstheme="minorHAnsi"/>
          <w:szCs w:val="22"/>
        </w:rPr>
      </w:pPr>
      <w:r w:rsidRPr="00E13FB2">
        <w:rPr>
          <w:rFonts w:cstheme="minorHAnsi"/>
          <w:szCs w:val="22"/>
        </w:rPr>
        <w:t>I. Zachování charakteru přírodního prostředí v nezastavěném území, jehož je krajinný okrsek</w:t>
      </w:r>
      <w:r w:rsidR="0072038A" w:rsidRPr="00E13FB2">
        <w:rPr>
          <w:rFonts w:cstheme="minorHAnsi"/>
          <w:szCs w:val="22"/>
        </w:rPr>
        <w:t xml:space="preserve"> </w:t>
      </w:r>
      <w:r w:rsidRPr="00E13FB2">
        <w:rPr>
          <w:rFonts w:cstheme="minorHAnsi"/>
          <w:szCs w:val="22"/>
        </w:rPr>
        <w:t>součástí.</w:t>
      </w:r>
    </w:p>
    <w:p w14:paraId="0E5B032F" w14:textId="0882336C" w:rsidR="001F34EC" w:rsidRPr="00E13FB2" w:rsidRDefault="001F34EC">
      <w:pPr>
        <w:pStyle w:val="Odstavecseseznamem"/>
        <w:numPr>
          <w:ilvl w:val="0"/>
          <w:numId w:val="66"/>
        </w:numPr>
        <w:autoSpaceDE w:val="0"/>
        <w:autoSpaceDN w:val="0"/>
        <w:adjustRightInd w:val="0"/>
        <w:spacing w:before="0" w:after="0"/>
        <w:rPr>
          <w:rFonts w:cstheme="minorHAnsi"/>
        </w:rPr>
      </w:pPr>
      <w:r w:rsidRPr="00E13FB2">
        <w:rPr>
          <w:rFonts w:cstheme="minorHAnsi"/>
        </w:rPr>
        <w:t>ÚP umožňuje ponechat přírodní charakter daného území plochami s podmínkami regulativů pro přírodní funkci.</w:t>
      </w:r>
    </w:p>
    <w:p w14:paraId="2D0F54E7" w14:textId="170031B1" w:rsidR="00250644" w:rsidRPr="00E13FB2" w:rsidRDefault="00250644" w:rsidP="00250644">
      <w:pPr>
        <w:autoSpaceDE w:val="0"/>
        <w:autoSpaceDN w:val="0"/>
        <w:adjustRightInd w:val="0"/>
        <w:spacing w:before="0" w:after="0"/>
        <w:jc w:val="left"/>
        <w:rPr>
          <w:rFonts w:cstheme="minorHAnsi"/>
          <w:szCs w:val="22"/>
        </w:rPr>
      </w:pPr>
      <w:r w:rsidRPr="00E13FB2">
        <w:rPr>
          <w:rFonts w:cstheme="minorHAnsi"/>
          <w:szCs w:val="22"/>
        </w:rPr>
        <w:t>II. Zvyšování ekologické stability krajinného okrsku zejména ochranou a dalším doplňováním</w:t>
      </w:r>
      <w:r w:rsidR="0072038A" w:rsidRPr="00E13FB2">
        <w:rPr>
          <w:rFonts w:cstheme="minorHAnsi"/>
          <w:szCs w:val="22"/>
        </w:rPr>
        <w:t xml:space="preserve"> </w:t>
      </w:r>
      <w:r w:rsidR="00212369" w:rsidRPr="00E13FB2">
        <w:rPr>
          <w:rFonts w:cstheme="minorHAnsi"/>
          <w:szCs w:val="22"/>
        </w:rPr>
        <w:t>ekologicky významných</w:t>
      </w:r>
      <w:r w:rsidRPr="00E13FB2">
        <w:rPr>
          <w:rFonts w:cstheme="minorHAnsi"/>
          <w:szCs w:val="22"/>
        </w:rPr>
        <w:t xml:space="preserve"> prvků, především krajinných prvků vč. vodních ploch, vyhrazených jako</w:t>
      </w:r>
      <w:r w:rsidR="0072038A" w:rsidRPr="00E13FB2">
        <w:rPr>
          <w:rFonts w:cstheme="minorHAnsi"/>
          <w:szCs w:val="22"/>
        </w:rPr>
        <w:t xml:space="preserve"> </w:t>
      </w:r>
      <w:r w:rsidRPr="00E13FB2">
        <w:rPr>
          <w:rFonts w:cstheme="minorHAnsi"/>
          <w:szCs w:val="22"/>
        </w:rPr>
        <w:t>plochy v ekologickém zájmu</w:t>
      </w:r>
      <w:r w:rsidRPr="00E13FB2">
        <w:rPr>
          <w:rFonts w:cstheme="minorHAnsi"/>
          <w:sz w:val="14"/>
          <w:szCs w:val="14"/>
        </w:rPr>
        <w:t xml:space="preserve">1 </w:t>
      </w:r>
      <w:r w:rsidRPr="00E13FB2">
        <w:rPr>
          <w:rFonts w:cstheme="minorHAnsi"/>
          <w:szCs w:val="22"/>
        </w:rPr>
        <w:t>tak, aby bylo dosaženo jejich dostatečného množství.</w:t>
      </w:r>
    </w:p>
    <w:p w14:paraId="653A1C5C" w14:textId="3F70FED6" w:rsidR="00277688" w:rsidRPr="00E13FB2" w:rsidRDefault="00277688">
      <w:pPr>
        <w:pStyle w:val="Odstavecseseznamem"/>
        <w:numPr>
          <w:ilvl w:val="0"/>
          <w:numId w:val="66"/>
        </w:numPr>
        <w:autoSpaceDE w:val="0"/>
        <w:autoSpaceDN w:val="0"/>
        <w:adjustRightInd w:val="0"/>
        <w:spacing w:before="0" w:after="0"/>
        <w:rPr>
          <w:rFonts w:cstheme="minorHAnsi"/>
        </w:rPr>
      </w:pPr>
      <w:r w:rsidRPr="00E13FB2">
        <w:rPr>
          <w:rFonts w:cstheme="minorHAnsi"/>
        </w:rPr>
        <w:t xml:space="preserve">Úp </w:t>
      </w:r>
      <w:r w:rsidR="00755E2E" w:rsidRPr="00E13FB2">
        <w:rPr>
          <w:rFonts w:cstheme="minorHAnsi"/>
        </w:rPr>
        <w:t>ponechává</w:t>
      </w:r>
      <w:r w:rsidRPr="00E13FB2">
        <w:rPr>
          <w:rFonts w:cstheme="minorHAnsi"/>
        </w:rPr>
        <w:t xml:space="preserve"> využití pro plochy přírodní a plochy vodní, přestože </w:t>
      </w:r>
      <w:r w:rsidR="00755E2E" w:rsidRPr="00E13FB2">
        <w:rPr>
          <w:rFonts w:cstheme="minorHAnsi"/>
        </w:rPr>
        <w:t>vodní</w:t>
      </w:r>
      <w:r w:rsidRPr="00E13FB2">
        <w:rPr>
          <w:rFonts w:cstheme="minorHAnsi"/>
        </w:rPr>
        <w:t xml:space="preserve"> plochy již</w:t>
      </w:r>
      <w:r w:rsidR="00755E2E" w:rsidRPr="00E13FB2">
        <w:rPr>
          <w:rFonts w:cstheme="minorHAnsi"/>
        </w:rPr>
        <w:t xml:space="preserve"> jsou téměř vyschlé. </w:t>
      </w:r>
    </w:p>
    <w:p w14:paraId="3FBC5E82" w14:textId="4048EEC1" w:rsidR="00250644" w:rsidRPr="00E13FB2" w:rsidRDefault="00250644" w:rsidP="00250644">
      <w:pPr>
        <w:autoSpaceDE w:val="0"/>
        <w:autoSpaceDN w:val="0"/>
        <w:adjustRightInd w:val="0"/>
        <w:spacing w:before="0" w:after="0"/>
        <w:jc w:val="left"/>
        <w:rPr>
          <w:rFonts w:cstheme="minorHAnsi"/>
          <w:szCs w:val="22"/>
        </w:rPr>
      </w:pPr>
      <w:r w:rsidRPr="00E13FB2">
        <w:rPr>
          <w:rFonts w:cstheme="minorHAnsi"/>
          <w:szCs w:val="22"/>
        </w:rPr>
        <w:lastRenderedPageBreak/>
        <w:t>III. Zlepšení sídelního propojení a prostupnosti krajinného okrsku po polních cestách a dalších</w:t>
      </w:r>
      <w:r w:rsidR="0072038A" w:rsidRPr="00E13FB2">
        <w:rPr>
          <w:rFonts w:cstheme="minorHAnsi"/>
          <w:szCs w:val="22"/>
        </w:rPr>
        <w:t xml:space="preserve"> </w:t>
      </w:r>
      <w:r w:rsidRPr="00E13FB2">
        <w:rPr>
          <w:rFonts w:cstheme="minorHAnsi"/>
          <w:szCs w:val="22"/>
        </w:rPr>
        <w:t>účelových komunikacích, především na základě vymezení ploch pro ně v územně plánovací</w:t>
      </w:r>
      <w:r w:rsidR="0072038A" w:rsidRPr="00E13FB2">
        <w:rPr>
          <w:rFonts w:cstheme="minorHAnsi"/>
          <w:szCs w:val="22"/>
        </w:rPr>
        <w:t xml:space="preserve"> </w:t>
      </w:r>
      <w:r w:rsidRPr="00E13FB2">
        <w:rPr>
          <w:rFonts w:cstheme="minorHAnsi"/>
          <w:szCs w:val="22"/>
        </w:rPr>
        <w:t>dokumentaci.</w:t>
      </w:r>
    </w:p>
    <w:p w14:paraId="5046E60D" w14:textId="4BF2F23E" w:rsidR="00250644" w:rsidRPr="00E13FB2" w:rsidRDefault="00250644" w:rsidP="0072038A">
      <w:pPr>
        <w:autoSpaceDE w:val="0"/>
        <w:autoSpaceDN w:val="0"/>
        <w:adjustRightInd w:val="0"/>
        <w:spacing w:before="0" w:after="0"/>
        <w:jc w:val="left"/>
        <w:rPr>
          <w:rFonts w:cstheme="minorHAnsi"/>
          <w:szCs w:val="22"/>
        </w:rPr>
      </w:pPr>
      <w:r w:rsidRPr="00E13FB2">
        <w:rPr>
          <w:rFonts w:cstheme="minorHAnsi"/>
          <w:szCs w:val="22"/>
        </w:rPr>
        <w:t>IV. V KO lze rozvíjet aktivity a činnosti, které nebudou snižovat ekologickou stabilitu, a to zejména</w:t>
      </w:r>
      <w:r w:rsidR="0072038A" w:rsidRPr="00E13FB2">
        <w:rPr>
          <w:rFonts w:cstheme="minorHAnsi"/>
          <w:szCs w:val="22"/>
        </w:rPr>
        <w:t xml:space="preserve"> </w:t>
      </w:r>
      <w:r w:rsidRPr="00E13FB2">
        <w:rPr>
          <w:rFonts w:cstheme="minorHAnsi"/>
          <w:szCs w:val="22"/>
        </w:rPr>
        <w:t xml:space="preserve">pro </w:t>
      </w:r>
      <w:r w:rsidR="0072038A" w:rsidRPr="00E13FB2">
        <w:rPr>
          <w:rFonts w:cstheme="minorHAnsi"/>
          <w:szCs w:val="22"/>
        </w:rPr>
        <w:t>r</w:t>
      </w:r>
      <w:r w:rsidRPr="00E13FB2">
        <w:rPr>
          <w:rFonts w:cstheme="minorHAnsi"/>
          <w:szCs w:val="22"/>
        </w:rPr>
        <w:t>ekreaci a cestovní ruch.</w:t>
      </w:r>
    </w:p>
    <w:p w14:paraId="29831FC9" w14:textId="75D9A9E1" w:rsidR="00DA3DC6" w:rsidRPr="00E13FB2" w:rsidRDefault="00DA3DC6">
      <w:pPr>
        <w:pStyle w:val="Odstavecseseznamem"/>
        <w:numPr>
          <w:ilvl w:val="0"/>
          <w:numId w:val="66"/>
        </w:numPr>
        <w:autoSpaceDE w:val="0"/>
        <w:autoSpaceDN w:val="0"/>
        <w:adjustRightInd w:val="0"/>
        <w:spacing w:before="0" w:after="0"/>
        <w:rPr>
          <w:rFonts w:cstheme="minorHAnsi"/>
          <w:b/>
        </w:rPr>
      </w:pPr>
      <w:r w:rsidRPr="00E13FB2">
        <w:rPr>
          <w:rFonts w:cstheme="minorHAnsi"/>
        </w:rPr>
        <w:t xml:space="preserve">Plocha KO je od obce obtížně přístupná vlivem územní bariéry dálnice D6, přesto územní plán umožňuje přípustným využití všech dotčených ploch zřídit prostup územím </w:t>
      </w:r>
      <w:proofErr w:type="gramStart"/>
      <w:r w:rsidRPr="00E13FB2">
        <w:rPr>
          <w:rFonts w:cstheme="minorHAnsi"/>
        </w:rPr>
        <w:t>pro  např.</w:t>
      </w:r>
      <w:proofErr w:type="gramEnd"/>
      <w:r w:rsidRPr="00E13FB2">
        <w:rPr>
          <w:rFonts w:cstheme="minorHAnsi"/>
        </w:rPr>
        <w:t xml:space="preserve"> cyklotrasy a turistické trasy.</w:t>
      </w:r>
    </w:p>
    <w:p w14:paraId="4B563E3A" w14:textId="649B7FCC" w:rsidR="009413B4" w:rsidRPr="00E13FB2" w:rsidRDefault="009413B4" w:rsidP="009413B4">
      <w:pPr>
        <w:autoSpaceDE w:val="0"/>
        <w:autoSpaceDN w:val="0"/>
        <w:adjustRightInd w:val="0"/>
        <w:rPr>
          <w:bCs/>
        </w:rPr>
      </w:pPr>
      <w:r w:rsidRPr="00E13FB2">
        <w:rPr>
          <w:b/>
        </w:rPr>
        <w:t xml:space="preserve">- rámcová doporučení pro aktualizaci Zásad územního rozvoje </w:t>
      </w:r>
      <w:r w:rsidR="00212369" w:rsidRPr="00E13FB2">
        <w:rPr>
          <w:bCs/>
        </w:rPr>
        <w:t xml:space="preserve">– turistická trasa Lány </w:t>
      </w:r>
      <w:r w:rsidR="00573356" w:rsidRPr="00E13FB2">
        <w:rPr>
          <w:bCs/>
        </w:rPr>
        <w:t>–</w:t>
      </w:r>
      <w:r w:rsidR="00212369" w:rsidRPr="00E13FB2">
        <w:rPr>
          <w:bCs/>
        </w:rPr>
        <w:t xml:space="preserve"> Unhošť</w:t>
      </w:r>
    </w:p>
    <w:p w14:paraId="3962680B" w14:textId="72D9D656" w:rsidR="00573356" w:rsidRPr="00E13FB2" w:rsidRDefault="00573356" w:rsidP="009413B4">
      <w:pPr>
        <w:autoSpaceDE w:val="0"/>
        <w:autoSpaceDN w:val="0"/>
        <w:adjustRightInd w:val="0"/>
        <w:rPr>
          <w:bCs/>
        </w:rPr>
      </w:pPr>
      <w:r w:rsidRPr="00E13FB2">
        <w:rPr>
          <w:bCs/>
        </w:rPr>
        <w:t xml:space="preserve">Případnou turistickou trasu lze vést plochami s rozdílným využitím, neboť každá ploch kromě vodních ploch, připouští účelové cesty, turistické cesty, dopravní infrastrukturu, i bez nutnost vymezení trasy v nadřazených ZÚR </w:t>
      </w:r>
      <w:proofErr w:type="spellStart"/>
      <w:r w:rsidRPr="00E13FB2">
        <w:rPr>
          <w:bCs/>
        </w:rPr>
        <w:t>Stř</w:t>
      </w:r>
      <w:proofErr w:type="spellEnd"/>
      <w:r w:rsidRPr="00E13FB2">
        <w:rPr>
          <w:bCs/>
        </w:rPr>
        <w:t>. kraje.</w:t>
      </w:r>
    </w:p>
    <w:p w14:paraId="6DE47E12" w14:textId="702A9AD3" w:rsidR="00DB1593" w:rsidRPr="00E13FB2" w:rsidRDefault="00DB1593">
      <w:pPr>
        <w:pStyle w:val="Odstavecseseznamem"/>
        <w:numPr>
          <w:ilvl w:val="0"/>
          <w:numId w:val="66"/>
        </w:numPr>
        <w:autoSpaceDE w:val="0"/>
        <w:autoSpaceDN w:val="0"/>
        <w:adjustRightInd w:val="0"/>
        <w:rPr>
          <w:bCs/>
        </w:rPr>
      </w:pPr>
      <w:r w:rsidRPr="00E13FB2">
        <w:rPr>
          <w:bCs/>
        </w:rPr>
        <w:t>Tato turistická trasa není v této linii přes obec Kamenné Žehrovice možná, není vzhledem k územním podmínkám přímočará, není smysluplná.</w:t>
      </w:r>
    </w:p>
    <w:p w14:paraId="469E0C7D" w14:textId="2274F74A" w:rsidR="009413B4" w:rsidRPr="00E13FB2" w:rsidRDefault="009413B4" w:rsidP="009413B4">
      <w:pPr>
        <w:autoSpaceDE w:val="0"/>
        <w:autoSpaceDN w:val="0"/>
        <w:adjustRightInd w:val="0"/>
        <w:rPr>
          <w:b/>
        </w:rPr>
      </w:pPr>
      <w:r w:rsidRPr="00E13FB2">
        <w:rPr>
          <w:b/>
        </w:rPr>
        <w:t>rámcové podmínky využití,</w:t>
      </w:r>
    </w:p>
    <w:p w14:paraId="3851F3F3" w14:textId="77777777" w:rsidR="009413B4" w:rsidRPr="00E13FB2" w:rsidRDefault="009413B4" w:rsidP="009413B4">
      <w:pPr>
        <w:autoSpaceDE w:val="0"/>
        <w:autoSpaceDN w:val="0"/>
        <w:adjustRightInd w:val="0"/>
        <w:rPr>
          <w:b/>
        </w:rPr>
      </w:pPr>
      <w:r w:rsidRPr="00E13FB2">
        <w:rPr>
          <w:b/>
        </w:rPr>
        <w:t>- požadavky na vymezování ploch a jejich druhů v územních plánech,</w:t>
      </w:r>
    </w:p>
    <w:p w14:paraId="1EF5E35F" w14:textId="7342BA2C"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 Plocha rekreace (§5 vyhlášky);</w:t>
      </w:r>
    </w:p>
    <w:p w14:paraId="5A2080E9" w14:textId="77777777"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 plocha dopravní infrastruktury (§9 vyhlášky); určená pouze pro umístění účelových komunikací</w:t>
      </w:r>
    </w:p>
    <w:p w14:paraId="2BFE5CD6" w14:textId="77777777"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souvisejících s využíváním krajinného okrsku</w:t>
      </w:r>
    </w:p>
    <w:p w14:paraId="583C50B0" w14:textId="77777777"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 plocha technické infrastruktury (§ 10 vyhlášky)</w:t>
      </w:r>
    </w:p>
    <w:p w14:paraId="1CF04CB4" w14:textId="77777777"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 plocha smíšená výrobní (§12 vyhlášky);</w:t>
      </w:r>
    </w:p>
    <w:p w14:paraId="49BB43EC" w14:textId="77777777"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 plocha vodní a vodohospodářská (§ 13 vyhlášky)</w:t>
      </w:r>
    </w:p>
    <w:p w14:paraId="302986DB" w14:textId="77777777" w:rsidR="0010533E" w:rsidRPr="00E13FB2" w:rsidRDefault="0010533E" w:rsidP="0010533E">
      <w:pPr>
        <w:autoSpaceDE w:val="0"/>
        <w:autoSpaceDN w:val="0"/>
        <w:adjustRightInd w:val="0"/>
        <w:spacing w:before="0" w:after="0"/>
        <w:ind w:left="708"/>
        <w:jc w:val="left"/>
        <w:rPr>
          <w:rFonts w:cstheme="minorHAnsi"/>
          <w:szCs w:val="22"/>
        </w:rPr>
      </w:pPr>
      <w:r w:rsidRPr="00E13FB2">
        <w:rPr>
          <w:rFonts w:cstheme="minorHAnsi"/>
          <w:szCs w:val="22"/>
        </w:rPr>
        <w:t>- plocha zemědělská (§ 14 vyhlášky);</w:t>
      </w:r>
    </w:p>
    <w:p w14:paraId="2DC07704" w14:textId="44275C65" w:rsidR="0010533E" w:rsidRPr="00E13FB2" w:rsidRDefault="0010533E" w:rsidP="0010533E">
      <w:pPr>
        <w:autoSpaceDE w:val="0"/>
        <w:autoSpaceDN w:val="0"/>
        <w:adjustRightInd w:val="0"/>
        <w:ind w:left="708"/>
        <w:rPr>
          <w:rFonts w:cstheme="minorHAnsi"/>
          <w:szCs w:val="22"/>
        </w:rPr>
      </w:pPr>
      <w:r w:rsidRPr="00E13FB2">
        <w:rPr>
          <w:rFonts w:cstheme="minorHAnsi"/>
          <w:szCs w:val="22"/>
        </w:rPr>
        <w:t>- plocha lesní (§ 15 vyhlášky)</w:t>
      </w:r>
    </w:p>
    <w:p w14:paraId="3AF5FE75" w14:textId="4FB99041" w:rsidR="005B247A" w:rsidRPr="00E13FB2" w:rsidRDefault="005B247A" w:rsidP="0010533E">
      <w:pPr>
        <w:autoSpaceDE w:val="0"/>
        <w:autoSpaceDN w:val="0"/>
        <w:adjustRightInd w:val="0"/>
        <w:ind w:left="708"/>
        <w:rPr>
          <w:rFonts w:cstheme="minorHAnsi"/>
          <w:szCs w:val="22"/>
        </w:rPr>
      </w:pPr>
      <w:r w:rsidRPr="00E13FB2">
        <w:rPr>
          <w:rFonts w:cstheme="minorHAnsi"/>
          <w:szCs w:val="22"/>
        </w:rPr>
        <w:t>- plocha přírodní (§ 16 vyhlášky</w:t>
      </w:r>
    </w:p>
    <w:p w14:paraId="62758ADA" w14:textId="79AFF553" w:rsidR="00F22539" w:rsidRPr="00E13FB2" w:rsidRDefault="00160714">
      <w:pPr>
        <w:pStyle w:val="Odstavecseseznamem"/>
        <w:numPr>
          <w:ilvl w:val="0"/>
          <w:numId w:val="66"/>
        </w:numPr>
        <w:autoSpaceDE w:val="0"/>
        <w:autoSpaceDN w:val="0"/>
        <w:adjustRightInd w:val="0"/>
        <w:rPr>
          <w:rFonts w:cstheme="minorHAnsi"/>
        </w:rPr>
      </w:pPr>
      <w:r w:rsidRPr="00E13FB2">
        <w:rPr>
          <w:rFonts w:cstheme="minorHAnsi"/>
        </w:rPr>
        <w:t>Některé t</w:t>
      </w:r>
      <w:r w:rsidR="00F22539" w:rsidRPr="00E13FB2">
        <w:rPr>
          <w:rFonts w:cstheme="minorHAnsi"/>
        </w:rPr>
        <w:t>yto plochy jsou v ÚP v daném KO využity.</w:t>
      </w:r>
    </w:p>
    <w:p w14:paraId="3B087144" w14:textId="0CAAF061" w:rsidR="009413B4" w:rsidRPr="00E13FB2" w:rsidRDefault="009413B4" w:rsidP="009413B4">
      <w:pPr>
        <w:autoSpaceDE w:val="0"/>
        <w:autoSpaceDN w:val="0"/>
        <w:adjustRightInd w:val="0"/>
        <w:rPr>
          <w:bCs/>
        </w:rPr>
      </w:pPr>
      <w:r w:rsidRPr="00E13FB2">
        <w:rPr>
          <w:b/>
        </w:rPr>
        <w:t>- požadavky na stanovení podmínek pro vymezování zastavitelných ploch,</w:t>
      </w:r>
      <w:r w:rsidR="00176510" w:rsidRPr="00E13FB2">
        <w:rPr>
          <w:b/>
        </w:rPr>
        <w:t xml:space="preserve"> </w:t>
      </w:r>
      <w:r w:rsidR="00176510" w:rsidRPr="00E13FB2">
        <w:rPr>
          <w:bCs/>
        </w:rPr>
        <w:t>- lze vymezovat zastavitelné plochy</w:t>
      </w:r>
      <w:r w:rsidR="00C75FF9" w:rsidRPr="00E13FB2">
        <w:rPr>
          <w:bCs/>
        </w:rPr>
        <w:t>.</w:t>
      </w:r>
    </w:p>
    <w:p w14:paraId="3649E3E9" w14:textId="5A4FB41D" w:rsidR="00C75FF9" w:rsidRPr="00E13FB2" w:rsidRDefault="00C75FF9">
      <w:pPr>
        <w:pStyle w:val="Odstavecseseznamem"/>
        <w:numPr>
          <w:ilvl w:val="0"/>
          <w:numId w:val="66"/>
        </w:numPr>
        <w:autoSpaceDE w:val="0"/>
        <w:autoSpaceDN w:val="0"/>
        <w:adjustRightInd w:val="0"/>
        <w:rPr>
          <w:bCs/>
        </w:rPr>
      </w:pPr>
      <w:r w:rsidRPr="00E13FB2">
        <w:rPr>
          <w:bCs/>
        </w:rPr>
        <w:t xml:space="preserve">V KO </w:t>
      </w:r>
      <w:r w:rsidR="00160714" w:rsidRPr="00E13FB2">
        <w:rPr>
          <w:bCs/>
        </w:rPr>
        <w:t>ne</w:t>
      </w:r>
      <w:r w:rsidRPr="00E13FB2">
        <w:rPr>
          <w:bCs/>
        </w:rPr>
        <w:t>jsou vymezeny plochy přestavby a zastavitelné plochy</w:t>
      </w:r>
      <w:r w:rsidR="00160714" w:rsidRPr="00E13FB2">
        <w:rPr>
          <w:bCs/>
        </w:rPr>
        <w:t>, pouze koridor</w:t>
      </w:r>
      <w:r w:rsidR="005613FE" w:rsidRPr="00E13FB2">
        <w:rPr>
          <w:bCs/>
        </w:rPr>
        <w:t xml:space="preserve"> </w:t>
      </w:r>
      <w:r w:rsidR="00160714" w:rsidRPr="00E13FB2">
        <w:rPr>
          <w:bCs/>
        </w:rPr>
        <w:t>technické infrastruktury.</w:t>
      </w:r>
    </w:p>
    <w:p w14:paraId="4DEE1C30" w14:textId="77777777" w:rsidR="009413B4" w:rsidRPr="00E13FB2" w:rsidRDefault="009413B4" w:rsidP="009413B4">
      <w:pPr>
        <w:autoSpaceDE w:val="0"/>
        <w:autoSpaceDN w:val="0"/>
        <w:adjustRightInd w:val="0"/>
        <w:rPr>
          <w:b/>
        </w:rPr>
      </w:pPr>
      <w:r w:rsidRPr="00E13FB2">
        <w:rPr>
          <w:b/>
        </w:rPr>
        <w:t>- požadavky na vymezování ploch změn v krajině,</w:t>
      </w:r>
    </w:p>
    <w:p w14:paraId="112C1073" w14:textId="53B5075C" w:rsidR="00442317" w:rsidRPr="00E13FB2" w:rsidRDefault="00442317" w:rsidP="00442317">
      <w:pPr>
        <w:autoSpaceDE w:val="0"/>
        <w:autoSpaceDN w:val="0"/>
        <w:adjustRightInd w:val="0"/>
        <w:spacing w:before="0" w:after="0"/>
        <w:jc w:val="left"/>
        <w:rPr>
          <w:rFonts w:ascii="Calibri" w:hAnsi="Calibri" w:cs="Calibri"/>
          <w:szCs w:val="22"/>
        </w:rPr>
      </w:pPr>
      <w:r w:rsidRPr="00E13FB2">
        <w:rPr>
          <w:rFonts w:ascii="Calibri" w:hAnsi="Calibri" w:cs="Calibri"/>
          <w:szCs w:val="22"/>
        </w:rPr>
        <w:t>Navržená turistická trasa spojující atraktivity Kladenska Lány – Unhošť – (Praha), kde chybí propojení po účelové komunikaci u paty haldy a přes pole (viz KO ZS 4)</w:t>
      </w:r>
      <w:r w:rsidR="00531853" w:rsidRPr="00E13FB2">
        <w:rPr>
          <w:rFonts w:ascii="Calibri" w:hAnsi="Calibri" w:cs="Calibri"/>
          <w:szCs w:val="22"/>
        </w:rPr>
        <w:t>.</w:t>
      </w:r>
    </w:p>
    <w:p w14:paraId="1712DF86" w14:textId="773E56F5" w:rsidR="00531853" w:rsidRPr="00E13FB2" w:rsidRDefault="00160714">
      <w:pPr>
        <w:pStyle w:val="Odstavecseseznamem"/>
        <w:numPr>
          <w:ilvl w:val="0"/>
          <w:numId w:val="66"/>
        </w:numPr>
        <w:autoSpaceDE w:val="0"/>
        <w:autoSpaceDN w:val="0"/>
        <w:adjustRightInd w:val="0"/>
        <w:spacing w:before="0" w:after="0"/>
        <w:rPr>
          <w:rFonts w:cs="Calibri"/>
        </w:rPr>
      </w:pPr>
      <w:r w:rsidRPr="00E13FB2">
        <w:rPr>
          <w:rFonts w:cs="Calibri"/>
        </w:rPr>
        <w:t xml:space="preserve">Cesta přes pole k haldě je ve skutečnosti vedena, v možnosti využití plochy zemědělské AP jsou přípustné mj. turistické a cyklistické cesty a trasy.  </w:t>
      </w:r>
    </w:p>
    <w:p w14:paraId="42BC3926" w14:textId="77777777" w:rsidR="009413B4" w:rsidRPr="00E13FB2" w:rsidRDefault="009413B4" w:rsidP="009413B4">
      <w:pPr>
        <w:autoSpaceDE w:val="0"/>
        <w:autoSpaceDN w:val="0"/>
        <w:adjustRightInd w:val="0"/>
        <w:rPr>
          <w:b/>
        </w:rPr>
      </w:pPr>
      <w:r w:rsidRPr="00E13FB2">
        <w:rPr>
          <w:b/>
        </w:rPr>
        <w:t>- požadavky na stanovení podmínek využití ploch,</w:t>
      </w:r>
    </w:p>
    <w:p w14:paraId="3EE1D26F" w14:textId="1C3DF746" w:rsidR="00705C4D" w:rsidRPr="00E13FB2" w:rsidRDefault="00705C4D" w:rsidP="009413B4">
      <w:pPr>
        <w:autoSpaceDE w:val="0"/>
        <w:autoSpaceDN w:val="0"/>
        <w:adjustRightInd w:val="0"/>
        <w:rPr>
          <w:rFonts w:ascii="Calibri" w:hAnsi="Calibri" w:cs="Calibri"/>
          <w:szCs w:val="22"/>
        </w:rPr>
      </w:pPr>
      <w:r w:rsidRPr="00E13FB2">
        <w:rPr>
          <w:rFonts w:ascii="Calibri" w:hAnsi="Calibri" w:cs="Calibri"/>
          <w:szCs w:val="22"/>
        </w:rPr>
        <w:t>Při stanovování podmínek pro využití ploch</w:t>
      </w:r>
      <w:r w:rsidRPr="00E13FB2">
        <w:rPr>
          <w:rFonts w:ascii="Calibri" w:hAnsi="Calibri" w:cs="Calibri"/>
          <w:sz w:val="14"/>
          <w:szCs w:val="14"/>
        </w:rPr>
        <w:t xml:space="preserve">3 </w:t>
      </w:r>
      <w:r w:rsidRPr="00E13FB2">
        <w:rPr>
          <w:rFonts w:ascii="Calibri" w:hAnsi="Calibri" w:cs="Calibri"/>
          <w:szCs w:val="22"/>
        </w:rPr>
        <w:t>je nutné zohlednit cílové kvality krajinného okrsku.</w:t>
      </w:r>
    </w:p>
    <w:p w14:paraId="490102C6" w14:textId="5619D88B" w:rsidR="003A35C8" w:rsidRPr="00E13FB2" w:rsidRDefault="003A35C8">
      <w:pPr>
        <w:pStyle w:val="Odstavecseseznamem"/>
        <w:numPr>
          <w:ilvl w:val="0"/>
          <w:numId w:val="66"/>
        </w:numPr>
        <w:autoSpaceDE w:val="0"/>
        <w:autoSpaceDN w:val="0"/>
        <w:adjustRightInd w:val="0"/>
        <w:rPr>
          <w:b/>
        </w:rPr>
      </w:pPr>
      <w:r w:rsidRPr="00E13FB2">
        <w:rPr>
          <w:rFonts w:cs="Calibri"/>
        </w:rPr>
        <w:t>V daném KO se jedná zejm. o plochu přestavby s využitím pro smíšenou obytnou plochu specifickou.</w:t>
      </w:r>
    </w:p>
    <w:p w14:paraId="49E94D3B" w14:textId="77777777" w:rsidR="009413B4" w:rsidRPr="00E13FB2" w:rsidRDefault="009413B4" w:rsidP="009413B4">
      <w:pPr>
        <w:autoSpaceDE w:val="0"/>
        <w:autoSpaceDN w:val="0"/>
        <w:adjustRightInd w:val="0"/>
        <w:rPr>
          <w:b/>
        </w:rPr>
      </w:pPr>
      <w:r w:rsidRPr="00E13FB2">
        <w:rPr>
          <w:b/>
        </w:rPr>
        <w:t>- požadavky na stanovení podmínek prostorového uspořádání a základních podmínek ochrany   krajinného rázu,</w:t>
      </w:r>
    </w:p>
    <w:p w14:paraId="7318BA14" w14:textId="7124C000" w:rsidR="00FA6D56" w:rsidRPr="00E13FB2" w:rsidRDefault="004F6F2E" w:rsidP="009413B4">
      <w:pPr>
        <w:autoSpaceDE w:val="0"/>
        <w:autoSpaceDN w:val="0"/>
        <w:adjustRightInd w:val="0"/>
        <w:rPr>
          <w:rFonts w:ascii="Calibri" w:hAnsi="Calibri" w:cs="Calibri"/>
          <w:szCs w:val="22"/>
        </w:rPr>
      </w:pPr>
      <w:r w:rsidRPr="00E13FB2">
        <w:rPr>
          <w:rFonts w:ascii="Calibri" w:hAnsi="Calibri" w:cs="Calibri"/>
          <w:szCs w:val="22"/>
        </w:rPr>
        <w:t>V KO nelze povolovat umísťování staveb pro reklamu.</w:t>
      </w:r>
    </w:p>
    <w:p w14:paraId="1520545D" w14:textId="7C0CEC06" w:rsidR="00FA6D56" w:rsidRPr="00E13FB2" w:rsidRDefault="00FA6D56">
      <w:pPr>
        <w:pStyle w:val="Odstavecseseznamem"/>
        <w:numPr>
          <w:ilvl w:val="0"/>
          <w:numId w:val="66"/>
        </w:numPr>
        <w:autoSpaceDE w:val="0"/>
        <w:autoSpaceDN w:val="0"/>
        <w:adjustRightInd w:val="0"/>
        <w:rPr>
          <w:rFonts w:cs="Calibri"/>
        </w:rPr>
      </w:pPr>
      <w:r w:rsidRPr="00E13FB2">
        <w:rPr>
          <w:rFonts w:cs="Calibri"/>
        </w:rPr>
        <w:t>V ÚP nejsou stanoveny stavby pro reklamu jako nepřípustné využití, projektant se domnívá, že uzemní plán neumísťuje stavby</w:t>
      </w:r>
      <w:r w:rsidR="00E9125C" w:rsidRPr="00E13FB2">
        <w:rPr>
          <w:rFonts w:cs="Calibri"/>
        </w:rPr>
        <w:t>, ale umožnuje využití ploch za podmínek dodržení koncepcí.</w:t>
      </w:r>
    </w:p>
    <w:p w14:paraId="1644B5E4" w14:textId="77777777" w:rsidR="009413B4" w:rsidRPr="00E13FB2" w:rsidRDefault="009413B4" w:rsidP="009413B4">
      <w:pPr>
        <w:autoSpaceDE w:val="0"/>
        <w:autoSpaceDN w:val="0"/>
        <w:adjustRightInd w:val="0"/>
        <w:rPr>
          <w:b/>
        </w:rPr>
      </w:pPr>
      <w:r w:rsidRPr="00E13FB2">
        <w:rPr>
          <w:b/>
        </w:rPr>
        <w:t xml:space="preserve">- požadavky na </w:t>
      </w:r>
      <w:proofErr w:type="gramStart"/>
      <w:r w:rsidRPr="00E13FB2">
        <w:rPr>
          <w:b/>
        </w:rPr>
        <w:t>vymezení  veřejně</w:t>
      </w:r>
      <w:proofErr w:type="gramEnd"/>
      <w:r w:rsidRPr="00E13FB2">
        <w:rPr>
          <w:b/>
        </w:rPr>
        <w:t xml:space="preserve"> prospěšných staveb a veřejně prospěšných opatření,</w:t>
      </w:r>
    </w:p>
    <w:p w14:paraId="448F30E2" w14:textId="521DCC3D" w:rsidR="004F6F2E" w:rsidRPr="00E13FB2" w:rsidRDefault="004F6F2E" w:rsidP="004F6F2E">
      <w:pPr>
        <w:autoSpaceDE w:val="0"/>
        <w:autoSpaceDN w:val="0"/>
        <w:adjustRightInd w:val="0"/>
        <w:spacing w:before="0" w:after="0"/>
        <w:jc w:val="left"/>
        <w:rPr>
          <w:rFonts w:ascii="Calibri" w:hAnsi="Calibri" w:cs="Calibri"/>
          <w:szCs w:val="22"/>
        </w:rPr>
      </w:pPr>
      <w:r w:rsidRPr="00E13FB2">
        <w:rPr>
          <w:rFonts w:ascii="Calibri" w:hAnsi="Calibri" w:cs="Calibri"/>
          <w:szCs w:val="22"/>
        </w:rPr>
        <w:t>Požadavky na vyloučení určitých staveb, zařízení nebo opatření v nezastavěném území z důvodu veřejných zájmů.</w:t>
      </w:r>
    </w:p>
    <w:p w14:paraId="15D3A723" w14:textId="357CB8F8" w:rsidR="00CE1189" w:rsidRPr="00E13FB2" w:rsidRDefault="00CE1189">
      <w:pPr>
        <w:pStyle w:val="Odstavecseseznamem"/>
        <w:numPr>
          <w:ilvl w:val="0"/>
          <w:numId w:val="66"/>
        </w:numPr>
        <w:autoSpaceDE w:val="0"/>
        <w:autoSpaceDN w:val="0"/>
        <w:adjustRightInd w:val="0"/>
        <w:spacing w:before="0" w:after="0"/>
        <w:rPr>
          <w:b/>
        </w:rPr>
      </w:pPr>
      <w:r w:rsidRPr="00E13FB2">
        <w:rPr>
          <w:rFonts w:cs="Calibri"/>
        </w:rPr>
        <w:t>Takové stavby, zařízení nebo opatření se na území obce nenacházejí.</w:t>
      </w:r>
    </w:p>
    <w:p w14:paraId="65029D0E" w14:textId="77777777" w:rsidR="009413B4" w:rsidRPr="00E13FB2" w:rsidRDefault="009413B4" w:rsidP="009413B4">
      <w:pPr>
        <w:autoSpaceDE w:val="0"/>
        <w:autoSpaceDN w:val="0"/>
        <w:adjustRightInd w:val="0"/>
        <w:rPr>
          <w:b/>
        </w:rPr>
      </w:pPr>
      <w:r w:rsidRPr="00E13FB2">
        <w:rPr>
          <w:b/>
        </w:rPr>
        <w:lastRenderedPageBreak/>
        <w:t xml:space="preserve">- požadavky na vyloučení určitých staveb, </w:t>
      </w:r>
      <w:proofErr w:type="gramStart"/>
      <w:r w:rsidRPr="00E13FB2">
        <w:rPr>
          <w:b/>
        </w:rPr>
        <w:t>zařízení  nebo</w:t>
      </w:r>
      <w:proofErr w:type="gramEnd"/>
      <w:r w:rsidRPr="00E13FB2">
        <w:rPr>
          <w:b/>
        </w:rPr>
        <w:t xml:space="preserve"> opatření v nezastavěném území,</w:t>
      </w:r>
    </w:p>
    <w:p w14:paraId="32B4026C" w14:textId="4DEB9F6A" w:rsidR="004F6F2E" w:rsidRPr="00E13FB2" w:rsidRDefault="004F6F2E" w:rsidP="004F6F2E">
      <w:pPr>
        <w:autoSpaceDE w:val="0"/>
        <w:autoSpaceDN w:val="0"/>
        <w:adjustRightInd w:val="0"/>
        <w:spacing w:before="0" w:after="0"/>
        <w:jc w:val="left"/>
        <w:rPr>
          <w:b/>
        </w:rPr>
      </w:pPr>
      <w:r w:rsidRPr="00E13FB2">
        <w:rPr>
          <w:rFonts w:ascii="Calibri" w:hAnsi="Calibri" w:cs="Calibri"/>
          <w:szCs w:val="22"/>
        </w:rPr>
        <w:t>S ohledem na cílové kvality krajinného okrsku se v souladu s ust. § 18 odst. 5 stavebního zákona v územních plánech v nezastavěném území vyloučí umístění staveb, zařízení a jiných opatření pro účely meliorací nebo zatrubňování vodotečí, které zhoršují retenční schopnost území.</w:t>
      </w:r>
    </w:p>
    <w:p w14:paraId="305008E4" w14:textId="77777777" w:rsidR="009413B4" w:rsidRPr="00E13FB2" w:rsidRDefault="009413B4" w:rsidP="009413B4">
      <w:pPr>
        <w:autoSpaceDE w:val="0"/>
        <w:autoSpaceDN w:val="0"/>
        <w:adjustRightInd w:val="0"/>
        <w:rPr>
          <w:b/>
        </w:rPr>
      </w:pPr>
      <w:r w:rsidRPr="00E13FB2">
        <w:rPr>
          <w:b/>
        </w:rPr>
        <w:t xml:space="preserve">- rámcová doporučení pro opatření, </w:t>
      </w:r>
    </w:p>
    <w:p w14:paraId="7ED7A857" w14:textId="4111D6E1" w:rsidR="004F6F2E" w:rsidRPr="00E13FB2" w:rsidRDefault="004F6F2E" w:rsidP="004F6F2E">
      <w:pPr>
        <w:autoSpaceDE w:val="0"/>
        <w:autoSpaceDN w:val="0"/>
        <w:adjustRightInd w:val="0"/>
        <w:rPr>
          <w:rFonts w:cstheme="minorHAnsi"/>
          <w:bCs/>
        </w:rPr>
      </w:pPr>
      <w:r w:rsidRPr="00E13FB2">
        <w:rPr>
          <w:rFonts w:cstheme="minorHAnsi"/>
          <w:bCs/>
        </w:rPr>
        <w:t>I. Chránit stávající krajinné prvky, vytvářet podmínky pro umístění dalších krajinných prvků</w:t>
      </w:r>
      <w:r w:rsidR="007A44BB" w:rsidRPr="00E13FB2">
        <w:rPr>
          <w:rFonts w:cstheme="minorHAnsi"/>
          <w:bCs/>
        </w:rPr>
        <w:t xml:space="preserve"> </w:t>
      </w:r>
      <w:r w:rsidRPr="00E13FB2">
        <w:rPr>
          <w:rFonts w:cstheme="minorHAnsi"/>
          <w:bCs/>
        </w:rPr>
        <w:t>v krajinném okrsku, zejména z důvodů posílení protierozní ochrany území, zvýšení ekologické</w:t>
      </w:r>
      <w:r w:rsidR="007A44BB" w:rsidRPr="00E13FB2">
        <w:rPr>
          <w:rFonts w:cstheme="minorHAnsi"/>
          <w:bCs/>
        </w:rPr>
        <w:t xml:space="preserve"> </w:t>
      </w:r>
      <w:r w:rsidRPr="00E13FB2">
        <w:rPr>
          <w:rFonts w:cstheme="minorHAnsi"/>
          <w:bCs/>
        </w:rPr>
        <w:t>stability a retenční schopnosti.</w:t>
      </w:r>
    </w:p>
    <w:p w14:paraId="363C7511" w14:textId="3775063C" w:rsidR="001111DA" w:rsidRPr="00E13FB2" w:rsidRDefault="001111DA">
      <w:pPr>
        <w:pStyle w:val="Odstavecseseznamem"/>
        <w:numPr>
          <w:ilvl w:val="0"/>
          <w:numId w:val="66"/>
        </w:numPr>
        <w:autoSpaceDE w:val="0"/>
        <w:autoSpaceDN w:val="0"/>
        <w:adjustRightInd w:val="0"/>
        <w:spacing w:before="0" w:after="0"/>
        <w:rPr>
          <w:rFonts w:cs="Calibri"/>
        </w:rPr>
      </w:pPr>
      <w:r w:rsidRPr="00E13FB2">
        <w:rPr>
          <w:rFonts w:cs="Calibri"/>
        </w:rPr>
        <w:t xml:space="preserve">V dalších změnách je možné provést podrobnější návrh krajinné zeleně na zemědělské půdě a na základě projednání s vlastníky docílit tak její realizace. Formou VPO pro vyvlastnění v současné změněn nebude tento záměr navrhován. </w:t>
      </w:r>
    </w:p>
    <w:p w14:paraId="667117AF" w14:textId="4AD0ACE3" w:rsidR="004F6F2E" w:rsidRPr="00E13FB2" w:rsidRDefault="004F6F2E" w:rsidP="004F6F2E">
      <w:pPr>
        <w:autoSpaceDE w:val="0"/>
        <w:autoSpaceDN w:val="0"/>
        <w:adjustRightInd w:val="0"/>
        <w:spacing w:before="0" w:after="0"/>
        <w:jc w:val="left"/>
        <w:rPr>
          <w:rFonts w:cstheme="minorHAnsi"/>
          <w:bCs/>
          <w:szCs w:val="22"/>
        </w:rPr>
      </w:pPr>
      <w:r w:rsidRPr="00E13FB2">
        <w:rPr>
          <w:rFonts w:cstheme="minorHAnsi"/>
          <w:bCs/>
          <w:szCs w:val="22"/>
        </w:rPr>
        <w:t>II. Vymezování pozemků pro doprovodnou zeleň zejména podél účelových komunikací.</w:t>
      </w:r>
    </w:p>
    <w:p w14:paraId="3531A58F" w14:textId="70633BCC" w:rsidR="00964947" w:rsidRPr="00E13FB2" w:rsidRDefault="001111DA">
      <w:pPr>
        <w:pStyle w:val="Odstavecseseznamem"/>
        <w:numPr>
          <w:ilvl w:val="0"/>
          <w:numId w:val="66"/>
        </w:numPr>
        <w:autoSpaceDE w:val="0"/>
        <w:autoSpaceDN w:val="0"/>
        <w:adjustRightInd w:val="0"/>
        <w:spacing w:before="0" w:after="0"/>
        <w:rPr>
          <w:rFonts w:cs="Calibri"/>
        </w:rPr>
      </w:pPr>
      <w:r w:rsidRPr="00E13FB2">
        <w:rPr>
          <w:rFonts w:cs="Calibri"/>
        </w:rPr>
        <w:t>V ÚP jsou vymezeny plochy s možností realizace doprovodní zeleně na určitých pozemcích.</w:t>
      </w:r>
    </w:p>
    <w:p w14:paraId="1BA68E69" w14:textId="77777777" w:rsidR="004F6F2E" w:rsidRPr="00E13FB2" w:rsidRDefault="004F6F2E" w:rsidP="004F6F2E">
      <w:pPr>
        <w:autoSpaceDE w:val="0"/>
        <w:autoSpaceDN w:val="0"/>
        <w:adjustRightInd w:val="0"/>
        <w:spacing w:before="0" w:after="0"/>
        <w:jc w:val="left"/>
        <w:rPr>
          <w:rFonts w:cstheme="minorHAnsi"/>
          <w:bCs/>
          <w:szCs w:val="22"/>
        </w:rPr>
      </w:pPr>
      <w:r w:rsidRPr="00E13FB2">
        <w:rPr>
          <w:rFonts w:cstheme="minorHAnsi"/>
          <w:bCs/>
          <w:szCs w:val="22"/>
        </w:rPr>
        <w:t>III. Vymezovat plochy údolních niv jako VKP ze zákona č. 114/92 Sb.</w:t>
      </w:r>
    </w:p>
    <w:p w14:paraId="1DB19204" w14:textId="19729474" w:rsidR="00964947" w:rsidRPr="00E13FB2" w:rsidRDefault="00964947">
      <w:pPr>
        <w:pStyle w:val="Odstavecseseznamem"/>
        <w:numPr>
          <w:ilvl w:val="0"/>
          <w:numId w:val="66"/>
        </w:numPr>
        <w:autoSpaceDE w:val="0"/>
        <w:autoSpaceDN w:val="0"/>
        <w:adjustRightInd w:val="0"/>
        <w:spacing w:before="0" w:after="0"/>
        <w:rPr>
          <w:rFonts w:cstheme="minorHAnsi"/>
          <w:bCs/>
        </w:rPr>
      </w:pPr>
      <w:r w:rsidRPr="00E13FB2">
        <w:rPr>
          <w:rFonts w:cstheme="minorHAnsi"/>
          <w:bCs/>
        </w:rPr>
        <w:t>KO je</w:t>
      </w:r>
      <w:r w:rsidR="00EF60B1" w:rsidRPr="00E13FB2">
        <w:rPr>
          <w:rFonts w:cstheme="minorHAnsi"/>
          <w:bCs/>
        </w:rPr>
        <w:t xml:space="preserve"> situován v území vyschlých vodních ploch Šmanťák a rybník v Kam. Žehrovicích.  Jedná se vodní plochy</w:t>
      </w:r>
      <w:r w:rsidRPr="00E13FB2">
        <w:rPr>
          <w:rFonts w:cstheme="minorHAnsi"/>
          <w:bCs/>
        </w:rPr>
        <w:t>, kter</w:t>
      </w:r>
      <w:r w:rsidR="00EF60B1" w:rsidRPr="00E13FB2">
        <w:rPr>
          <w:rFonts w:cstheme="minorHAnsi"/>
          <w:bCs/>
        </w:rPr>
        <w:t>é</w:t>
      </w:r>
      <w:r w:rsidRPr="00E13FB2">
        <w:rPr>
          <w:rFonts w:cstheme="minorHAnsi"/>
          <w:bCs/>
        </w:rPr>
        <w:t xml:space="preserve"> vznikl</w:t>
      </w:r>
      <w:r w:rsidR="007A2A94" w:rsidRPr="00E13FB2">
        <w:rPr>
          <w:rFonts w:cstheme="minorHAnsi"/>
          <w:bCs/>
        </w:rPr>
        <w:t>y</w:t>
      </w:r>
      <w:r w:rsidRPr="00E13FB2">
        <w:rPr>
          <w:rFonts w:cstheme="minorHAnsi"/>
          <w:bCs/>
        </w:rPr>
        <w:t xml:space="preserve"> jako pozůstatek důlní činnosti, ne</w:t>
      </w:r>
      <w:r w:rsidR="007A2A94" w:rsidRPr="00E13FB2">
        <w:rPr>
          <w:rFonts w:cstheme="minorHAnsi"/>
          <w:bCs/>
        </w:rPr>
        <w:t>jsou</w:t>
      </w:r>
      <w:r w:rsidRPr="00E13FB2">
        <w:rPr>
          <w:rFonts w:cstheme="minorHAnsi"/>
          <w:bCs/>
        </w:rPr>
        <w:t xml:space="preserve"> tedy přirozeným vodním útvarem. A proto nemá specifickou údolní nivu tak, jako vodní toky a plochy. A proto územní plán nevymezil údolní nivu.</w:t>
      </w:r>
    </w:p>
    <w:p w14:paraId="4D8E1F6A" w14:textId="53C9EC9D" w:rsidR="004F6F2E" w:rsidRPr="00E13FB2" w:rsidRDefault="004F6F2E" w:rsidP="004F6F2E">
      <w:pPr>
        <w:autoSpaceDE w:val="0"/>
        <w:autoSpaceDN w:val="0"/>
        <w:adjustRightInd w:val="0"/>
        <w:spacing w:before="0" w:after="0"/>
        <w:jc w:val="left"/>
        <w:rPr>
          <w:rFonts w:cstheme="minorHAnsi"/>
          <w:bCs/>
          <w:szCs w:val="22"/>
        </w:rPr>
      </w:pPr>
      <w:r w:rsidRPr="00E13FB2">
        <w:rPr>
          <w:rFonts w:cstheme="minorHAnsi"/>
          <w:bCs/>
          <w:szCs w:val="22"/>
        </w:rPr>
        <w:t xml:space="preserve">IV. Provést aktualizaci evidence ekologicky významných prvků v souladu se </w:t>
      </w:r>
      <w:proofErr w:type="spellStart"/>
      <w:r w:rsidRPr="00E13FB2">
        <w:rPr>
          <w:rFonts w:cstheme="minorHAnsi"/>
          <w:bCs/>
          <w:szCs w:val="22"/>
        </w:rPr>
        <w:t>z.č</w:t>
      </w:r>
      <w:proofErr w:type="spellEnd"/>
      <w:r w:rsidRPr="00E13FB2">
        <w:rPr>
          <w:rFonts w:cstheme="minorHAnsi"/>
          <w:bCs/>
          <w:szCs w:val="22"/>
        </w:rPr>
        <w:t xml:space="preserve">. 252/1997 Sb., </w:t>
      </w:r>
      <w:proofErr w:type="gramStart"/>
      <w:r w:rsidRPr="00E13FB2">
        <w:rPr>
          <w:rFonts w:cstheme="minorHAnsi"/>
          <w:bCs/>
          <w:szCs w:val="22"/>
        </w:rPr>
        <w:t>zákon</w:t>
      </w:r>
      <w:r w:rsidR="007A44BB" w:rsidRPr="00E13FB2">
        <w:rPr>
          <w:rFonts w:cstheme="minorHAnsi"/>
          <w:bCs/>
          <w:szCs w:val="22"/>
        </w:rPr>
        <w:t xml:space="preserve">  </w:t>
      </w:r>
      <w:r w:rsidRPr="00E13FB2">
        <w:rPr>
          <w:rFonts w:cstheme="minorHAnsi"/>
          <w:bCs/>
          <w:szCs w:val="22"/>
        </w:rPr>
        <w:t>o</w:t>
      </w:r>
      <w:proofErr w:type="gramEnd"/>
      <w:r w:rsidRPr="00E13FB2">
        <w:rPr>
          <w:rFonts w:cstheme="minorHAnsi"/>
          <w:bCs/>
          <w:szCs w:val="22"/>
        </w:rPr>
        <w:t xml:space="preserve"> zemědělství, ve znění pozdějších předpisů, a příslušným Nařízením vlády.</w:t>
      </w:r>
    </w:p>
    <w:p w14:paraId="4E5ECB5B" w14:textId="3A365B73" w:rsidR="00693BF3" w:rsidRPr="00E13FB2" w:rsidRDefault="00693BF3">
      <w:pPr>
        <w:pStyle w:val="Odstavecseseznamem"/>
        <w:numPr>
          <w:ilvl w:val="0"/>
          <w:numId w:val="66"/>
        </w:numPr>
        <w:autoSpaceDE w:val="0"/>
        <w:autoSpaceDN w:val="0"/>
        <w:adjustRightInd w:val="0"/>
        <w:spacing w:before="0" w:after="0"/>
        <w:rPr>
          <w:rFonts w:cstheme="minorHAnsi"/>
          <w:bCs/>
        </w:rPr>
      </w:pPr>
      <w:r w:rsidRPr="00E13FB2">
        <w:rPr>
          <w:rFonts w:cstheme="minorHAnsi"/>
          <w:bCs/>
        </w:rPr>
        <w:t>Tento požadavek nebude do územního plánu zařazen, dle názoru projektanta se nejedná o předmět řešení v územním plánu.</w:t>
      </w:r>
    </w:p>
    <w:p w14:paraId="37405AC3" w14:textId="6057FA40" w:rsidR="004F6F2E" w:rsidRPr="00E13FB2" w:rsidRDefault="004F6F2E" w:rsidP="004F6F2E">
      <w:pPr>
        <w:autoSpaceDE w:val="0"/>
        <w:autoSpaceDN w:val="0"/>
        <w:adjustRightInd w:val="0"/>
        <w:rPr>
          <w:rFonts w:cstheme="minorHAnsi"/>
          <w:bCs/>
          <w:szCs w:val="22"/>
        </w:rPr>
      </w:pPr>
      <w:r w:rsidRPr="00E13FB2">
        <w:rPr>
          <w:rFonts w:cstheme="minorHAnsi"/>
          <w:bCs/>
          <w:szCs w:val="22"/>
        </w:rPr>
        <w:t>V. Registrovat VKP – meze a remízy (halda a okolí)</w:t>
      </w:r>
    </w:p>
    <w:p w14:paraId="77B948D1" w14:textId="76950C10" w:rsidR="00693BF3" w:rsidRPr="00E13FB2" w:rsidRDefault="00693BF3">
      <w:pPr>
        <w:pStyle w:val="Odstavecseseznamem"/>
        <w:numPr>
          <w:ilvl w:val="0"/>
          <w:numId w:val="66"/>
        </w:numPr>
        <w:autoSpaceDE w:val="0"/>
        <w:autoSpaceDN w:val="0"/>
        <w:adjustRightInd w:val="0"/>
        <w:rPr>
          <w:rFonts w:cstheme="minorHAnsi"/>
          <w:bCs/>
        </w:rPr>
      </w:pPr>
      <w:r w:rsidRPr="00E13FB2">
        <w:rPr>
          <w:rFonts w:cstheme="minorHAnsi"/>
          <w:bCs/>
        </w:rPr>
        <w:t>Tento požadavek nebude Změnou č. 3 splněn</w:t>
      </w:r>
      <w:r w:rsidR="002F6292" w:rsidRPr="00E13FB2">
        <w:rPr>
          <w:rFonts w:cstheme="minorHAnsi"/>
          <w:bCs/>
        </w:rPr>
        <w:t>, plocha haldy není v řešeném území a vodní plochy jsou vyschlé</w:t>
      </w:r>
      <w:r w:rsidR="007A2A94" w:rsidRPr="00E13FB2">
        <w:rPr>
          <w:rFonts w:cstheme="minorHAnsi"/>
          <w:bCs/>
        </w:rPr>
        <w:t>, nicméně jsou vymezené jako vodní plochy.</w:t>
      </w:r>
    </w:p>
    <w:p w14:paraId="0971CE66" w14:textId="77777777" w:rsidR="009413B4" w:rsidRPr="00E13FB2" w:rsidRDefault="009413B4" w:rsidP="009413B4">
      <w:pPr>
        <w:autoSpaceDE w:val="0"/>
        <w:autoSpaceDN w:val="0"/>
        <w:adjustRightInd w:val="0"/>
        <w:rPr>
          <w:b/>
        </w:rPr>
      </w:pPr>
      <w:r w:rsidRPr="00E13FB2">
        <w:rPr>
          <w:b/>
        </w:rPr>
        <w:t>- rámcová doporučení pro podrobnější řešení problémů.</w:t>
      </w:r>
    </w:p>
    <w:p w14:paraId="66EB1E6C" w14:textId="45299C87" w:rsidR="00163D8C" w:rsidRPr="00E13FB2" w:rsidRDefault="00163D8C" w:rsidP="00163D8C">
      <w:pPr>
        <w:autoSpaceDE w:val="0"/>
        <w:autoSpaceDN w:val="0"/>
        <w:adjustRightInd w:val="0"/>
        <w:spacing w:before="0" w:after="0"/>
        <w:jc w:val="left"/>
        <w:rPr>
          <w:rFonts w:cstheme="minorHAnsi"/>
          <w:szCs w:val="22"/>
        </w:rPr>
      </w:pPr>
      <w:r w:rsidRPr="00E13FB2">
        <w:rPr>
          <w:rFonts w:cstheme="minorHAnsi"/>
          <w:szCs w:val="22"/>
        </w:rPr>
        <w:t>I. Zvyšovat ekologickou stabilitu KO umístěním dalších krajinných prvků, důslednou obnovou a ochranou stávajících zejména podél cest v krajině. Doprovodná zeleň musí mít vymezeny vlastní pozemky. Takové doporučení zároveň zvýší ochranu před vodní a větrnou erozí, zvýší retenční schopnost nezastavěného území, a přispěje ke zlepšení krajinného rázu.</w:t>
      </w:r>
    </w:p>
    <w:p w14:paraId="16B88FA2" w14:textId="7B91F780" w:rsidR="007B6AE8" w:rsidRPr="00E13FB2" w:rsidRDefault="007B6AE8">
      <w:pPr>
        <w:pStyle w:val="Odstavecseseznamem"/>
        <w:numPr>
          <w:ilvl w:val="0"/>
          <w:numId w:val="66"/>
        </w:numPr>
        <w:autoSpaceDE w:val="0"/>
        <w:autoSpaceDN w:val="0"/>
        <w:adjustRightInd w:val="0"/>
        <w:spacing w:before="0" w:after="0"/>
        <w:rPr>
          <w:rFonts w:cstheme="minorHAnsi"/>
        </w:rPr>
      </w:pPr>
      <w:r w:rsidRPr="00E13FB2">
        <w:rPr>
          <w:rFonts w:cstheme="minorHAnsi"/>
        </w:rPr>
        <w:t>Koncepce odvodu dešťových vod v ÚP je nastavena s prioritou zasakování vod v místě vzniku, stávající cesty v KO jsou vymezeny a v UP zachovány, vodní a větrná eroze</w:t>
      </w:r>
      <w:r w:rsidR="00F93836" w:rsidRPr="00E13FB2">
        <w:rPr>
          <w:rFonts w:cstheme="minorHAnsi"/>
        </w:rPr>
        <w:t xml:space="preserve"> je možné řešit výsadbou liniové zeleně, remízků, stromořadí. </w:t>
      </w:r>
    </w:p>
    <w:p w14:paraId="53672D62" w14:textId="446B16CC" w:rsidR="009413B4" w:rsidRPr="00E13FB2" w:rsidRDefault="00163D8C" w:rsidP="00163D8C">
      <w:pPr>
        <w:spacing w:before="0"/>
        <w:rPr>
          <w:rFonts w:cstheme="minorHAnsi"/>
          <w:szCs w:val="22"/>
        </w:rPr>
      </w:pPr>
      <w:r w:rsidRPr="00E13FB2">
        <w:rPr>
          <w:rFonts w:cstheme="minorHAnsi"/>
          <w:szCs w:val="22"/>
        </w:rPr>
        <w:t xml:space="preserve">II. Doporučuje se vytipovat úseky vhodné pro revitalizaci doprovodné zeleně k dosadbě stromořadí. </w:t>
      </w:r>
    </w:p>
    <w:p w14:paraId="48F180B3" w14:textId="626A56E8" w:rsidR="00FE57DE" w:rsidRPr="00E13FB2" w:rsidRDefault="00FE57DE" w:rsidP="00FE57DE">
      <w:pPr>
        <w:spacing w:before="0"/>
        <w:rPr>
          <w:rFonts w:ascii="Calibri" w:hAnsi="Calibri" w:cs="Calibri"/>
          <w:bCs/>
          <w:u w:val="single"/>
        </w:rPr>
      </w:pPr>
      <w:r w:rsidRPr="00E13FB2">
        <w:rPr>
          <w:rFonts w:ascii="Calibri" w:hAnsi="Calibri" w:cs="Calibri"/>
          <w:b/>
          <w:u w:val="single"/>
        </w:rPr>
        <w:t>V. KO zemědělské produkce KO Z4</w:t>
      </w:r>
      <w:r w:rsidR="00011764" w:rsidRPr="00E13FB2">
        <w:rPr>
          <w:rFonts w:ascii="Calibri" w:hAnsi="Calibri" w:cs="Calibri"/>
          <w:b/>
          <w:u w:val="single"/>
        </w:rPr>
        <w:t xml:space="preserve"> </w:t>
      </w:r>
      <w:proofErr w:type="gramStart"/>
      <w:r w:rsidR="00011764" w:rsidRPr="00E13FB2">
        <w:rPr>
          <w:rFonts w:ascii="Calibri" w:hAnsi="Calibri" w:cs="Calibri"/>
          <w:bCs/>
          <w:u w:val="single"/>
        </w:rPr>
        <w:t>( území</w:t>
      </w:r>
      <w:proofErr w:type="gramEnd"/>
      <w:r w:rsidR="00011764" w:rsidRPr="00E13FB2">
        <w:rPr>
          <w:rFonts w:ascii="Calibri" w:hAnsi="Calibri" w:cs="Calibri"/>
          <w:bCs/>
          <w:u w:val="single"/>
        </w:rPr>
        <w:t xml:space="preserve"> za jihozápadně od D6)</w:t>
      </w:r>
    </w:p>
    <w:p w14:paraId="628DDBDA" w14:textId="77777777" w:rsidR="00D42912" w:rsidRPr="00E13FB2" w:rsidRDefault="00D42912" w:rsidP="00D42912">
      <w:pPr>
        <w:autoSpaceDE w:val="0"/>
        <w:autoSpaceDN w:val="0"/>
        <w:adjustRightInd w:val="0"/>
        <w:rPr>
          <w:b/>
        </w:rPr>
      </w:pPr>
      <w:r w:rsidRPr="00E13FB2">
        <w:rPr>
          <w:b/>
        </w:rPr>
        <w:t>- charakterizující problémy okrsků,</w:t>
      </w:r>
    </w:p>
    <w:p w14:paraId="0A6D1BB2" w14:textId="2E6094AE" w:rsidR="006F2BC8" w:rsidRPr="00E13FB2" w:rsidRDefault="006F2BC8" w:rsidP="006F2BC8">
      <w:pPr>
        <w:autoSpaceDE w:val="0"/>
        <w:autoSpaceDN w:val="0"/>
        <w:adjustRightInd w:val="0"/>
        <w:spacing w:before="0" w:after="0"/>
        <w:rPr>
          <w:rFonts w:cs="Calibri"/>
        </w:rPr>
      </w:pPr>
      <w:r w:rsidRPr="00E13FB2">
        <w:rPr>
          <w:rFonts w:cs="Calibri"/>
        </w:rPr>
        <w:t>- Hlavní půdní jednotka signalizuje půdy silně náchylné a nejnáchylnější k vodní erozi</w:t>
      </w:r>
    </w:p>
    <w:p w14:paraId="16CC3570" w14:textId="0CC59503" w:rsidR="006F2BC8" w:rsidRPr="00E13FB2" w:rsidRDefault="006F2BC8" w:rsidP="006F2BC8">
      <w:pPr>
        <w:autoSpaceDE w:val="0"/>
        <w:autoSpaceDN w:val="0"/>
        <w:adjustRightInd w:val="0"/>
        <w:spacing w:before="0" w:after="0"/>
        <w:jc w:val="left"/>
        <w:rPr>
          <w:rFonts w:cs="Calibri"/>
        </w:rPr>
      </w:pPr>
      <w:r w:rsidRPr="00E13FB2">
        <w:rPr>
          <w:rFonts w:cs="Calibri"/>
        </w:rPr>
        <w:t>- Ohroženost ZPF větrnou erozí</w:t>
      </w:r>
    </w:p>
    <w:p w14:paraId="473284D5" w14:textId="59378336" w:rsidR="00776EFF" w:rsidRPr="00E13FB2" w:rsidRDefault="00776EFF">
      <w:pPr>
        <w:pStyle w:val="Odstavecseseznamem"/>
        <w:numPr>
          <w:ilvl w:val="0"/>
          <w:numId w:val="66"/>
        </w:numPr>
        <w:autoSpaceDE w:val="0"/>
        <w:autoSpaceDN w:val="0"/>
        <w:adjustRightInd w:val="0"/>
        <w:spacing w:before="0" w:after="0"/>
        <w:rPr>
          <w:rFonts w:cs="Calibri"/>
        </w:rPr>
      </w:pPr>
      <w:r w:rsidRPr="00E13FB2">
        <w:rPr>
          <w:rFonts w:cs="Calibri"/>
        </w:rPr>
        <w:t>Nutnost realizace výsadby mezí, remízů, větrolamů na plochách zemědělské půdy.</w:t>
      </w:r>
    </w:p>
    <w:p w14:paraId="332ABEE3" w14:textId="37F87009" w:rsidR="006F2BC8" w:rsidRPr="00E13FB2" w:rsidRDefault="006F2BC8" w:rsidP="006F2BC8">
      <w:pPr>
        <w:autoSpaceDE w:val="0"/>
        <w:autoSpaceDN w:val="0"/>
        <w:adjustRightInd w:val="0"/>
        <w:spacing w:before="0" w:after="0"/>
        <w:jc w:val="left"/>
        <w:rPr>
          <w:rFonts w:cs="Calibri"/>
        </w:rPr>
      </w:pPr>
      <w:r w:rsidRPr="00E13FB2">
        <w:rPr>
          <w:rFonts w:cs="Calibri"/>
        </w:rPr>
        <w:t>- Ohrožení významného krajinného prvku (údolní nivy) zemědělsky využívanou krajinou</w:t>
      </w:r>
    </w:p>
    <w:p w14:paraId="64B07681" w14:textId="460C8E20" w:rsidR="00776EFF" w:rsidRPr="00E13FB2" w:rsidRDefault="00776EFF">
      <w:pPr>
        <w:pStyle w:val="Odstavecseseznamem"/>
        <w:numPr>
          <w:ilvl w:val="0"/>
          <w:numId w:val="66"/>
        </w:numPr>
        <w:autoSpaceDE w:val="0"/>
        <w:autoSpaceDN w:val="0"/>
        <w:adjustRightInd w:val="0"/>
        <w:spacing w:before="0" w:after="0"/>
        <w:rPr>
          <w:rFonts w:cs="Calibri"/>
        </w:rPr>
      </w:pPr>
      <w:r w:rsidRPr="00E13FB2">
        <w:rPr>
          <w:rFonts w:cs="Calibri"/>
        </w:rPr>
        <w:t>Na území obce není v daném KO ohrožena údolní niva.</w:t>
      </w:r>
    </w:p>
    <w:p w14:paraId="09E9E2F5" w14:textId="69A8FA0F" w:rsidR="006F2BC8" w:rsidRPr="00E13FB2" w:rsidRDefault="006F2BC8" w:rsidP="006F2BC8">
      <w:pPr>
        <w:autoSpaceDE w:val="0"/>
        <w:autoSpaceDN w:val="0"/>
        <w:adjustRightInd w:val="0"/>
        <w:spacing w:before="0" w:after="0"/>
        <w:jc w:val="left"/>
        <w:rPr>
          <w:rFonts w:cs="Calibri"/>
        </w:rPr>
      </w:pPr>
      <w:r w:rsidRPr="00E13FB2">
        <w:rPr>
          <w:rFonts w:cs="Calibri"/>
        </w:rPr>
        <w:t>- Ekologicky nestabilní krajina</w:t>
      </w:r>
    </w:p>
    <w:p w14:paraId="499E7A1E" w14:textId="63AF16FD" w:rsidR="00D37D47" w:rsidRPr="00E13FB2" w:rsidRDefault="00D37D47">
      <w:pPr>
        <w:pStyle w:val="Odstavecseseznamem"/>
        <w:numPr>
          <w:ilvl w:val="0"/>
          <w:numId w:val="66"/>
        </w:numPr>
        <w:autoSpaceDE w:val="0"/>
        <w:autoSpaceDN w:val="0"/>
        <w:adjustRightInd w:val="0"/>
        <w:spacing w:before="0" w:after="0"/>
        <w:rPr>
          <w:rFonts w:cs="Calibri"/>
        </w:rPr>
      </w:pPr>
      <w:r w:rsidRPr="00E13FB2">
        <w:rPr>
          <w:rFonts w:cs="Calibri"/>
        </w:rPr>
        <w:t xml:space="preserve">Bude záhodné více realizovat výsadbu mezí, </w:t>
      </w:r>
      <w:r w:rsidR="00434CAC" w:rsidRPr="00E13FB2">
        <w:rPr>
          <w:rFonts w:cs="Calibri"/>
        </w:rPr>
        <w:t xml:space="preserve">remízů, </w:t>
      </w:r>
      <w:r w:rsidRPr="00E13FB2">
        <w:rPr>
          <w:rFonts w:cs="Calibri"/>
        </w:rPr>
        <w:t>ploch a linií zeleně v rámci ploch zemědělské půdy.</w:t>
      </w:r>
    </w:p>
    <w:p w14:paraId="6CB49855" w14:textId="0A04AD80" w:rsidR="006F2BC8" w:rsidRPr="00E13FB2" w:rsidRDefault="006F2BC8" w:rsidP="006F2BC8">
      <w:pPr>
        <w:autoSpaceDE w:val="0"/>
        <w:autoSpaceDN w:val="0"/>
        <w:adjustRightInd w:val="0"/>
        <w:spacing w:before="0" w:after="0"/>
        <w:jc w:val="left"/>
        <w:rPr>
          <w:rFonts w:cs="Calibri"/>
        </w:rPr>
      </w:pPr>
      <w:r w:rsidRPr="00E13FB2">
        <w:rPr>
          <w:rFonts w:cs="Calibri"/>
        </w:rPr>
        <w:t>- Místa s nevhodně vedeným průchodem pro chodce a cyklisty po silnici</w:t>
      </w:r>
      <w:r w:rsidR="000D6712" w:rsidRPr="00E13FB2">
        <w:rPr>
          <w:rFonts w:cs="Calibri"/>
        </w:rPr>
        <w:t>.</w:t>
      </w:r>
    </w:p>
    <w:p w14:paraId="1644127A" w14:textId="16B2AC9A" w:rsidR="000D6712" w:rsidRPr="00E13FB2" w:rsidRDefault="000D6712">
      <w:pPr>
        <w:pStyle w:val="Odstavecseseznamem"/>
        <w:numPr>
          <w:ilvl w:val="0"/>
          <w:numId w:val="66"/>
        </w:numPr>
        <w:autoSpaceDE w:val="0"/>
        <w:autoSpaceDN w:val="0"/>
        <w:adjustRightInd w:val="0"/>
        <w:spacing w:before="0" w:after="0"/>
        <w:rPr>
          <w:rFonts w:cs="Calibri"/>
        </w:rPr>
      </w:pPr>
      <w:r w:rsidRPr="00E13FB2">
        <w:rPr>
          <w:rFonts w:cs="Calibri"/>
        </w:rPr>
        <w:t>Určité úseky cyklotras a turistických tras jsou vedeny v liniích silnice (přes dálnici).</w:t>
      </w:r>
    </w:p>
    <w:p w14:paraId="6744F215" w14:textId="695F707A" w:rsidR="006F2BC8" w:rsidRPr="00E13FB2" w:rsidRDefault="006F2BC8" w:rsidP="006F2BC8">
      <w:pPr>
        <w:autoSpaceDE w:val="0"/>
        <w:autoSpaceDN w:val="0"/>
        <w:adjustRightInd w:val="0"/>
        <w:spacing w:before="0" w:after="0"/>
        <w:jc w:val="left"/>
        <w:rPr>
          <w:rFonts w:cs="Calibri"/>
        </w:rPr>
      </w:pPr>
      <w:r w:rsidRPr="00E13FB2">
        <w:rPr>
          <w:rFonts w:cs="Calibri"/>
        </w:rPr>
        <w:t>- Záměr významně ovlivňující stávající strukturu produkčního zemědělského potenciálu</w:t>
      </w:r>
    </w:p>
    <w:p w14:paraId="272295D6" w14:textId="7D679679" w:rsidR="000D6712" w:rsidRPr="00E13FB2" w:rsidRDefault="000D6712">
      <w:pPr>
        <w:pStyle w:val="Odstavecseseznamem"/>
        <w:numPr>
          <w:ilvl w:val="0"/>
          <w:numId w:val="66"/>
        </w:numPr>
        <w:autoSpaceDE w:val="0"/>
        <w:autoSpaceDN w:val="0"/>
        <w:adjustRightInd w:val="0"/>
        <w:spacing w:before="0" w:after="0"/>
        <w:rPr>
          <w:rFonts w:cs="Calibri"/>
        </w:rPr>
      </w:pPr>
      <w:r w:rsidRPr="00E13FB2">
        <w:rPr>
          <w:rFonts w:cs="Calibri"/>
        </w:rPr>
        <w:t>Takové záměry ÚP nevymezuje.</w:t>
      </w:r>
    </w:p>
    <w:p w14:paraId="0E8F8F76" w14:textId="324A80D1" w:rsidR="006F2BC8" w:rsidRPr="00E13FB2" w:rsidRDefault="006F2BC8" w:rsidP="006F2BC8">
      <w:pPr>
        <w:autoSpaceDE w:val="0"/>
        <w:autoSpaceDN w:val="0"/>
        <w:adjustRightInd w:val="0"/>
        <w:rPr>
          <w:rFonts w:cs="Calibri"/>
        </w:rPr>
      </w:pPr>
      <w:r w:rsidRPr="00E13FB2">
        <w:rPr>
          <w:rFonts w:cs="Calibri"/>
        </w:rPr>
        <w:t>- Významné liniové bariéry bránící propojení zástavby s krajinou – část dálnice</w:t>
      </w:r>
    </w:p>
    <w:p w14:paraId="755749C2" w14:textId="05C0F131" w:rsidR="0039275D" w:rsidRPr="00E13FB2" w:rsidRDefault="0039275D">
      <w:pPr>
        <w:pStyle w:val="Odstavecseseznamem"/>
        <w:numPr>
          <w:ilvl w:val="0"/>
          <w:numId w:val="66"/>
        </w:numPr>
        <w:autoSpaceDE w:val="0"/>
        <w:autoSpaceDN w:val="0"/>
        <w:adjustRightInd w:val="0"/>
        <w:rPr>
          <w:rFonts w:cs="Calibri"/>
        </w:rPr>
      </w:pPr>
      <w:r w:rsidRPr="00E13FB2">
        <w:rPr>
          <w:rFonts w:cs="Calibri"/>
        </w:rPr>
        <w:lastRenderedPageBreak/>
        <w:t xml:space="preserve">Územní plán stabilizuje tuto liniovou bariéru </w:t>
      </w:r>
      <w:proofErr w:type="gramStart"/>
      <w:r w:rsidRPr="00E13FB2">
        <w:rPr>
          <w:rFonts w:cs="Calibri"/>
        </w:rPr>
        <w:t>obce- dálnici</w:t>
      </w:r>
      <w:proofErr w:type="gramEnd"/>
      <w:r w:rsidRPr="00E13FB2">
        <w:rPr>
          <w:rFonts w:cs="Calibri"/>
        </w:rPr>
        <w:t xml:space="preserve"> D6 Praha – Karlovy Vary; nenavrhuje např. asanaci.</w:t>
      </w:r>
    </w:p>
    <w:p w14:paraId="77381455" w14:textId="77777777" w:rsidR="00D42912" w:rsidRPr="00E13FB2" w:rsidRDefault="00D42912" w:rsidP="00D42912">
      <w:pPr>
        <w:autoSpaceDE w:val="0"/>
        <w:autoSpaceDN w:val="0"/>
        <w:adjustRightInd w:val="0"/>
        <w:rPr>
          <w:b/>
        </w:rPr>
      </w:pPr>
      <w:r w:rsidRPr="00E13FB2">
        <w:rPr>
          <w:b/>
        </w:rPr>
        <w:t xml:space="preserve">- cílová kvalita krajinného okrsku, </w:t>
      </w:r>
    </w:p>
    <w:p w14:paraId="076C4A72" w14:textId="68F50CBE" w:rsidR="004515F1" w:rsidRPr="00E13FB2" w:rsidRDefault="004515F1" w:rsidP="004515F1">
      <w:pPr>
        <w:autoSpaceDE w:val="0"/>
        <w:autoSpaceDN w:val="0"/>
        <w:adjustRightInd w:val="0"/>
        <w:rPr>
          <w:bCs/>
        </w:rPr>
      </w:pPr>
      <w:r w:rsidRPr="00E13FB2">
        <w:rPr>
          <w:bCs/>
        </w:rPr>
        <w:t>I. Zachování charakteru vysoce produkční zemědělské krajiny.</w:t>
      </w:r>
    </w:p>
    <w:p w14:paraId="6A85FBA5" w14:textId="4E03E73B" w:rsidR="00901717" w:rsidRPr="00E13FB2" w:rsidRDefault="00901717">
      <w:pPr>
        <w:pStyle w:val="Odstavecseseznamem"/>
        <w:numPr>
          <w:ilvl w:val="0"/>
          <w:numId w:val="66"/>
        </w:numPr>
        <w:autoSpaceDE w:val="0"/>
        <w:autoSpaceDN w:val="0"/>
        <w:adjustRightInd w:val="0"/>
        <w:rPr>
          <w:bCs/>
        </w:rPr>
      </w:pPr>
      <w:r w:rsidRPr="00E13FB2">
        <w:rPr>
          <w:bCs/>
        </w:rPr>
        <w:t>V ÚP je charakter ploch jako zemědělské půdy stabilizován a zachován.</w:t>
      </w:r>
    </w:p>
    <w:p w14:paraId="4161FA49" w14:textId="0AA64443" w:rsidR="004515F1" w:rsidRPr="00E13FB2" w:rsidRDefault="004515F1" w:rsidP="004515F1">
      <w:pPr>
        <w:autoSpaceDE w:val="0"/>
        <w:autoSpaceDN w:val="0"/>
        <w:adjustRightInd w:val="0"/>
        <w:rPr>
          <w:bCs/>
        </w:rPr>
      </w:pPr>
      <w:r w:rsidRPr="00E13FB2">
        <w:rPr>
          <w:bCs/>
        </w:rPr>
        <w:t>II. Zvyšovat ekologickou stabilitu nezastavěného území v KO</w:t>
      </w:r>
    </w:p>
    <w:p w14:paraId="64A1834C" w14:textId="7F9A7545" w:rsidR="004515F1" w:rsidRPr="00E13FB2" w:rsidRDefault="004515F1" w:rsidP="004515F1">
      <w:pPr>
        <w:autoSpaceDE w:val="0"/>
        <w:autoSpaceDN w:val="0"/>
        <w:adjustRightInd w:val="0"/>
        <w:rPr>
          <w:bCs/>
        </w:rPr>
      </w:pPr>
      <w:r w:rsidRPr="00E13FB2">
        <w:rPr>
          <w:bCs/>
        </w:rPr>
        <w:t>III. Nezhoršovat ekologickou stabilitu zastavěného území umisťováním staveb, Cílem je nesnižovat v zastavěném území dosavadní rozsah ploch zeleně (např. zahrady, veřejná zeleň) a ploch s retenčními schopnostmi.</w:t>
      </w:r>
    </w:p>
    <w:p w14:paraId="00AE9184" w14:textId="0D3F1DA3" w:rsidR="00F11631" w:rsidRPr="00E13FB2" w:rsidRDefault="00F11631">
      <w:pPr>
        <w:pStyle w:val="Odstavecseseznamem"/>
        <w:numPr>
          <w:ilvl w:val="0"/>
          <w:numId w:val="66"/>
        </w:numPr>
        <w:autoSpaceDE w:val="0"/>
        <w:autoSpaceDN w:val="0"/>
        <w:adjustRightInd w:val="0"/>
        <w:rPr>
          <w:bCs/>
        </w:rPr>
      </w:pPr>
      <w:r w:rsidRPr="00E13FB2">
        <w:rPr>
          <w:bCs/>
        </w:rPr>
        <w:t xml:space="preserve">V ÚP zůstává poměr zastavěných ploch a poměr zeleně v zastavěném území beze změny. </w:t>
      </w:r>
    </w:p>
    <w:p w14:paraId="732AB391" w14:textId="5E4C3525" w:rsidR="004515F1" w:rsidRPr="00E13FB2" w:rsidRDefault="004515F1" w:rsidP="004515F1">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IV. </w:t>
      </w:r>
      <w:r w:rsidRPr="00E13FB2">
        <w:rPr>
          <w:rFonts w:ascii="Calibri" w:hAnsi="Calibri" w:cs="Calibri"/>
          <w:szCs w:val="22"/>
        </w:rPr>
        <w:t xml:space="preserve">Hospodaření na zemědělské půdě s cílem zvýšení ekologické stability nezastavěného území </w:t>
      </w:r>
    </w:p>
    <w:p w14:paraId="20F37484" w14:textId="2486BD27" w:rsidR="00945199" w:rsidRPr="00E13FB2" w:rsidRDefault="00945199" w:rsidP="004515F1">
      <w:pPr>
        <w:autoSpaceDE w:val="0"/>
        <w:autoSpaceDN w:val="0"/>
        <w:adjustRightInd w:val="0"/>
        <w:spacing w:before="0" w:after="0"/>
        <w:jc w:val="left"/>
        <w:rPr>
          <w:rFonts w:ascii="Calibri" w:hAnsi="Calibri" w:cs="Calibri"/>
          <w:szCs w:val="22"/>
        </w:rPr>
      </w:pPr>
      <w:r w:rsidRPr="00E13FB2">
        <w:rPr>
          <w:rFonts w:ascii="Calibri" w:hAnsi="Calibri" w:cs="Calibri"/>
          <w:szCs w:val="22"/>
        </w:rPr>
        <w:t>V plochách zemědělských je v přípustném využití ÚP umožněno hospodaření na zemědělské půdě s cílem zvýšení ekologické stability.</w:t>
      </w:r>
    </w:p>
    <w:p w14:paraId="1C60BA25" w14:textId="050E1A92" w:rsidR="004515F1" w:rsidRPr="00E13FB2" w:rsidRDefault="004515F1" w:rsidP="004515F1">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V. </w:t>
      </w:r>
      <w:r w:rsidRPr="00E13FB2">
        <w:rPr>
          <w:rFonts w:ascii="Calibri" w:hAnsi="Calibri" w:cs="Calibri"/>
          <w:szCs w:val="22"/>
        </w:rPr>
        <w:t>Zvyšování ekologické stability KO vymezením pozemků pro výsadbu stromořadí (zejména tvořených ovocnými stromy) a skupin dřevin podél cest (dále též „doprovodná zeleň“).</w:t>
      </w:r>
    </w:p>
    <w:p w14:paraId="5A60B337" w14:textId="7025C26D" w:rsidR="003F45FA" w:rsidRPr="00E13FB2" w:rsidRDefault="003F45FA">
      <w:pPr>
        <w:pStyle w:val="Odstavecseseznamem"/>
        <w:numPr>
          <w:ilvl w:val="0"/>
          <w:numId w:val="66"/>
        </w:numPr>
        <w:autoSpaceDE w:val="0"/>
        <w:autoSpaceDN w:val="0"/>
        <w:adjustRightInd w:val="0"/>
        <w:spacing w:before="0" w:after="0"/>
        <w:rPr>
          <w:rFonts w:cs="Calibri"/>
        </w:rPr>
      </w:pPr>
      <w:r w:rsidRPr="00E13FB2">
        <w:rPr>
          <w:rFonts w:cs="Calibri"/>
        </w:rPr>
        <w:t>V textu ÚP je u jednotlivých ploch umožněno vysazovat stromořadí, skupiny zeleně.</w:t>
      </w:r>
    </w:p>
    <w:p w14:paraId="20259811" w14:textId="61B8B2EE" w:rsidR="004515F1" w:rsidRPr="00E13FB2" w:rsidRDefault="004515F1" w:rsidP="004515F1">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VI. </w:t>
      </w:r>
      <w:r w:rsidRPr="00E13FB2">
        <w:rPr>
          <w:rFonts w:ascii="Calibri" w:hAnsi="Calibri" w:cs="Calibri"/>
          <w:szCs w:val="22"/>
        </w:rPr>
        <w:t>V zastavěném území a v zastavitelných plochách platné ÚPD zvyšovat rozsah ploch vzrostlé zeleně a trvalých travních porostů (sídelní zeleně).</w:t>
      </w:r>
    </w:p>
    <w:p w14:paraId="0171561E" w14:textId="63382AFB" w:rsidR="006E3E59" w:rsidRPr="00E13FB2" w:rsidRDefault="006E3E59">
      <w:pPr>
        <w:pStyle w:val="Odstavecseseznamem"/>
        <w:numPr>
          <w:ilvl w:val="0"/>
          <w:numId w:val="66"/>
        </w:numPr>
        <w:autoSpaceDE w:val="0"/>
        <w:autoSpaceDN w:val="0"/>
        <w:adjustRightInd w:val="0"/>
        <w:spacing w:before="0" w:after="0"/>
        <w:rPr>
          <w:rFonts w:cs="Calibri"/>
        </w:rPr>
      </w:pPr>
      <w:r w:rsidRPr="00E13FB2">
        <w:rPr>
          <w:rFonts w:cs="Calibri"/>
        </w:rPr>
        <w:t>V textu ÚP je aplikován požadavek veřejné zeleně o min. 1000 m2 na zastavitelné ploch bydlení, smíšené obytné s </w:t>
      </w:r>
      <w:proofErr w:type="gramStart"/>
      <w:r w:rsidRPr="00E13FB2">
        <w:rPr>
          <w:rFonts w:cs="Calibri"/>
        </w:rPr>
        <w:t>výměrou  nad</w:t>
      </w:r>
      <w:proofErr w:type="gramEnd"/>
      <w:r w:rsidRPr="00E13FB2">
        <w:rPr>
          <w:rFonts w:cs="Calibri"/>
        </w:rPr>
        <w:t xml:space="preserve"> 2,0 ha.</w:t>
      </w:r>
    </w:p>
    <w:p w14:paraId="6AF7D9D8" w14:textId="32DB624C" w:rsidR="004515F1" w:rsidRPr="00E13FB2" w:rsidRDefault="004515F1" w:rsidP="004515F1">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VII. </w:t>
      </w:r>
      <w:r w:rsidRPr="00E13FB2">
        <w:rPr>
          <w:rFonts w:ascii="Calibri" w:hAnsi="Calibri" w:cs="Calibri"/>
          <w:szCs w:val="22"/>
        </w:rPr>
        <w:t>Sídelní propojení a prostupnost krajinného okrsku je vhodné doplňovat o další účelové komunikace zejména formou samostatných pásů podél silnice.</w:t>
      </w:r>
    </w:p>
    <w:p w14:paraId="29939FAA" w14:textId="061ACA91" w:rsidR="00F122C2" w:rsidRPr="00E13FB2" w:rsidRDefault="00F122C2">
      <w:pPr>
        <w:pStyle w:val="Odstavecseseznamem"/>
        <w:numPr>
          <w:ilvl w:val="0"/>
          <w:numId w:val="66"/>
        </w:numPr>
        <w:autoSpaceDE w:val="0"/>
        <w:autoSpaceDN w:val="0"/>
        <w:adjustRightInd w:val="0"/>
        <w:spacing w:before="0" w:after="0"/>
        <w:rPr>
          <w:bCs/>
        </w:rPr>
      </w:pPr>
      <w:r w:rsidRPr="00E13FB2">
        <w:rPr>
          <w:rFonts w:cs="Calibri"/>
        </w:rPr>
        <w:t>V koordinačním výkrese Změny č. 3 ÚP jsou prostupy územím vyznačeny – cyklotrasy, tur. trasy, účelové cesty jsou přípustné kromě tohoto vymezení v jednotlivých plochách s rozdílným způsobem využití.</w:t>
      </w:r>
    </w:p>
    <w:p w14:paraId="3D70EE6D" w14:textId="77777777" w:rsidR="00D42912" w:rsidRPr="00E13FB2" w:rsidRDefault="00D42912" w:rsidP="00D42912">
      <w:pPr>
        <w:autoSpaceDE w:val="0"/>
        <w:autoSpaceDN w:val="0"/>
        <w:adjustRightInd w:val="0"/>
        <w:rPr>
          <w:b/>
        </w:rPr>
      </w:pPr>
      <w:r w:rsidRPr="00E13FB2">
        <w:rPr>
          <w:b/>
        </w:rPr>
        <w:t xml:space="preserve">- rámcová doporučení pro aktualizaci Zásad územního rozvoje </w:t>
      </w:r>
    </w:p>
    <w:p w14:paraId="21D7FEFC" w14:textId="7A92A304" w:rsidR="00F14F80" w:rsidRPr="00E13FB2" w:rsidRDefault="00F14F80" w:rsidP="00D42912">
      <w:pPr>
        <w:autoSpaceDE w:val="0"/>
        <w:autoSpaceDN w:val="0"/>
        <w:adjustRightInd w:val="0"/>
        <w:rPr>
          <w:rFonts w:ascii="Calibri" w:hAnsi="Calibri" w:cs="Calibri"/>
          <w:szCs w:val="22"/>
        </w:rPr>
      </w:pPr>
      <w:r w:rsidRPr="00E13FB2">
        <w:rPr>
          <w:rFonts w:ascii="Calibri" w:hAnsi="Calibri" w:cs="Calibri"/>
          <w:szCs w:val="22"/>
        </w:rPr>
        <w:t>Prověření významné turistické trasy spojující atraktivity Kladenska „Lány – Unhošť – (Praha)</w:t>
      </w:r>
      <w:r w:rsidR="00F81A05" w:rsidRPr="00E13FB2">
        <w:rPr>
          <w:rFonts w:ascii="Calibri" w:hAnsi="Calibri" w:cs="Calibri"/>
          <w:szCs w:val="22"/>
        </w:rPr>
        <w:t>“.</w:t>
      </w:r>
    </w:p>
    <w:p w14:paraId="65508F50" w14:textId="7AB031AD" w:rsidR="00F81A05" w:rsidRPr="00E13FB2" w:rsidRDefault="00F81A05">
      <w:pPr>
        <w:pStyle w:val="Odstavecseseznamem"/>
        <w:numPr>
          <w:ilvl w:val="0"/>
          <w:numId w:val="66"/>
        </w:numPr>
        <w:autoSpaceDE w:val="0"/>
        <w:autoSpaceDN w:val="0"/>
        <w:adjustRightInd w:val="0"/>
        <w:rPr>
          <w:bCs/>
        </w:rPr>
      </w:pPr>
      <w:r w:rsidRPr="00E13FB2">
        <w:rPr>
          <w:bCs/>
        </w:rPr>
        <w:t xml:space="preserve">Tato turistická trasa není v této linii přes obec Kamenné Žehrovice možná, není </w:t>
      </w:r>
      <w:r w:rsidR="0073533D" w:rsidRPr="00E13FB2">
        <w:rPr>
          <w:bCs/>
        </w:rPr>
        <w:t xml:space="preserve">vzhledem k územním podmínkám </w:t>
      </w:r>
      <w:r w:rsidRPr="00E13FB2">
        <w:rPr>
          <w:bCs/>
        </w:rPr>
        <w:t>přímočará, není smysluplná.</w:t>
      </w:r>
    </w:p>
    <w:p w14:paraId="307794A7" w14:textId="4D63D4E9" w:rsidR="00D42912" w:rsidRPr="00E13FB2" w:rsidRDefault="00D42912" w:rsidP="00D42912">
      <w:pPr>
        <w:autoSpaceDE w:val="0"/>
        <w:autoSpaceDN w:val="0"/>
        <w:adjustRightInd w:val="0"/>
        <w:rPr>
          <w:b/>
        </w:rPr>
      </w:pPr>
      <w:r w:rsidRPr="00E13FB2">
        <w:rPr>
          <w:b/>
        </w:rPr>
        <w:t>rámcové podmínky využití</w:t>
      </w:r>
      <w:r w:rsidR="00F14F80" w:rsidRPr="00E13FB2">
        <w:rPr>
          <w:b/>
        </w:rPr>
        <w:t>:</w:t>
      </w:r>
    </w:p>
    <w:p w14:paraId="768EA853" w14:textId="77777777" w:rsidR="00D42912" w:rsidRPr="00E13FB2" w:rsidRDefault="00D42912" w:rsidP="00D42912">
      <w:pPr>
        <w:autoSpaceDE w:val="0"/>
        <w:autoSpaceDN w:val="0"/>
        <w:adjustRightInd w:val="0"/>
        <w:rPr>
          <w:b/>
        </w:rPr>
      </w:pPr>
      <w:r w:rsidRPr="00E13FB2">
        <w:rPr>
          <w:b/>
        </w:rPr>
        <w:t>- požadavky na vymezování ploch a jejich druhů v územních plánech,</w:t>
      </w:r>
    </w:p>
    <w:p w14:paraId="127A64E3" w14:textId="77E2BDA0" w:rsidR="003E409B" w:rsidRPr="00E13FB2" w:rsidRDefault="00F14F80" w:rsidP="00241DA6">
      <w:pPr>
        <w:autoSpaceDE w:val="0"/>
        <w:autoSpaceDN w:val="0"/>
        <w:adjustRightInd w:val="0"/>
        <w:rPr>
          <w:rFonts w:ascii="Calibri" w:hAnsi="Calibri" w:cs="Calibri"/>
          <w:szCs w:val="22"/>
        </w:rPr>
      </w:pPr>
      <w:r w:rsidRPr="00E13FB2">
        <w:rPr>
          <w:bCs/>
        </w:rPr>
        <w:t>Vzhledem k cílové kvalitě KO a jeho charakteru nelze v něm vymezovat nové zastavitelné plochy</w:t>
      </w:r>
      <w:r w:rsidR="00241DA6" w:rsidRPr="00E13FB2">
        <w:rPr>
          <w:bCs/>
        </w:rPr>
        <w:t xml:space="preserve">; </w:t>
      </w:r>
      <w:r w:rsidRPr="00E13FB2">
        <w:rPr>
          <w:rFonts w:ascii="Calibri" w:hAnsi="Calibri" w:cs="Calibri"/>
          <w:szCs w:val="22"/>
        </w:rPr>
        <w:t>lze v územních plánech vymezovat následující druhy ploch:</w:t>
      </w:r>
    </w:p>
    <w:p w14:paraId="7FD0B7CA" w14:textId="6359F891" w:rsidR="00F14F80" w:rsidRPr="00E13FB2" w:rsidRDefault="003E409B" w:rsidP="003E409B">
      <w:pPr>
        <w:autoSpaceDE w:val="0"/>
        <w:autoSpaceDN w:val="0"/>
        <w:adjustRightInd w:val="0"/>
        <w:spacing w:before="0" w:after="0"/>
        <w:jc w:val="left"/>
        <w:rPr>
          <w:rFonts w:ascii="Calibri" w:hAnsi="Calibri" w:cs="Calibri"/>
          <w:szCs w:val="22"/>
        </w:rPr>
      </w:pPr>
      <w:r w:rsidRPr="00E13FB2">
        <w:rPr>
          <w:rFonts w:ascii="Calibri" w:hAnsi="Calibri" w:cs="Calibri"/>
          <w:szCs w:val="22"/>
        </w:rPr>
        <w:t xml:space="preserve">- </w:t>
      </w:r>
      <w:r w:rsidR="00F14F80" w:rsidRPr="00E13FB2">
        <w:rPr>
          <w:bCs/>
        </w:rPr>
        <w:t>plocha dopravní infrastruktury (§9 vyhlášky);</w:t>
      </w:r>
    </w:p>
    <w:p w14:paraId="0527B9FF" w14:textId="59B8E3BD" w:rsidR="00F14F80" w:rsidRPr="00E13FB2" w:rsidRDefault="003E409B" w:rsidP="003E409B">
      <w:pPr>
        <w:autoSpaceDE w:val="0"/>
        <w:autoSpaceDN w:val="0"/>
        <w:adjustRightInd w:val="0"/>
        <w:spacing w:before="0" w:after="0"/>
        <w:jc w:val="left"/>
        <w:rPr>
          <w:bCs/>
        </w:rPr>
      </w:pPr>
      <w:r w:rsidRPr="00E13FB2">
        <w:rPr>
          <w:bCs/>
        </w:rPr>
        <w:t xml:space="preserve">- </w:t>
      </w:r>
      <w:r w:rsidR="00F14F80" w:rsidRPr="00E13FB2">
        <w:rPr>
          <w:bCs/>
        </w:rPr>
        <w:t>plocha technické infrastruktury (§10 vyhlášky);</w:t>
      </w:r>
    </w:p>
    <w:p w14:paraId="368087D6" w14:textId="16F369EF" w:rsidR="00F14F80" w:rsidRPr="00E13FB2" w:rsidRDefault="00F14F80" w:rsidP="00F14F80">
      <w:pPr>
        <w:autoSpaceDE w:val="0"/>
        <w:autoSpaceDN w:val="0"/>
        <w:adjustRightInd w:val="0"/>
        <w:spacing w:before="0" w:after="0"/>
        <w:jc w:val="left"/>
        <w:rPr>
          <w:bCs/>
        </w:rPr>
      </w:pPr>
      <w:r w:rsidRPr="00E13FB2">
        <w:rPr>
          <w:bCs/>
        </w:rPr>
        <w:t>-  plocha vodní a vodohospodářská (§ 13 vyhlášky)</w:t>
      </w:r>
    </w:p>
    <w:p w14:paraId="7B6CC645" w14:textId="5CE7E345" w:rsidR="003E409B" w:rsidRPr="00E13FB2" w:rsidRDefault="003E409B" w:rsidP="00F14F80">
      <w:pPr>
        <w:autoSpaceDE w:val="0"/>
        <w:autoSpaceDN w:val="0"/>
        <w:adjustRightInd w:val="0"/>
        <w:spacing w:before="0" w:after="0"/>
        <w:jc w:val="left"/>
        <w:rPr>
          <w:bCs/>
        </w:rPr>
      </w:pPr>
      <w:r w:rsidRPr="00E13FB2">
        <w:rPr>
          <w:bCs/>
        </w:rPr>
        <w:t>- plocha zemědělská (§ 14 vyhlášky);</w:t>
      </w:r>
    </w:p>
    <w:p w14:paraId="585292CF" w14:textId="77777777" w:rsidR="003E409B" w:rsidRPr="00E13FB2" w:rsidRDefault="003E409B" w:rsidP="003E409B">
      <w:pPr>
        <w:autoSpaceDE w:val="0"/>
        <w:autoSpaceDN w:val="0"/>
        <w:adjustRightInd w:val="0"/>
        <w:spacing w:before="0" w:after="0"/>
        <w:jc w:val="left"/>
        <w:rPr>
          <w:bCs/>
        </w:rPr>
      </w:pPr>
      <w:r w:rsidRPr="00E13FB2">
        <w:rPr>
          <w:bCs/>
        </w:rPr>
        <w:t>- plocha lesní (§ 15 vyhlášky)</w:t>
      </w:r>
    </w:p>
    <w:p w14:paraId="22051869" w14:textId="39359C20" w:rsidR="003E409B" w:rsidRPr="00E13FB2" w:rsidRDefault="003E409B" w:rsidP="003E409B">
      <w:pPr>
        <w:autoSpaceDE w:val="0"/>
        <w:autoSpaceDN w:val="0"/>
        <w:adjustRightInd w:val="0"/>
        <w:spacing w:before="0" w:after="0"/>
        <w:jc w:val="left"/>
        <w:rPr>
          <w:bCs/>
        </w:rPr>
      </w:pPr>
      <w:r w:rsidRPr="00E13FB2">
        <w:rPr>
          <w:bCs/>
        </w:rPr>
        <w:t>- plocha přírodní (§ 16 vyhlášky);</w:t>
      </w:r>
    </w:p>
    <w:p w14:paraId="54C3B38A" w14:textId="71465F8A" w:rsidR="003E409B" w:rsidRPr="00E13FB2" w:rsidRDefault="003E409B" w:rsidP="003E409B">
      <w:pPr>
        <w:autoSpaceDE w:val="0"/>
        <w:autoSpaceDN w:val="0"/>
        <w:adjustRightInd w:val="0"/>
        <w:spacing w:before="0" w:after="0"/>
        <w:jc w:val="left"/>
        <w:rPr>
          <w:bCs/>
        </w:rPr>
      </w:pPr>
      <w:r w:rsidRPr="00E13FB2">
        <w:rPr>
          <w:bCs/>
        </w:rPr>
        <w:t>- plocha smíšená nezastavěného území (§ 17 vyhlášky);</w:t>
      </w:r>
    </w:p>
    <w:p w14:paraId="737D3006" w14:textId="3F5F7039" w:rsidR="00420E2F" w:rsidRPr="00E13FB2" w:rsidRDefault="00420E2F">
      <w:pPr>
        <w:pStyle w:val="Odstavecseseznamem"/>
        <w:numPr>
          <w:ilvl w:val="0"/>
          <w:numId w:val="66"/>
        </w:numPr>
        <w:autoSpaceDE w:val="0"/>
        <w:autoSpaceDN w:val="0"/>
        <w:adjustRightInd w:val="0"/>
        <w:spacing w:before="0" w:after="0"/>
        <w:rPr>
          <w:bCs/>
        </w:rPr>
      </w:pPr>
      <w:r w:rsidRPr="00E13FB2">
        <w:rPr>
          <w:bCs/>
        </w:rPr>
        <w:t>Uvedené plochy s rozdílným využitím jsou dle potřeby vymezeny v daném KO.</w:t>
      </w:r>
    </w:p>
    <w:p w14:paraId="59DC7A4D" w14:textId="77777777" w:rsidR="00D42912" w:rsidRPr="00E13FB2" w:rsidRDefault="00D42912" w:rsidP="00D42912">
      <w:pPr>
        <w:autoSpaceDE w:val="0"/>
        <w:autoSpaceDN w:val="0"/>
        <w:adjustRightInd w:val="0"/>
        <w:rPr>
          <w:b/>
        </w:rPr>
      </w:pPr>
      <w:r w:rsidRPr="00E13FB2">
        <w:rPr>
          <w:b/>
        </w:rPr>
        <w:t>- požadavky na stanovení podmínek pro vymezování zastavitelných ploch,</w:t>
      </w:r>
    </w:p>
    <w:p w14:paraId="4316A38F" w14:textId="41E8F046" w:rsidR="00FB7A40" w:rsidRPr="00E13FB2" w:rsidRDefault="00FB7A40" w:rsidP="00FB7A40">
      <w:pPr>
        <w:autoSpaceDE w:val="0"/>
        <w:autoSpaceDN w:val="0"/>
        <w:adjustRightInd w:val="0"/>
        <w:rPr>
          <w:bCs/>
        </w:rPr>
      </w:pPr>
      <w:r w:rsidRPr="00E13FB2">
        <w:rPr>
          <w:bCs/>
        </w:rPr>
        <w:t>V KO nelze vymezovat nové zastavitelné plochy s výjimkou případu odůvodněné potřeby umístit v souladu s charakterem nezastavěné území krajinného okrsku zemědělskou farmu.</w:t>
      </w:r>
    </w:p>
    <w:p w14:paraId="7430BF9B" w14:textId="7E3B1A98" w:rsidR="0037061F" w:rsidRPr="00E13FB2" w:rsidRDefault="0037061F">
      <w:pPr>
        <w:pStyle w:val="Odstavecseseznamem"/>
        <w:numPr>
          <w:ilvl w:val="0"/>
          <w:numId w:val="66"/>
        </w:numPr>
        <w:autoSpaceDE w:val="0"/>
        <w:autoSpaceDN w:val="0"/>
        <w:adjustRightInd w:val="0"/>
        <w:rPr>
          <w:bCs/>
        </w:rPr>
      </w:pPr>
      <w:r w:rsidRPr="00E13FB2">
        <w:rPr>
          <w:bCs/>
        </w:rPr>
        <w:t>V KO je vymezen koridor technické infrastruktury jako veřejně prospěšná stavba; omezení na základě § 18 SZ nebude v obci uplatňováno.</w:t>
      </w:r>
    </w:p>
    <w:p w14:paraId="7A4CC971" w14:textId="77777777" w:rsidR="00D42912" w:rsidRPr="00E13FB2" w:rsidRDefault="00D42912" w:rsidP="00D42912">
      <w:pPr>
        <w:autoSpaceDE w:val="0"/>
        <w:autoSpaceDN w:val="0"/>
        <w:adjustRightInd w:val="0"/>
        <w:rPr>
          <w:b/>
        </w:rPr>
      </w:pPr>
      <w:r w:rsidRPr="00E13FB2">
        <w:rPr>
          <w:b/>
        </w:rPr>
        <w:lastRenderedPageBreak/>
        <w:t>- požadavky na vymezování ploch změn v krajině,</w:t>
      </w:r>
    </w:p>
    <w:p w14:paraId="154CBA72" w14:textId="7F6548EC" w:rsidR="0062426F" w:rsidRPr="00E13FB2" w:rsidRDefault="0062426F" w:rsidP="0062426F">
      <w:pPr>
        <w:autoSpaceDE w:val="0"/>
        <w:autoSpaceDN w:val="0"/>
        <w:adjustRightInd w:val="0"/>
        <w:rPr>
          <w:bCs/>
        </w:rPr>
      </w:pPr>
      <w:r w:rsidRPr="00E13FB2">
        <w:rPr>
          <w:bCs/>
        </w:rPr>
        <w:t>I. Prověření možnosti vymezit plochy změn v krajině, jejichž cílem je prokazatelně zvýšit</w:t>
      </w:r>
      <w:r w:rsidR="009963DC" w:rsidRPr="00E13FB2">
        <w:rPr>
          <w:bCs/>
        </w:rPr>
        <w:t xml:space="preserve"> </w:t>
      </w:r>
      <w:r w:rsidRPr="00E13FB2">
        <w:rPr>
          <w:bCs/>
        </w:rPr>
        <w:t>koeficient ekologické stability (KES) v krajinném okrsku zvětšením stávající rozlohy nebo</w:t>
      </w:r>
      <w:r w:rsidR="009963DC" w:rsidRPr="00E13FB2">
        <w:rPr>
          <w:bCs/>
        </w:rPr>
        <w:t xml:space="preserve"> </w:t>
      </w:r>
      <w:r w:rsidRPr="00E13FB2">
        <w:rPr>
          <w:bCs/>
        </w:rPr>
        <w:t>vytvořením nových pozemků např. pro doprovodnou zeleň, zahrady, ovocné sady, trvalé</w:t>
      </w:r>
      <w:r w:rsidR="009963DC" w:rsidRPr="00E13FB2">
        <w:rPr>
          <w:bCs/>
        </w:rPr>
        <w:t xml:space="preserve"> </w:t>
      </w:r>
      <w:r w:rsidRPr="00E13FB2">
        <w:rPr>
          <w:bCs/>
        </w:rPr>
        <w:t xml:space="preserve">travní porosty, pastviny, lesy, vodní plochy </w:t>
      </w:r>
      <w:proofErr w:type="gramStart"/>
      <w:r w:rsidRPr="00E13FB2">
        <w:rPr>
          <w:bCs/>
        </w:rPr>
        <w:t>a nebo</w:t>
      </w:r>
      <w:proofErr w:type="gramEnd"/>
      <w:r w:rsidRPr="00E13FB2">
        <w:rPr>
          <w:bCs/>
        </w:rPr>
        <w:t xml:space="preserve"> mokřady.</w:t>
      </w:r>
    </w:p>
    <w:p w14:paraId="3A7943B9" w14:textId="579DAF3B" w:rsidR="009963DC" w:rsidRPr="00E13FB2" w:rsidRDefault="00D504A1">
      <w:pPr>
        <w:pStyle w:val="Odstavecseseznamem"/>
        <w:numPr>
          <w:ilvl w:val="0"/>
          <w:numId w:val="66"/>
        </w:numPr>
        <w:autoSpaceDE w:val="0"/>
        <w:autoSpaceDN w:val="0"/>
        <w:adjustRightInd w:val="0"/>
        <w:rPr>
          <w:bCs/>
        </w:rPr>
      </w:pPr>
      <w:r w:rsidRPr="00E13FB2">
        <w:rPr>
          <w:bCs/>
        </w:rPr>
        <w:t>Plochy změn v krajině jsou Změnou č. 3 ÚP vymezeny s cílem mj. zvýšit ekologickou stabilitu krajiny.</w:t>
      </w:r>
    </w:p>
    <w:p w14:paraId="3B997424" w14:textId="77777777" w:rsidR="0062426F" w:rsidRPr="00E13FB2" w:rsidRDefault="0062426F" w:rsidP="0062426F">
      <w:pPr>
        <w:autoSpaceDE w:val="0"/>
        <w:autoSpaceDN w:val="0"/>
        <w:adjustRightInd w:val="0"/>
        <w:rPr>
          <w:bCs/>
        </w:rPr>
      </w:pPr>
      <w:r w:rsidRPr="00E13FB2">
        <w:rPr>
          <w:bCs/>
        </w:rPr>
        <w:t xml:space="preserve">II. Prověřit vymezení plochy změn v krajině (vyznačeno ve </w:t>
      </w:r>
      <w:proofErr w:type="spellStart"/>
      <w:r w:rsidRPr="00E13FB2">
        <w:rPr>
          <w:bCs/>
        </w:rPr>
        <w:t>výkr</w:t>
      </w:r>
      <w:proofErr w:type="spellEnd"/>
      <w:r w:rsidRPr="00E13FB2">
        <w:rPr>
          <w:bCs/>
        </w:rPr>
        <w:t>. 1.2 a výkresu 2.). Jedná se o:</w:t>
      </w:r>
    </w:p>
    <w:p w14:paraId="090962EC" w14:textId="23F0D737" w:rsidR="0062426F" w:rsidRPr="00E13FB2" w:rsidRDefault="00D9484D" w:rsidP="00D9484D">
      <w:pPr>
        <w:autoSpaceDE w:val="0"/>
        <w:autoSpaceDN w:val="0"/>
        <w:adjustRightInd w:val="0"/>
        <w:rPr>
          <w:bCs/>
        </w:rPr>
      </w:pPr>
      <w:r w:rsidRPr="00E13FB2">
        <w:rPr>
          <w:bCs/>
        </w:rPr>
        <w:t xml:space="preserve">- </w:t>
      </w:r>
      <w:r w:rsidR="0062426F" w:rsidRPr="00E13FB2">
        <w:rPr>
          <w:bCs/>
        </w:rPr>
        <w:t>Navržené turistické trasy spojující atraktivity Kladenska Lány – Unhošť – (Praha)</w:t>
      </w:r>
    </w:p>
    <w:p w14:paraId="5DFDD61B" w14:textId="22FCDC65" w:rsidR="00457DF4" w:rsidRPr="00E13FB2" w:rsidRDefault="00457DF4">
      <w:pPr>
        <w:pStyle w:val="Odstavecseseznamem"/>
        <w:numPr>
          <w:ilvl w:val="0"/>
          <w:numId w:val="66"/>
        </w:numPr>
        <w:autoSpaceDE w:val="0"/>
        <w:autoSpaceDN w:val="0"/>
        <w:adjustRightInd w:val="0"/>
        <w:rPr>
          <w:bCs/>
        </w:rPr>
      </w:pPr>
      <w:r w:rsidRPr="00E13FB2">
        <w:rPr>
          <w:bCs/>
        </w:rPr>
        <w:t>Tato turistická trasa není v této linii přes obec Kamenné Žehrovice možná, není přímočará, není smysluplná.</w:t>
      </w:r>
    </w:p>
    <w:p w14:paraId="23298878" w14:textId="5B6B5A47" w:rsidR="0062426F" w:rsidRPr="00E13FB2" w:rsidRDefault="0062426F" w:rsidP="0062426F">
      <w:pPr>
        <w:autoSpaceDE w:val="0"/>
        <w:autoSpaceDN w:val="0"/>
        <w:adjustRightInd w:val="0"/>
        <w:rPr>
          <w:bCs/>
        </w:rPr>
      </w:pPr>
      <w:r w:rsidRPr="00E13FB2">
        <w:rPr>
          <w:bCs/>
        </w:rPr>
        <w:t>- Prověření umístění účelové komunikace, popř. její obnova</w:t>
      </w:r>
      <w:r w:rsidR="00173B9B" w:rsidRPr="00E13FB2">
        <w:rPr>
          <w:bCs/>
        </w:rPr>
        <w:t>.</w:t>
      </w:r>
    </w:p>
    <w:p w14:paraId="1EA683A3" w14:textId="7E1DBD81" w:rsidR="00173B9B" w:rsidRPr="00E13FB2" w:rsidRDefault="00173B9B">
      <w:pPr>
        <w:pStyle w:val="Odstavecseseznamem"/>
        <w:numPr>
          <w:ilvl w:val="0"/>
          <w:numId w:val="66"/>
        </w:numPr>
        <w:autoSpaceDE w:val="0"/>
        <w:autoSpaceDN w:val="0"/>
        <w:adjustRightInd w:val="0"/>
        <w:rPr>
          <w:bCs/>
        </w:rPr>
      </w:pPr>
      <w:r w:rsidRPr="00E13FB2">
        <w:rPr>
          <w:bCs/>
        </w:rPr>
        <w:t>Účelové komunikace jsou vymezeny v </w:t>
      </w:r>
      <w:proofErr w:type="gramStart"/>
      <w:r w:rsidRPr="00E13FB2">
        <w:rPr>
          <w:bCs/>
        </w:rPr>
        <w:t>ÚP</w:t>
      </w:r>
      <w:proofErr w:type="gramEnd"/>
      <w:r w:rsidRPr="00E13FB2">
        <w:rPr>
          <w:bCs/>
        </w:rPr>
        <w:t xml:space="preserve"> a navíc je v přípustném využití ploch v nezastavěném území uvedena možnost související dopravní a technické infrastruktury, takže cesty lze obnovit dle potřeby a nutnosti.</w:t>
      </w:r>
    </w:p>
    <w:p w14:paraId="6ED8DC59" w14:textId="34C72804" w:rsidR="00D42912" w:rsidRPr="00E13FB2" w:rsidRDefault="00D42912" w:rsidP="00D42912">
      <w:pPr>
        <w:autoSpaceDE w:val="0"/>
        <w:autoSpaceDN w:val="0"/>
        <w:adjustRightInd w:val="0"/>
        <w:rPr>
          <w:bCs/>
        </w:rPr>
      </w:pPr>
      <w:r w:rsidRPr="00E13FB2">
        <w:rPr>
          <w:b/>
        </w:rPr>
        <w:t>- požadavky na stanovení podmínek využití ploch,</w:t>
      </w:r>
      <w:r w:rsidR="005C4ED8" w:rsidRPr="00E13FB2">
        <w:rPr>
          <w:b/>
        </w:rPr>
        <w:t xml:space="preserve"> - </w:t>
      </w:r>
      <w:r w:rsidR="005C4ED8" w:rsidRPr="00E13FB2">
        <w:rPr>
          <w:bCs/>
        </w:rPr>
        <w:t>Při stanovování podmínek pro využití ploch je nutné zohlednit cílové kvality krajinného okrsku.</w:t>
      </w:r>
    </w:p>
    <w:p w14:paraId="3EFA6D98" w14:textId="5E60E2A2" w:rsidR="00A42DB5" w:rsidRPr="00E13FB2" w:rsidRDefault="00CE6CEF">
      <w:pPr>
        <w:pStyle w:val="Odstavecseseznamem"/>
        <w:numPr>
          <w:ilvl w:val="0"/>
          <w:numId w:val="66"/>
        </w:numPr>
        <w:autoSpaceDE w:val="0"/>
        <w:autoSpaceDN w:val="0"/>
        <w:adjustRightInd w:val="0"/>
        <w:rPr>
          <w:bCs/>
        </w:rPr>
      </w:pPr>
      <w:r w:rsidRPr="00E13FB2">
        <w:rPr>
          <w:bCs/>
        </w:rPr>
        <w:t>Cílová kvalita je respektována v přípustném využití převažující plochy s rozdílným způsobem využití – AP, kde jsou všechny možnosti uvedeny.</w:t>
      </w:r>
    </w:p>
    <w:p w14:paraId="108A3C8B" w14:textId="7FDA6313" w:rsidR="00D42912" w:rsidRPr="00E13FB2" w:rsidRDefault="00D42912" w:rsidP="009729E8">
      <w:pPr>
        <w:autoSpaceDE w:val="0"/>
        <w:autoSpaceDN w:val="0"/>
        <w:adjustRightInd w:val="0"/>
        <w:rPr>
          <w:bCs/>
        </w:rPr>
      </w:pPr>
      <w:r w:rsidRPr="00E13FB2">
        <w:rPr>
          <w:b/>
        </w:rPr>
        <w:t>- požadavky na stanovení podmínek prostorového uspořádání a základních podmínek ochrany   krajinného rázu,</w:t>
      </w:r>
      <w:r w:rsidR="009729E8" w:rsidRPr="00E13FB2">
        <w:t xml:space="preserve"> - </w:t>
      </w:r>
      <w:r w:rsidR="009729E8" w:rsidRPr="00E13FB2">
        <w:rPr>
          <w:bCs/>
        </w:rPr>
        <w:t>V případě vymezení zastavitelné plochy pro umístění zemědělské farmy stanovit podmínky pro jejich</w:t>
      </w:r>
      <w:r w:rsidR="000604F5" w:rsidRPr="00E13FB2">
        <w:rPr>
          <w:bCs/>
        </w:rPr>
        <w:t xml:space="preserve"> </w:t>
      </w:r>
      <w:r w:rsidR="009729E8" w:rsidRPr="00E13FB2">
        <w:rPr>
          <w:bCs/>
        </w:rPr>
        <w:t>prostorové uspřádání, které omezí rozměry budov v této ploše na max. 12 m jejich výšky nad úroveň</w:t>
      </w:r>
      <w:r w:rsidR="000604F5" w:rsidRPr="00E13FB2">
        <w:rPr>
          <w:bCs/>
        </w:rPr>
        <w:t xml:space="preserve"> </w:t>
      </w:r>
      <w:r w:rsidR="009729E8" w:rsidRPr="00E13FB2">
        <w:rPr>
          <w:bCs/>
        </w:rPr>
        <w:t xml:space="preserve">přilehlého terénu, využití intenzity stavebních pozemků v této ploše na maximálně </w:t>
      </w:r>
      <w:proofErr w:type="gramStart"/>
      <w:r w:rsidR="009729E8" w:rsidRPr="00E13FB2">
        <w:rPr>
          <w:bCs/>
        </w:rPr>
        <w:t>50%</w:t>
      </w:r>
      <w:proofErr w:type="gramEnd"/>
      <w:r w:rsidR="009729E8" w:rsidRPr="00E13FB2">
        <w:rPr>
          <w:bCs/>
        </w:rPr>
        <w:t>.</w:t>
      </w:r>
    </w:p>
    <w:p w14:paraId="42B1A37D" w14:textId="4CB6B8D5" w:rsidR="000604F5" w:rsidRPr="00E13FB2" w:rsidRDefault="000604F5">
      <w:pPr>
        <w:pStyle w:val="Odstavecseseznamem"/>
        <w:numPr>
          <w:ilvl w:val="0"/>
          <w:numId w:val="66"/>
        </w:numPr>
        <w:autoSpaceDE w:val="0"/>
        <w:autoSpaceDN w:val="0"/>
        <w:adjustRightInd w:val="0"/>
        <w:rPr>
          <w:bCs/>
        </w:rPr>
      </w:pPr>
      <w:r w:rsidRPr="00E13FB2">
        <w:rPr>
          <w:bCs/>
        </w:rPr>
        <w:t>V daném KO nejsou vymezeny zastavitelné plochy.</w:t>
      </w:r>
      <w:r w:rsidR="00A42DB5" w:rsidRPr="00E13FB2">
        <w:rPr>
          <w:bCs/>
        </w:rPr>
        <w:t xml:space="preserve"> V KO je navržen koridor elektrického vedení 400 </w:t>
      </w:r>
      <w:proofErr w:type="spellStart"/>
      <w:r w:rsidR="00A42DB5" w:rsidRPr="00E13FB2">
        <w:rPr>
          <w:bCs/>
        </w:rPr>
        <w:t>kV</w:t>
      </w:r>
      <w:proofErr w:type="spellEnd"/>
      <w:r w:rsidR="00A42DB5" w:rsidRPr="00E13FB2">
        <w:rPr>
          <w:bCs/>
        </w:rPr>
        <w:t xml:space="preserve"> jako veřejně prospěšná stavba z nadřazené územně plánovací dokumentace a tento prvek musí územní plán respektovat.</w:t>
      </w:r>
    </w:p>
    <w:p w14:paraId="22415DDD" w14:textId="77777777" w:rsidR="00D42912" w:rsidRPr="00E13FB2" w:rsidRDefault="00D42912" w:rsidP="00D42912">
      <w:pPr>
        <w:autoSpaceDE w:val="0"/>
        <w:autoSpaceDN w:val="0"/>
        <w:adjustRightInd w:val="0"/>
        <w:rPr>
          <w:b/>
        </w:rPr>
      </w:pPr>
      <w:r w:rsidRPr="00E13FB2">
        <w:rPr>
          <w:b/>
        </w:rPr>
        <w:t xml:space="preserve">- požadavky na </w:t>
      </w:r>
      <w:proofErr w:type="gramStart"/>
      <w:r w:rsidRPr="00E13FB2">
        <w:rPr>
          <w:b/>
        </w:rPr>
        <w:t>vymezení  veřejně</w:t>
      </w:r>
      <w:proofErr w:type="gramEnd"/>
      <w:r w:rsidRPr="00E13FB2">
        <w:rPr>
          <w:b/>
        </w:rPr>
        <w:t xml:space="preserve"> prospěšných staveb a veřejně prospěšných opatření,</w:t>
      </w:r>
    </w:p>
    <w:p w14:paraId="649841E1" w14:textId="3EB9D39F" w:rsidR="00011764" w:rsidRPr="00E13FB2" w:rsidRDefault="00011764" w:rsidP="00011764">
      <w:pPr>
        <w:autoSpaceDE w:val="0"/>
        <w:autoSpaceDN w:val="0"/>
        <w:adjustRightInd w:val="0"/>
        <w:spacing w:before="0" w:after="0"/>
        <w:jc w:val="left"/>
        <w:rPr>
          <w:rFonts w:ascii="Calibri" w:hAnsi="Calibri" w:cs="Calibri"/>
          <w:szCs w:val="22"/>
        </w:rPr>
      </w:pPr>
      <w:r w:rsidRPr="00E13FB2">
        <w:rPr>
          <w:rFonts w:ascii="Calibri" w:hAnsi="Calibri" w:cs="Calibri"/>
          <w:szCs w:val="22"/>
        </w:rPr>
        <w:t>I. Požaduje se vymezení veřejně prospěšných staveb anebo veřejně prospěšných opatření pro</w:t>
      </w:r>
      <w:r w:rsidR="00D24F59" w:rsidRPr="00E13FB2">
        <w:rPr>
          <w:rFonts w:ascii="Calibri" w:hAnsi="Calibri" w:cs="Calibri"/>
          <w:szCs w:val="22"/>
        </w:rPr>
        <w:t xml:space="preserve"> </w:t>
      </w:r>
      <w:r w:rsidRPr="00E13FB2">
        <w:rPr>
          <w:rFonts w:ascii="Calibri" w:hAnsi="Calibri" w:cs="Calibri"/>
          <w:szCs w:val="22"/>
        </w:rPr>
        <w:t xml:space="preserve">účely </w:t>
      </w:r>
      <w:r w:rsidR="00D24F59" w:rsidRPr="00E13FB2">
        <w:rPr>
          <w:rFonts w:ascii="Calibri" w:hAnsi="Calibri" w:cs="Calibri"/>
          <w:szCs w:val="22"/>
        </w:rPr>
        <w:t>v</w:t>
      </w:r>
      <w:r w:rsidRPr="00E13FB2">
        <w:rPr>
          <w:rFonts w:ascii="Calibri" w:hAnsi="Calibri" w:cs="Calibri"/>
          <w:szCs w:val="22"/>
        </w:rPr>
        <w:t>ytvoření protierozních opatření v krajinném okrsku</w:t>
      </w:r>
      <w:r w:rsidR="00981CA9" w:rsidRPr="00E13FB2">
        <w:rPr>
          <w:rFonts w:ascii="Calibri" w:hAnsi="Calibri" w:cs="Calibri"/>
          <w:szCs w:val="22"/>
        </w:rPr>
        <w:t>.</w:t>
      </w:r>
    </w:p>
    <w:p w14:paraId="4374106A" w14:textId="4606116F" w:rsidR="00981CA9" w:rsidRPr="00E13FB2" w:rsidRDefault="00981CA9" w:rsidP="00011764">
      <w:pPr>
        <w:autoSpaceDE w:val="0"/>
        <w:autoSpaceDN w:val="0"/>
        <w:adjustRightInd w:val="0"/>
        <w:spacing w:before="0" w:after="0"/>
        <w:jc w:val="left"/>
        <w:rPr>
          <w:rFonts w:ascii="Calibri" w:hAnsi="Calibri" w:cs="Calibri"/>
          <w:szCs w:val="22"/>
        </w:rPr>
      </w:pPr>
      <w:r w:rsidRPr="00E13FB2">
        <w:rPr>
          <w:rFonts w:ascii="Calibri" w:hAnsi="Calibri" w:cs="Calibri"/>
          <w:szCs w:val="22"/>
        </w:rPr>
        <w:t>Nebude v ÚP vymezeno, v obci je záplavové území Q100 i aktivní zóna jako limit v </w:t>
      </w:r>
      <w:proofErr w:type="gramStart"/>
      <w:r w:rsidRPr="00E13FB2">
        <w:rPr>
          <w:rFonts w:ascii="Calibri" w:hAnsi="Calibri" w:cs="Calibri"/>
          <w:szCs w:val="22"/>
        </w:rPr>
        <w:t>území,  a</w:t>
      </w:r>
      <w:proofErr w:type="gramEnd"/>
      <w:r w:rsidRPr="00E13FB2">
        <w:rPr>
          <w:rFonts w:ascii="Calibri" w:hAnsi="Calibri" w:cs="Calibri"/>
          <w:szCs w:val="22"/>
        </w:rPr>
        <w:t xml:space="preserve"> plochy jsou upraveny podle těchto limitů.</w:t>
      </w:r>
    </w:p>
    <w:p w14:paraId="47CEB47D" w14:textId="27267C06" w:rsidR="00011764" w:rsidRPr="00E13FB2" w:rsidRDefault="00011764" w:rsidP="00011764">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II. </w:t>
      </w:r>
      <w:r w:rsidRPr="00E13FB2">
        <w:rPr>
          <w:rFonts w:ascii="Calibri" w:hAnsi="Calibri" w:cs="Calibri"/>
          <w:szCs w:val="22"/>
        </w:rPr>
        <w:t>Požaduje se vymezení veřejně prospěšných staveb pro plochy účelových komunikací v</w:t>
      </w:r>
      <w:r w:rsidR="00F60D36" w:rsidRPr="00E13FB2">
        <w:rPr>
          <w:rFonts w:ascii="Calibri" w:hAnsi="Calibri" w:cs="Calibri"/>
          <w:szCs w:val="22"/>
        </w:rPr>
        <w:t xml:space="preserve"> </w:t>
      </w:r>
      <w:r w:rsidRPr="00E13FB2">
        <w:rPr>
          <w:rFonts w:ascii="Calibri" w:hAnsi="Calibri" w:cs="Calibri"/>
          <w:szCs w:val="22"/>
        </w:rPr>
        <w:t>krajině, které umožní doplnění komunikací o samostatný pás pro bezpečný pohyb cyklistů a</w:t>
      </w:r>
      <w:r w:rsidR="00F60D36" w:rsidRPr="00E13FB2">
        <w:rPr>
          <w:rFonts w:ascii="Calibri" w:hAnsi="Calibri" w:cs="Calibri"/>
          <w:szCs w:val="22"/>
        </w:rPr>
        <w:t xml:space="preserve"> </w:t>
      </w:r>
      <w:r w:rsidRPr="00E13FB2">
        <w:rPr>
          <w:rFonts w:ascii="Calibri" w:hAnsi="Calibri" w:cs="Calibri"/>
          <w:szCs w:val="22"/>
        </w:rPr>
        <w:t>chodců.</w:t>
      </w:r>
    </w:p>
    <w:p w14:paraId="04D5FBE5" w14:textId="627FC43A" w:rsidR="006E4FCF" w:rsidRPr="00E13FB2" w:rsidRDefault="006E4FCF" w:rsidP="00011764">
      <w:pPr>
        <w:autoSpaceDE w:val="0"/>
        <w:autoSpaceDN w:val="0"/>
        <w:adjustRightInd w:val="0"/>
        <w:spacing w:before="0" w:after="0"/>
        <w:jc w:val="left"/>
        <w:rPr>
          <w:rFonts w:ascii="Calibri" w:hAnsi="Calibri" w:cs="Calibri"/>
          <w:szCs w:val="22"/>
        </w:rPr>
      </w:pPr>
      <w:r w:rsidRPr="00E13FB2">
        <w:rPr>
          <w:rFonts w:ascii="Calibri" w:hAnsi="Calibri" w:cs="Calibri"/>
          <w:szCs w:val="22"/>
        </w:rPr>
        <w:t xml:space="preserve">Tento požadavek nebude územním plánem akceptován, protože cesty na území obce jsou vymezené i realizované; prostup krajinou obce je v současnosti přetnut vedením dálnice D2, </w:t>
      </w:r>
      <w:r w:rsidR="00996BEA" w:rsidRPr="00E13FB2">
        <w:rPr>
          <w:rFonts w:ascii="Calibri" w:hAnsi="Calibri" w:cs="Calibri"/>
          <w:szCs w:val="22"/>
        </w:rPr>
        <w:t>která</w:t>
      </w:r>
      <w:r w:rsidRPr="00E13FB2">
        <w:rPr>
          <w:rFonts w:ascii="Calibri" w:hAnsi="Calibri" w:cs="Calibri"/>
          <w:szCs w:val="22"/>
        </w:rPr>
        <w:t xml:space="preserve"> </w:t>
      </w:r>
      <w:r w:rsidR="00996BEA" w:rsidRPr="00E13FB2">
        <w:rPr>
          <w:rFonts w:ascii="Calibri" w:hAnsi="Calibri" w:cs="Calibri"/>
          <w:szCs w:val="22"/>
        </w:rPr>
        <w:t xml:space="preserve">je vedena </w:t>
      </w:r>
      <w:r w:rsidRPr="00E13FB2">
        <w:rPr>
          <w:rFonts w:ascii="Calibri" w:hAnsi="Calibri" w:cs="Calibri"/>
          <w:szCs w:val="22"/>
        </w:rPr>
        <w:t xml:space="preserve">v náspu </w:t>
      </w:r>
      <w:r w:rsidR="00996BEA" w:rsidRPr="00E13FB2">
        <w:rPr>
          <w:rFonts w:ascii="Calibri" w:hAnsi="Calibri" w:cs="Calibri"/>
          <w:szCs w:val="22"/>
        </w:rPr>
        <w:t xml:space="preserve">a </w:t>
      </w:r>
      <w:r w:rsidRPr="00E13FB2">
        <w:rPr>
          <w:rFonts w:ascii="Calibri" w:hAnsi="Calibri" w:cs="Calibri"/>
          <w:szCs w:val="22"/>
        </w:rPr>
        <w:t xml:space="preserve">dělí </w:t>
      </w:r>
      <w:r w:rsidR="00996BEA" w:rsidRPr="00E13FB2">
        <w:rPr>
          <w:rFonts w:ascii="Calibri" w:hAnsi="Calibri" w:cs="Calibri"/>
          <w:szCs w:val="22"/>
        </w:rPr>
        <w:t xml:space="preserve">obec a </w:t>
      </w:r>
      <w:r w:rsidRPr="00E13FB2">
        <w:rPr>
          <w:rFonts w:ascii="Calibri" w:hAnsi="Calibri" w:cs="Calibri"/>
          <w:szCs w:val="22"/>
        </w:rPr>
        <w:t xml:space="preserve">jihozápadní část </w:t>
      </w:r>
      <w:r w:rsidR="00996BEA" w:rsidRPr="00E13FB2">
        <w:rPr>
          <w:rFonts w:ascii="Calibri" w:hAnsi="Calibri" w:cs="Calibri"/>
          <w:szCs w:val="22"/>
        </w:rPr>
        <w:t>je</w:t>
      </w:r>
      <w:r w:rsidRPr="00E13FB2">
        <w:rPr>
          <w:rFonts w:ascii="Calibri" w:hAnsi="Calibri" w:cs="Calibri"/>
          <w:szCs w:val="22"/>
        </w:rPr>
        <w:t xml:space="preserve"> samostatné území.</w:t>
      </w:r>
    </w:p>
    <w:p w14:paraId="58F77E81" w14:textId="4B1CDF63" w:rsidR="00011764" w:rsidRPr="00E13FB2" w:rsidRDefault="00011764" w:rsidP="004F00A2">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III. </w:t>
      </w:r>
      <w:r w:rsidRPr="00E13FB2">
        <w:rPr>
          <w:rFonts w:ascii="Calibri" w:hAnsi="Calibri" w:cs="Calibri"/>
          <w:szCs w:val="22"/>
        </w:rPr>
        <w:t>Požaduje se vymezení veřejně prospěšných opatření pro účely vytvoření krajinných prvků a</w:t>
      </w:r>
      <w:r w:rsidR="004F00A2" w:rsidRPr="00E13FB2">
        <w:rPr>
          <w:rFonts w:ascii="Calibri" w:hAnsi="Calibri" w:cs="Calibri"/>
          <w:szCs w:val="22"/>
        </w:rPr>
        <w:t xml:space="preserve"> </w:t>
      </w:r>
      <w:r w:rsidRPr="00E13FB2">
        <w:rPr>
          <w:rFonts w:ascii="Calibri" w:hAnsi="Calibri" w:cs="Calibri"/>
          <w:szCs w:val="22"/>
        </w:rPr>
        <w:t>prvků ÚSES a pro zvyšování retenčních schopností území s cílem zmírňování účinků povodní</w:t>
      </w:r>
      <w:r w:rsidR="004F00A2" w:rsidRPr="00E13FB2">
        <w:rPr>
          <w:rFonts w:ascii="Calibri" w:hAnsi="Calibri" w:cs="Calibri"/>
          <w:szCs w:val="22"/>
        </w:rPr>
        <w:t>.</w:t>
      </w:r>
    </w:p>
    <w:p w14:paraId="3B45FD39" w14:textId="7912C049" w:rsidR="004F00A2" w:rsidRPr="00E13FB2" w:rsidRDefault="004F00A2">
      <w:pPr>
        <w:pStyle w:val="Odstavecseseznamem"/>
        <w:numPr>
          <w:ilvl w:val="0"/>
          <w:numId w:val="66"/>
        </w:numPr>
        <w:autoSpaceDE w:val="0"/>
        <w:autoSpaceDN w:val="0"/>
        <w:adjustRightInd w:val="0"/>
        <w:spacing w:before="0" w:after="0"/>
        <w:rPr>
          <w:b/>
        </w:rPr>
      </w:pPr>
      <w:r w:rsidRPr="00E13FB2">
        <w:rPr>
          <w:rFonts w:cs="Calibri"/>
        </w:rPr>
        <w:t>Prvky ÚSES jsou v ÚP vymezeny jako veřejně prospěšná opatření.</w:t>
      </w:r>
    </w:p>
    <w:p w14:paraId="40BAB80F" w14:textId="77777777" w:rsidR="00D42912" w:rsidRPr="00E13FB2" w:rsidRDefault="00D42912" w:rsidP="00D42912">
      <w:pPr>
        <w:autoSpaceDE w:val="0"/>
        <w:autoSpaceDN w:val="0"/>
        <w:adjustRightInd w:val="0"/>
        <w:rPr>
          <w:b/>
        </w:rPr>
      </w:pPr>
      <w:r w:rsidRPr="00E13FB2">
        <w:rPr>
          <w:b/>
        </w:rPr>
        <w:t xml:space="preserve">- požadavky na vyloučení určitých staveb, </w:t>
      </w:r>
      <w:proofErr w:type="gramStart"/>
      <w:r w:rsidRPr="00E13FB2">
        <w:rPr>
          <w:b/>
        </w:rPr>
        <w:t>zařízení  nebo</w:t>
      </w:r>
      <w:proofErr w:type="gramEnd"/>
      <w:r w:rsidRPr="00E13FB2">
        <w:rPr>
          <w:b/>
        </w:rPr>
        <w:t xml:space="preserve"> opatření v nezastavěném území,</w:t>
      </w:r>
    </w:p>
    <w:p w14:paraId="3797E7AC" w14:textId="3FB87493" w:rsidR="00011764" w:rsidRPr="00E13FB2" w:rsidRDefault="00011764" w:rsidP="00D91ADE">
      <w:pPr>
        <w:autoSpaceDE w:val="0"/>
        <w:autoSpaceDN w:val="0"/>
        <w:adjustRightInd w:val="0"/>
        <w:spacing w:before="0" w:after="0"/>
        <w:jc w:val="left"/>
        <w:rPr>
          <w:rFonts w:ascii="Calibri" w:hAnsi="Calibri" w:cs="Calibri"/>
          <w:szCs w:val="22"/>
        </w:rPr>
      </w:pPr>
      <w:r w:rsidRPr="00E13FB2">
        <w:rPr>
          <w:rFonts w:ascii="Calibri" w:hAnsi="Calibri" w:cs="Calibri"/>
          <w:szCs w:val="22"/>
        </w:rPr>
        <w:t>S ohledem na cílové kvality krajinného okrsku se v souladu s ust. § 18 odst. 5 stavebního zákona</w:t>
      </w:r>
      <w:r w:rsidR="00D91ADE" w:rsidRPr="00E13FB2">
        <w:rPr>
          <w:rFonts w:ascii="Calibri" w:hAnsi="Calibri" w:cs="Calibri"/>
          <w:szCs w:val="22"/>
        </w:rPr>
        <w:t xml:space="preserve"> </w:t>
      </w:r>
      <w:r w:rsidRPr="00E13FB2">
        <w:rPr>
          <w:rFonts w:ascii="Calibri" w:hAnsi="Calibri" w:cs="Calibri"/>
          <w:szCs w:val="22"/>
        </w:rPr>
        <w:t>v územních plánech v nezastavěném území vyloučí umístění staveb, zařízení a jiných opatření pro</w:t>
      </w:r>
      <w:r w:rsidR="00D91ADE" w:rsidRPr="00E13FB2">
        <w:rPr>
          <w:rFonts w:ascii="Calibri" w:hAnsi="Calibri" w:cs="Calibri"/>
          <w:szCs w:val="22"/>
        </w:rPr>
        <w:t xml:space="preserve"> </w:t>
      </w:r>
      <w:r w:rsidRPr="00E13FB2">
        <w:rPr>
          <w:rFonts w:ascii="Calibri" w:hAnsi="Calibri" w:cs="Calibri"/>
          <w:szCs w:val="22"/>
        </w:rPr>
        <w:t>účely těžby nerostů.</w:t>
      </w:r>
    </w:p>
    <w:p w14:paraId="321B0866" w14:textId="15AC7FA6" w:rsidR="004F00A2" w:rsidRPr="00E13FB2" w:rsidRDefault="004F00A2">
      <w:pPr>
        <w:pStyle w:val="Odstavecseseznamem"/>
        <w:numPr>
          <w:ilvl w:val="0"/>
          <w:numId w:val="66"/>
        </w:numPr>
        <w:autoSpaceDE w:val="0"/>
        <w:autoSpaceDN w:val="0"/>
        <w:adjustRightInd w:val="0"/>
        <w:rPr>
          <w:b/>
        </w:rPr>
      </w:pPr>
      <w:r w:rsidRPr="00E13FB2">
        <w:rPr>
          <w:rFonts w:cs="Calibri"/>
        </w:rPr>
        <w:t>Změna ÚP nebude vylučovat z možných využití ploch těžbu nerostů, neboť v daném KO se nachází nerost černé uhlí – Tuchlovice.</w:t>
      </w:r>
    </w:p>
    <w:p w14:paraId="5633E9F2" w14:textId="77777777" w:rsidR="00D42912" w:rsidRPr="00E13FB2" w:rsidRDefault="00D42912" w:rsidP="00D42912">
      <w:pPr>
        <w:autoSpaceDE w:val="0"/>
        <w:autoSpaceDN w:val="0"/>
        <w:adjustRightInd w:val="0"/>
        <w:rPr>
          <w:b/>
        </w:rPr>
      </w:pPr>
      <w:r w:rsidRPr="00E13FB2">
        <w:rPr>
          <w:b/>
        </w:rPr>
        <w:t xml:space="preserve">- rámcová doporučení pro opatření, </w:t>
      </w:r>
    </w:p>
    <w:p w14:paraId="4584D03F" w14:textId="00F36E37" w:rsidR="00011764" w:rsidRPr="00E13FB2" w:rsidRDefault="00011764" w:rsidP="00011764">
      <w:pPr>
        <w:autoSpaceDE w:val="0"/>
        <w:autoSpaceDN w:val="0"/>
        <w:adjustRightInd w:val="0"/>
        <w:spacing w:before="0" w:after="0"/>
        <w:jc w:val="left"/>
        <w:rPr>
          <w:rFonts w:ascii="Calibri" w:hAnsi="Calibri" w:cs="Calibri"/>
          <w:szCs w:val="22"/>
        </w:rPr>
      </w:pPr>
      <w:r w:rsidRPr="00E13FB2">
        <w:rPr>
          <w:rFonts w:ascii="Calibri" w:hAnsi="Calibri" w:cs="Calibri"/>
          <w:szCs w:val="22"/>
        </w:rPr>
        <w:lastRenderedPageBreak/>
        <w:t>I. Chránit stávající krajinné prvky, vytvářet podmínky pro umístění dalších krajinných prvků</w:t>
      </w:r>
      <w:r w:rsidR="00C24E1B" w:rsidRPr="00E13FB2">
        <w:rPr>
          <w:rFonts w:ascii="Calibri" w:hAnsi="Calibri" w:cs="Calibri"/>
          <w:szCs w:val="22"/>
        </w:rPr>
        <w:t xml:space="preserve"> </w:t>
      </w:r>
      <w:r w:rsidRPr="00E13FB2">
        <w:rPr>
          <w:rFonts w:ascii="Calibri" w:hAnsi="Calibri" w:cs="Calibri"/>
          <w:szCs w:val="22"/>
        </w:rPr>
        <w:t>v krajinném okrsku, zejména z důvodů posílení protierozní ochrany území, zvýšení ekologické</w:t>
      </w:r>
      <w:r w:rsidR="00C24E1B" w:rsidRPr="00E13FB2">
        <w:rPr>
          <w:rFonts w:ascii="Calibri" w:hAnsi="Calibri" w:cs="Calibri"/>
          <w:szCs w:val="22"/>
        </w:rPr>
        <w:t xml:space="preserve"> </w:t>
      </w:r>
      <w:r w:rsidRPr="00E13FB2">
        <w:rPr>
          <w:rFonts w:ascii="Calibri" w:hAnsi="Calibri" w:cs="Calibri"/>
          <w:szCs w:val="22"/>
        </w:rPr>
        <w:t>stability a retenční schopnosti.</w:t>
      </w:r>
    </w:p>
    <w:p w14:paraId="13B0F975" w14:textId="36107156" w:rsidR="00C24E1B" w:rsidRPr="00E13FB2" w:rsidRDefault="00C24E1B">
      <w:pPr>
        <w:pStyle w:val="Odstavecseseznamem"/>
        <w:numPr>
          <w:ilvl w:val="0"/>
          <w:numId w:val="66"/>
        </w:numPr>
        <w:autoSpaceDE w:val="0"/>
        <w:autoSpaceDN w:val="0"/>
        <w:adjustRightInd w:val="0"/>
        <w:spacing w:before="0" w:after="0"/>
        <w:rPr>
          <w:rFonts w:cs="Calibri"/>
        </w:rPr>
      </w:pPr>
      <w:r w:rsidRPr="00E13FB2">
        <w:rPr>
          <w:rFonts w:cs="Calibri"/>
        </w:rPr>
        <w:t xml:space="preserve">V dalších změnách </w:t>
      </w:r>
      <w:r w:rsidR="004C3317" w:rsidRPr="00E13FB2">
        <w:rPr>
          <w:rFonts w:cs="Calibri"/>
        </w:rPr>
        <w:t xml:space="preserve">ÚP </w:t>
      </w:r>
      <w:r w:rsidRPr="00E13FB2">
        <w:rPr>
          <w:rFonts w:cs="Calibri"/>
        </w:rPr>
        <w:t xml:space="preserve">je možné provést podrobnější návrh krajinné zeleně na zemědělské půdě a na základě projednání s vlastníky docílit tak její realizace. Formou VPO pro vyvlastnění v současné změněn nebude tento záměr navrhován. </w:t>
      </w:r>
    </w:p>
    <w:p w14:paraId="1403A405" w14:textId="58A4C519" w:rsidR="00011764" w:rsidRPr="00E13FB2" w:rsidRDefault="00011764" w:rsidP="00011764">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II. </w:t>
      </w:r>
      <w:r w:rsidRPr="00E13FB2">
        <w:rPr>
          <w:rFonts w:ascii="Calibri" w:hAnsi="Calibri" w:cs="Calibri"/>
          <w:szCs w:val="22"/>
        </w:rPr>
        <w:t>Vymezování pozemků pro doprovodnou zeleň zejména podél účelových komunikací a silnic</w:t>
      </w:r>
      <w:r w:rsidR="00652B9F" w:rsidRPr="00E13FB2">
        <w:rPr>
          <w:rFonts w:ascii="Calibri" w:hAnsi="Calibri" w:cs="Calibri"/>
          <w:szCs w:val="22"/>
        </w:rPr>
        <w:t xml:space="preserve"> </w:t>
      </w:r>
      <w:r w:rsidRPr="00E13FB2">
        <w:rPr>
          <w:rFonts w:ascii="Calibri" w:hAnsi="Calibri" w:cs="Calibri"/>
          <w:szCs w:val="22"/>
        </w:rPr>
        <w:t>a na rozhraní půdních bloků.</w:t>
      </w:r>
    </w:p>
    <w:p w14:paraId="2E54F565" w14:textId="2FF85E17" w:rsidR="00C24E1B" w:rsidRPr="00E13FB2" w:rsidRDefault="00C24E1B">
      <w:pPr>
        <w:pStyle w:val="Odstavecseseznamem"/>
        <w:numPr>
          <w:ilvl w:val="0"/>
          <w:numId w:val="66"/>
        </w:numPr>
        <w:autoSpaceDE w:val="0"/>
        <w:autoSpaceDN w:val="0"/>
        <w:adjustRightInd w:val="0"/>
        <w:spacing w:before="0" w:after="0"/>
        <w:rPr>
          <w:rFonts w:cs="Calibri"/>
        </w:rPr>
      </w:pPr>
      <w:r w:rsidRPr="00E13FB2">
        <w:rPr>
          <w:rFonts w:cs="Calibri"/>
        </w:rPr>
        <w:t>V ÚP jsou vymezeny plochy s možností realizace doprovodní zeleně na určitých pozemcích.</w:t>
      </w:r>
    </w:p>
    <w:p w14:paraId="53C7B27A" w14:textId="663E9272" w:rsidR="00011764" w:rsidRPr="00E13FB2" w:rsidRDefault="00011764" w:rsidP="00652B9F">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III. </w:t>
      </w:r>
      <w:r w:rsidRPr="00E13FB2">
        <w:rPr>
          <w:rFonts w:ascii="Calibri" w:hAnsi="Calibri" w:cs="Calibri"/>
          <w:szCs w:val="22"/>
        </w:rPr>
        <w:t xml:space="preserve">Provést aktualizaci evidence ekologicky významných prvků v souladu se </w:t>
      </w:r>
      <w:proofErr w:type="spellStart"/>
      <w:r w:rsidRPr="00E13FB2">
        <w:rPr>
          <w:rFonts w:ascii="Calibri" w:hAnsi="Calibri" w:cs="Calibri"/>
          <w:szCs w:val="22"/>
        </w:rPr>
        <w:t>z.č</w:t>
      </w:r>
      <w:proofErr w:type="spellEnd"/>
      <w:r w:rsidRPr="00E13FB2">
        <w:rPr>
          <w:rFonts w:ascii="Calibri" w:hAnsi="Calibri" w:cs="Calibri"/>
          <w:szCs w:val="22"/>
        </w:rPr>
        <w:t>. 252/1997 Sb.,</w:t>
      </w:r>
      <w:r w:rsidR="00652B9F" w:rsidRPr="00E13FB2">
        <w:rPr>
          <w:rFonts w:ascii="Calibri" w:hAnsi="Calibri" w:cs="Calibri"/>
          <w:szCs w:val="22"/>
        </w:rPr>
        <w:t xml:space="preserve"> </w:t>
      </w:r>
      <w:r w:rsidRPr="00E13FB2">
        <w:rPr>
          <w:rFonts w:ascii="Calibri" w:hAnsi="Calibri" w:cs="Calibri"/>
          <w:szCs w:val="22"/>
        </w:rPr>
        <w:t>zákon o zemědělství, ve znění pozdějších předpisů, a příslušným Nařízením vlády.</w:t>
      </w:r>
    </w:p>
    <w:p w14:paraId="52EFA402" w14:textId="2302B5A9" w:rsidR="00652B9F" w:rsidRPr="00E13FB2" w:rsidRDefault="00652B9F">
      <w:pPr>
        <w:pStyle w:val="Odstavecseseznamem"/>
        <w:numPr>
          <w:ilvl w:val="0"/>
          <w:numId w:val="66"/>
        </w:numPr>
        <w:autoSpaceDE w:val="0"/>
        <w:autoSpaceDN w:val="0"/>
        <w:adjustRightInd w:val="0"/>
        <w:spacing w:before="0" w:after="0"/>
        <w:rPr>
          <w:b/>
        </w:rPr>
      </w:pPr>
      <w:r w:rsidRPr="00E13FB2">
        <w:rPr>
          <w:rFonts w:cs="Calibri"/>
        </w:rPr>
        <w:t>Toto opatření není možné provést nástroji ÚP.</w:t>
      </w:r>
    </w:p>
    <w:p w14:paraId="20A2C23B" w14:textId="77777777" w:rsidR="00D42912" w:rsidRPr="00E13FB2" w:rsidRDefault="00D42912" w:rsidP="00D42912">
      <w:pPr>
        <w:autoSpaceDE w:val="0"/>
        <w:autoSpaceDN w:val="0"/>
        <w:adjustRightInd w:val="0"/>
        <w:rPr>
          <w:b/>
        </w:rPr>
      </w:pPr>
      <w:r w:rsidRPr="00E13FB2">
        <w:rPr>
          <w:b/>
        </w:rPr>
        <w:t>- rámcová doporučení pro podrobnější řešení problémů.</w:t>
      </w:r>
    </w:p>
    <w:p w14:paraId="0902A9F4" w14:textId="77777777" w:rsidR="004C3317" w:rsidRPr="00E13FB2" w:rsidRDefault="00011764" w:rsidP="00011764">
      <w:pPr>
        <w:autoSpaceDE w:val="0"/>
        <w:autoSpaceDN w:val="0"/>
        <w:adjustRightInd w:val="0"/>
        <w:spacing w:before="0" w:after="0"/>
        <w:jc w:val="left"/>
        <w:rPr>
          <w:rFonts w:ascii="Calibri" w:hAnsi="Calibri" w:cs="Calibri"/>
          <w:szCs w:val="22"/>
        </w:rPr>
      </w:pPr>
      <w:r w:rsidRPr="00E13FB2">
        <w:rPr>
          <w:rFonts w:ascii="Calibri" w:hAnsi="Calibri" w:cs="Calibri"/>
          <w:szCs w:val="22"/>
        </w:rPr>
        <w:t>I. Ekologickou nestabilitu KO snižovat umístěním dalších krajinných prvků, důslednou obnovou a</w:t>
      </w:r>
      <w:r w:rsidR="007F52B6" w:rsidRPr="00E13FB2">
        <w:rPr>
          <w:rFonts w:ascii="Calibri" w:hAnsi="Calibri" w:cs="Calibri"/>
          <w:szCs w:val="22"/>
        </w:rPr>
        <w:t xml:space="preserve"> </w:t>
      </w:r>
      <w:r w:rsidRPr="00E13FB2">
        <w:rPr>
          <w:rFonts w:ascii="Calibri" w:hAnsi="Calibri" w:cs="Calibri"/>
          <w:szCs w:val="22"/>
        </w:rPr>
        <w:t>ochranou stávajících zejména podél cest a silnic v krajině. Doprovodná zeleň musí mít</w:t>
      </w:r>
      <w:r w:rsidR="007F52B6" w:rsidRPr="00E13FB2">
        <w:rPr>
          <w:rFonts w:ascii="Calibri" w:hAnsi="Calibri" w:cs="Calibri"/>
          <w:szCs w:val="22"/>
        </w:rPr>
        <w:t xml:space="preserve"> </w:t>
      </w:r>
      <w:r w:rsidRPr="00E13FB2">
        <w:rPr>
          <w:rFonts w:ascii="Calibri" w:hAnsi="Calibri" w:cs="Calibri"/>
          <w:szCs w:val="22"/>
        </w:rPr>
        <w:t xml:space="preserve">vymezeny vlastní pozemky. </w:t>
      </w:r>
    </w:p>
    <w:p w14:paraId="7EB6A010" w14:textId="0561839C" w:rsidR="00011764" w:rsidRPr="00E13FB2" w:rsidRDefault="007F52B6">
      <w:pPr>
        <w:pStyle w:val="Odstavecseseznamem"/>
        <w:numPr>
          <w:ilvl w:val="0"/>
          <w:numId w:val="66"/>
        </w:numPr>
        <w:autoSpaceDE w:val="0"/>
        <w:autoSpaceDN w:val="0"/>
        <w:adjustRightInd w:val="0"/>
        <w:spacing w:before="0" w:after="0"/>
        <w:rPr>
          <w:rFonts w:cs="Calibri"/>
        </w:rPr>
      </w:pPr>
      <w:r w:rsidRPr="00E13FB2">
        <w:rPr>
          <w:rFonts w:cs="Calibri"/>
        </w:rPr>
        <w:t>T</w:t>
      </w:r>
      <w:r w:rsidR="00011764" w:rsidRPr="00E13FB2">
        <w:rPr>
          <w:rFonts w:cs="Calibri"/>
        </w:rPr>
        <w:t>akové doporučení zároveň zvýší ochranu před vodní a větrnou</w:t>
      </w:r>
      <w:r w:rsidR="00BD4D42" w:rsidRPr="00E13FB2">
        <w:rPr>
          <w:rFonts w:cs="Calibri"/>
        </w:rPr>
        <w:t xml:space="preserve"> </w:t>
      </w:r>
      <w:r w:rsidR="00011764" w:rsidRPr="00E13FB2">
        <w:rPr>
          <w:rFonts w:cs="Calibri"/>
        </w:rPr>
        <w:t xml:space="preserve">erozí, zvýší retenční schopnost </w:t>
      </w:r>
      <w:r w:rsidR="00E33F6B" w:rsidRPr="00E13FB2">
        <w:rPr>
          <w:rFonts w:cs="Calibri"/>
        </w:rPr>
        <w:t>n</w:t>
      </w:r>
      <w:r w:rsidR="00011764" w:rsidRPr="00E13FB2">
        <w:rPr>
          <w:rFonts w:cs="Calibri"/>
        </w:rPr>
        <w:t>ezastavěného území</w:t>
      </w:r>
      <w:r w:rsidR="00E33F6B" w:rsidRPr="00E13FB2">
        <w:rPr>
          <w:rFonts w:cs="Calibri"/>
        </w:rPr>
        <w:t>.</w:t>
      </w:r>
    </w:p>
    <w:p w14:paraId="3A5DAB0B" w14:textId="17BC1816" w:rsidR="00E33F6B" w:rsidRPr="00E13FB2" w:rsidRDefault="00E33F6B" w:rsidP="00011764">
      <w:pPr>
        <w:autoSpaceDE w:val="0"/>
        <w:autoSpaceDN w:val="0"/>
        <w:adjustRightInd w:val="0"/>
        <w:spacing w:before="0" w:after="0"/>
        <w:jc w:val="left"/>
        <w:rPr>
          <w:rFonts w:ascii="Calibri" w:hAnsi="Calibri" w:cs="Calibri"/>
          <w:szCs w:val="22"/>
        </w:rPr>
      </w:pPr>
      <w:r w:rsidRPr="00E13FB2">
        <w:rPr>
          <w:rFonts w:ascii="Calibri" w:hAnsi="Calibri" w:cs="Calibri"/>
          <w:szCs w:val="22"/>
        </w:rPr>
        <w:t>Podél dálnice i silnice jsou v ÚP vymezeny pásy zeleně ochranné.</w:t>
      </w:r>
    </w:p>
    <w:p w14:paraId="12672F47" w14:textId="1C783449" w:rsidR="00FE57DE" w:rsidRPr="00E13FB2" w:rsidRDefault="00011764" w:rsidP="00BD4D42">
      <w:pPr>
        <w:autoSpaceDE w:val="0"/>
        <w:autoSpaceDN w:val="0"/>
        <w:adjustRightInd w:val="0"/>
        <w:spacing w:before="0" w:after="0"/>
        <w:jc w:val="left"/>
        <w:rPr>
          <w:rFonts w:ascii="Calibri" w:hAnsi="Calibri" w:cs="Calibri"/>
          <w:szCs w:val="22"/>
        </w:rPr>
      </w:pPr>
      <w:r w:rsidRPr="00E13FB2">
        <w:rPr>
          <w:rFonts w:ascii="Arial" w:hAnsi="Arial" w:cs="Arial"/>
          <w:szCs w:val="22"/>
        </w:rPr>
        <w:t xml:space="preserve">II. </w:t>
      </w:r>
      <w:r w:rsidRPr="00E13FB2">
        <w:rPr>
          <w:rFonts w:ascii="Calibri" w:hAnsi="Calibri" w:cs="Calibri"/>
          <w:szCs w:val="22"/>
        </w:rPr>
        <w:t>Doporučuje se vytipovat úseky vhodné pro revitalizaci doprovodné zeleně k</w:t>
      </w:r>
      <w:r w:rsidR="00BD4D42" w:rsidRPr="00E13FB2">
        <w:rPr>
          <w:rFonts w:ascii="Calibri" w:hAnsi="Calibri" w:cs="Calibri"/>
          <w:szCs w:val="22"/>
        </w:rPr>
        <w:t> </w:t>
      </w:r>
      <w:r w:rsidRPr="00E13FB2">
        <w:rPr>
          <w:rFonts w:ascii="Calibri" w:hAnsi="Calibri" w:cs="Calibri"/>
          <w:szCs w:val="22"/>
        </w:rPr>
        <w:t>dosadbě</w:t>
      </w:r>
      <w:r w:rsidR="00BD4D42" w:rsidRPr="00E13FB2">
        <w:rPr>
          <w:rFonts w:ascii="Calibri" w:hAnsi="Calibri" w:cs="Calibri"/>
          <w:szCs w:val="22"/>
        </w:rPr>
        <w:t xml:space="preserve"> </w:t>
      </w:r>
      <w:r w:rsidRPr="00E13FB2">
        <w:rPr>
          <w:rFonts w:ascii="Calibri" w:hAnsi="Calibri" w:cs="Calibri"/>
          <w:szCs w:val="22"/>
        </w:rPr>
        <w:t>stromořadí</w:t>
      </w:r>
      <w:r w:rsidR="00BD4D42" w:rsidRPr="00E13FB2">
        <w:rPr>
          <w:rFonts w:ascii="Calibri" w:hAnsi="Calibri" w:cs="Calibri"/>
          <w:szCs w:val="22"/>
        </w:rPr>
        <w:t>.</w:t>
      </w:r>
    </w:p>
    <w:p w14:paraId="14EDCFB1" w14:textId="26ACE48E" w:rsidR="00194CFC" w:rsidRPr="00E13FB2" w:rsidRDefault="00194CFC">
      <w:pPr>
        <w:pStyle w:val="Odstavecseseznamem"/>
        <w:numPr>
          <w:ilvl w:val="0"/>
          <w:numId w:val="66"/>
        </w:numPr>
        <w:autoSpaceDE w:val="0"/>
        <w:autoSpaceDN w:val="0"/>
        <w:adjustRightInd w:val="0"/>
        <w:spacing w:before="0" w:after="0"/>
        <w:rPr>
          <w:rFonts w:cs="Calibri"/>
        </w:rPr>
      </w:pPr>
      <w:r w:rsidRPr="00E13FB2">
        <w:rPr>
          <w:rFonts w:cs="Calibri"/>
        </w:rPr>
        <w:t>Výsadba stromořadí je územním plánem umožněna.</w:t>
      </w:r>
    </w:p>
    <w:p w14:paraId="6173E292" w14:textId="77777777" w:rsidR="00450811" w:rsidRPr="00E13FB2" w:rsidRDefault="00450811" w:rsidP="009226CA">
      <w:pPr>
        <w:spacing w:before="0"/>
        <w:rPr>
          <w:rFonts w:cs="Calibri"/>
        </w:rPr>
      </w:pPr>
    </w:p>
    <w:p w14:paraId="4BB510D7" w14:textId="3879BD50" w:rsidR="00940FF1" w:rsidRPr="00E13FB2" w:rsidRDefault="00E33F6B" w:rsidP="009226CA">
      <w:pPr>
        <w:spacing w:before="0"/>
        <w:rPr>
          <w:rFonts w:cs="Calibri"/>
        </w:rPr>
      </w:pPr>
      <w:r w:rsidRPr="00E13FB2">
        <w:rPr>
          <w:rFonts w:cs="Calibri"/>
          <w:noProof/>
        </w:rPr>
        <w:drawing>
          <wp:anchor distT="0" distB="0" distL="114300" distR="114300" simplePos="0" relativeHeight="251680256" behindDoc="0" locked="0" layoutInCell="1" allowOverlap="1" wp14:anchorId="568BBA9A" wp14:editId="012D9B69">
            <wp:simplePos x="0" y="0"/>
            <wp:positionH relativeFrom="column">
              <wp:posOffset>3105150</wp:posOffset>
            </wp:positionH>
            <wp:positionV relativeFrom="paragraph">
              <wp:posOffset>284480</wp:posOffset>
            </wp:positionV>
            <wp:extent cx="2826000" cy="2458800"/>
            <wp:effectExtent l="0" t="0" r="0" b="0"/>
            <wp:wrapTopAndBottom/>
            <wp:docPr id="121232530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26000" cy="2458800"/>
                    </a:xfrm>
                    <a:prstGeom prst="rect">
                      <a:avLst/>
                    </a:prstGeom>
                    <a:noFill/>
                  </pic:spPr>
                </pic:pic>
              </a:graphicData>
            </a:graphic>
            <wp14:sizeRelH relativeFrom="margin">
              <wp14:pctWidth>0</wp14:pctWidth>
            </wp14:sizeRelH>
            <wp14:sizeRelV relativeFrom="margin">
              <wp14:pctHeight>0</wp14:pctHeight>
            </wp14:sizeRelV>
          </wp:anchor>
        </w:drawing>
      </w:r>
      <w:r w:rsidR="00450811" w:rsidRPr="00E13FB2">
        <w:rPr>
          <w:rFonts w:cs="Calibri"/>
        </w:rPr>
        <w:t xml:space="preserve">členění území obce </w:t>
      </w:r>
      <w:r w:rsidR="00163250" w:rsidRPr="00E13FB2">
        <w:rPr>
          <w:rFonts w:cs="Calibri"/>
        </w:rPr>
        <w:t>Kamenné Žehrovice</w:t>
      </w:r>
      <w:r w:rsidR="00450811" w:rsidRPr="00E13FB2">
        <w:rPr>
          <w:rFonts w:cs="Calibri"/>
        </w:rPr>
        <w:t xml:space="preserve"> na krajinné okrsky:</w:t>
      </w:r>
    </w:p>
    <w:p w14:paraId="2E04B8DF" w14:textId="237772BF" w:rsidR="00940FF1" w:rsidRPr="00E13FB2" w:rsidRDefault="00940FF1" w:rsidP="009226CA">
      <w:pPr>
        <w:spacing w:before="0"/>
        <w:rPr>
          <w:rFonts w:cs="Calibri"/>
        </w:rPr>
      </w:pPr>
    </w:p>
    <w:p w14:paraId="65CEB857" w14:textId="3B964319" w:rsidR="00450811" w:rsidRPr="00E13FB2" w:rsidRDefault="0061415E" w:rsidP="009226CA">
      <w:pPr>
        <w:spacing w:before="0"/>
        <w:rPr>
          <w:rStyle w:val="Siln"/>
          <w:rFonts w:cs="Calibri"/>
          <w:b w:val="0"/>
          <w:bCs w:val="0"/>
        </w:rPr>
      </w:pPr>
      <w:r w:rsidRPr="00E13FB2">
        <w:rPr>
          <w:rStyle w:val="Siln"/>
          <w:rFonts w:cs="Calibri"/>
          <w:b w:val="0"/>
          <w:bCs w:val="0"/>
        </w:rPr>
        <w:t>Změnou č. 3 územního plánu bylo posouzeno členění území na uvedené okrsky krajiny, že zastavitelné plochy jsou vymezeny zej. v okrsku rozvoje sídla – R</w:t>
      </w:r>
      <w:r w:rsidR="004C3317" w:rsidRPr="00E13FB2">
        <w:rPr>
          <w:rStyle w:val="Siln"/>
          <w:rFonts w:cs="Calibri"/>
          <w:b w:val="0"/>
          <w:bCs w:val="0"/>
        </w:rPr>
        <w:t>1</w:t>
      </w:r>
      <w:r w:rsidRPr="00E13FB2">
        <w:rPr>
          <w:rStyle w:val="Siln"/>
          <w:rFonts w:cs="Calibri"/>
          <w:b w:val="0"/>
          <w:bCs w:val="0"/>
        </w:rPr>
        <w:t xml:space="preserve">; omezení na základě § 18 SZ nebude v obci uplatňováno. </w:t>
      </w:r>
    </w:p>
    <w:p w14:paraId="4682DF1C" w14:textId="77777777" w:rsidR="00F922E5" w:rsidRPr="00E13FB2" w:rsidRDefault="00F922E5" w:rsidP="009226CA">
      <w:pPr>
        <w:spacing w:before="0"/>
        <w:rPr>
          <w:rFonts w:cs="Calibri"/>
          <w:szCs w:val="22"/>
        </w:rPr>
      </w:pPr>
    </w:p>
    <w:p w14:paraId="25B61887" w14:textId="77777777" w:rsidR="002077AE" w:rsidRPr="00E13FB2" w:rsidRDefault="002077AE">
      <w:pPr>
        <w:pStyle w:val="Odstavecseseznamem"/>
        <w:numPr>
          <w:ilvl w:val="0"/>
          <w:numId w:val="25"/>
        </w:numPr>
        <w:spacing w:before="0" w:after="60" w:line="240" w:lineRule="auto"/>
        <w:rPr>
          <w:rStyle w:val="Siln"/>
        </w:rPr>
      </w:pPr>
      <w:bookmarkStart w:id="31" w:name="_Toc122440078"/>
      <w:bookmarkStart w:id="32" w:name="_Toc124857866"/>
      <w:r w:rsidRPr="00E13FB2">
        <w:rPr>
          <w:rStyle w:val="Siln"/>
        </w:rPr>
        <w:t>Stanovení podmínek pro využití ploch s rozdílným způsobem využití</w:t>
      </w:r>
      <w:bookmarkEnd w:id="31"/>
      <w:bookmarkEnd w:id="32"/>
      <w:r w:rsidRPr="00E13FB2">
        <w:rPr>
          <w:rStyle w:val="Siln"/>
        </w:rPr>
        <w:t xml:space="preserve"> </w:t>
      </w:r>
      <w:bookmarkStart w:id="33" w:name="_Hlk122437840"/>
    </w:p>
    <w:bookmarkEnd w:id="33"/>
    <w:p w14:paraId="55D7C756" w14:textId="6FF9BD43" w:rsidR="00546DA6" w:rsidRPr="00E13FB2" w:rsidRDefault="000210A5" w:rsidP="009226CA">
      <w:pPr>
        <w:spacing w:before="0"/>
        <w:rPr>
          <w:rStyle w:val="Siln"/>
          <w:b w:val="0"/>
          <w:bCs w:val="0"/>
        </w:rPr>
      </w:pPr>
      <w:r w:rsidRPr="00E13FB2">
        <w:rPr>
          <w:rStyle w:val="Siln"/>
          <w:b w:val="0"/>
          <w:bCs w:val="0"/>
        </w:rPr>
        <w:t>řešení podmínek pro plochy s rozdílným způsobem využití upravených Změ</w:t>
      </w:r>
      <w:r w:rsidR="0074475B" w:rsidRPr="00E13FB2">
        <w:rPr>
          <w:rStyle w:val="Siln"/>
          <w:b w:val="0"/>
          <w:bCs w:val="0"/>
        </w:rPr>
        <w:t>nou</w:t>
      </w:r>
      <w:r w:rsidRPr="00E13FB2">
        <w:rPr>
          <w:rStyle w:val="Siln"/>
          <w:b w:val="0"/>
          <w:bCs w:val="0"/>
        </w:rPr>
        <w:t xml:space="preserve"> č. 3 územního plánu </w:t>
      </w:r>
      <w:r w:rsidR="00163250" w:rsidRPr="00E13FB2">
        <w:rPr>
          <w:rStyle w:val="Siln"/>
          <w:b w:val="0"/>
          <w:bCs w:val="0"/>
        </w:rPr>
        <w:t>Kamenné Žehrovice</w:t>
      </w:r>
      <w:r w:rsidRPr="00E13FB2">
        <w:rPr>
          <w:rStyle w:val="Siln"/>
          <w:b w:val="0"/>
          <w:bCs w:val="0"/>
        </w:rPr>
        <w:t xml:space="preserve"> je uvedeno v kapitole: Urbanistická koncepce, včetně urbanistické kompozice, vymezení ploch s rozdílným způsobem využití.</w:t>
      </w:r>
      <w:r w:rsidR="0074475B" w:rsidRPr="00E13FB2">
        <w:rPr>
          <w:rStyle w:val="Siln"/>
          <w:b w:val="0"/>
          <w:bCs w:val="0"/>
        </w:rPr>
        <w:t xml:space="preserve"> V rámci převodu územního plánu kamenné Žehrovice do jednotného standardu byly dosud platné názvy ploch s rozdílným způsobem využití nahrazeny aktuálním názvoslovím dle platných vyhlášek č. 418/2022 Sb., a vyhlášky č. 501/2006 Sb., v platném znění. Tyto nové názvy a indexy plochy jsou použity shodně v textové i grafické části Změny č. 3 ÚP.</w:t>
      </w:r>
      <w:r w:rsidR="00E10E1C" w:rsidRPr="00E13FB2">
        <w:rPr>
          <w:rStyle w:val="Siln"/>
          <w:b w:val="0"/>
          <w:bCs w:val="0"/>
        </w:rPr>
        <w:t xml:space="preserve"> Jednotlivé plochy a jejich přípustné, nepřípustné a příp. podmíněně přípustné využití byly upraveny podle možných využití v dané ploše dle příslušné vyhlášky </w:t>
      </w:r>
      <w:r w:rsidR="00E10E1C" w:rsidRPr="00E13FB2">
        <w:rPr>
          <w:rStyle w:val="Siln"/>
          <w:b w:val="0"/>
          <w:bCs w:val="0"/>
        </w:rPr>
        <w:lastRenderedPageBreak/>
        <w:t xml:space="preserve">stavebního zákona. Dále byl doplněn charakter zástavby, struktura zástavby vše v souladu s nastavenými regulativy platného územního plánu vč.- změny č. 2 ÚP. Do obsahu regulativů byly doplněny požadavky na využití a činnosti v záplavovém území a aktivní zóně záplavového území toku Loděnice. </w:t>
      </w:r>
    </w:p>
    <w:p w14:paraId="52071558" w14:textId="77777777" w:rsidR="002077AE" w:rsidRPr="00E13FB2" w:rsidRDefault="000210A5" w:rsidP="009226CA">
      <w:pPr>
        <w:spacing w:before="0"/>
        <w:rPr>
          <w:rStyle w:val="Siln"/>
          <w:b w:val="0"/>
          <w:bCs w:val="0"/>
        </w:rPr>
      </w:pPr>
      <w:r w:rsidRPr="00E13FB2">
        <w:rPr>
          <w:rStyle w:val="Siln"/>
          <w:b w:val="0"/>
          <w:bCs w:val="0"/>
        </w:rPr>
        <w:t xml:space="preserve"> </w:t>
      </w:r>
    </w:p>
    <w:p w14:paraId="74CAA868" w14:textId="77777777" w:rsidR="009A07CA" w:rsidRPr="00E13FB2" w:rsidRDefault="009A07CA">
      <w:pPr>
        <w:pStyle w:val="Odstavecseseznamem"/>
        <w:numPr>
          <w:ilvl w:val="0"/>
          <w:numId w:val="25"/>
        </w:numPr>
        <w:spacing w:before="0" w:after="60" w:line="240" w:lineRule="auto"/>
        <w:rPr>
          <w:rStyle w:val="Siln"/>
        </w:rPr>
      </w:pPr>
      <w:bookmarkStart w:id="34" w:name="_Toc12020669"/>
      <w:bookmarkStart w:id="35" w:name="_Toc70412508"/>
      <w:r w:rsidRPr="00E13FB2">
        <w:rPr>
          <w:rStyle w:val="Siln"/>
        </w:rPr>
        <w:t>Vymezení veřejně prospěšných staveb, veřejně prospěšných opatření, staveb a opatření k zajišťování obrany a bezpečnosti státu a ploch pro asanaci, pro které lze práva k pozemkům a stavbám vyvlastnit</w:t>
      </w:r>
      <w:bookmarkEnd w:id="34"/>
      <w:bookmarkEnd w:id="35"/>
    </w:p>
    <w:p w14:paraId="63B742AB" w14:textId="77777777" w:rsidR="0005716C" w:rsidRPr="00E13FB2" w:rsidRDefault="009A07CA" w:rsidP="009226CA">
      <w:pPr>
        <w:spacing w:before="0"/>
        <w:rPr>
          <w:rFonts w:cs="Calibri"/>
          <w:szCs w:val="22"/>
        </w:rPr>
      </w:pPr>
      <w:r w:rsidRPr="00E13FB2">
        <w:rPr>
          <w:rFonts w:cs="Calibri"/>
          <w:szCs w:val="22"/>
        </w:rPr>
        <w:t xml:space="preserve">Ve změně č. </w:t>
      </w:r>
      <w:r w:rsidR="00862C0B" w:rsidRPr="00E13FB2">
        <w:rPr>
          <w:rFonts w:cs="Calibri"/>
          <w:szCs w:val="22"/>
        </w:rPr>
        <w:t>3</w:t>
      </w:r>
      <w:r w:rsidRPr="00E13FB2">
        <w:rPr>
          <w:rFonts w:cs="Calibri"/>
          <w:szCs w:val="22"/>
        </w:rPr>
        <w:t xml:space="preserve"> ÚP byly prověřeny plochy a koridory pro veřejně prospěšné stavby (VPS) a pro v</w:t>
      </w:r>
      <w:r w:rsidR="00C7336E" w:rsidRPr="00E13FB2">
        <w:rPr>
          <w:rFonts w:cs="Calibri"/>
          <w:szCs w:val="22"/>
        </w:rPr>
        <w:t>eřejně prospěšné opatření (VPO)</w:t>
      </w:r>
      <w:r w:rsidR="00475450" w:rsidRPr="00E13FB2">
        <w:rPr>
          <w:rFonts w:cs="Calibri"/>
          <w:szCs w:val="22"/>
        </w:rPr>
        <w:t>;</w:t>
      </w:r>
      <w:r w:rsidR="00C7336E" w:rsidRPr="00E13FB2">
        <w:rPr>
          <w:rFonts w:cs="Calibri"/>
          <w:szCs w:val="22"/>
        </w:rPr>
        <w:t xml:space="preserve"> </w:t>
      </w:r>
    </w:p>
    <w:p w14:paraId="431D93D0" w14:textId="6A513195" w:rsidR="006166B3" w:rsidRPr="00E13FB2" w:rsidRDefault="0005716C">
      <w:pPr>
        <w:pStyle w:val="Odstavecseseznamem"/>
        <w:numPr>
          <w:ilvl w:val="0"/>
          <w:numId w:val="36"/>
        </w:numPr>
        <w:spacing w:before="0"/>
        <w:rPr>
          <w:rFonts w:cs="Calibri"/>
        </w:rPr>
      </w:pPr>
      <w:r w:rsidRPr="00E13FB2">
        <w:rPr>
          <w:rFonts w:cs="Calibri"/>
          <w:b/>
          <w:bCs/>
        </w:rPr>
        <w:t>VD.1</w:t>
      </w:r>
      <w:r w:rsidRPr="00E13FB2">
        <w:rPr>
          <w:rFonts w:cs="Calibri"/>
        </w:rPr>
        <w:t xml:space="preserve"> </w:t>
      </w:r>
      <w:proofErr w:type="gramStart"/>
      <w:r w:rsidRPr="00E13FB2">
        <w:rPr>
          <w:rFonts w:cs="Calibri"/>
        </w:rPr>
        <w:t xml:space="preserve">- </w:t>
      </w:r>
      <w:r w:rsidR="00D954A1" w:rsidRPr="00E13FB2">
        <w:rPr>
          <w:rFonts w:cs="Calibri"/>
        </w:rPr>
        <w:t xml:space="preserve"> na</w:t>
      </w:r>
      <w:proofErr w:type="gramEnd"/>
      <w:r w:rsidR="00D954A1" w:rsidRPr="00E13FB2">
        <w:rPr>
          <w:rFonts w:cs="Calibri"/>
        </w:rPr>
        <w:t xml:space="preserve"> aktuálním místě</w:t>
      </w:r>
      <w:r w:rsidRPr="00E13FB2">
        <w:rPr>
          <w:rFonts w:cs="Calibri"/>
        </w:rPr>
        <w:t xml:space="preserve"> byl</w:t>
      </w:r>
      <w:r w:rsidR="00D954A1" w:rsidRPr="00E13FB2">
        <w:rPr>
          <w:rFonts w:cs="Calibri"/>
        </w:rPr>
        <w:t xml:space="preserve"> </w:t>
      </w:r>
      <w:r w:rsidR="006166B3" w:rsidRPr="00E13FB2">
        <w:rPr>
          <w:rFonts w:cs="Calibri"/>
        </w:rPr>
        <w:t xml:space="preserve">prověřen </w:t>
      </w:r>
      <w:r w:rsidR="00D954A1" w:rsidRPr="00E13FB2">
        <w:rPr>
          <w:rFonts w:cs="Calibri"/>
        </w:rPr>
        <w:t xml:space="preserve">koridor pro VPS dopravní infrastruktury: Koridor dálnice D6 – doplnění MÚK Kamenné Žehrovice původně </w:t>
      </w:r>
      <w:r w:rsidR="006166B3" w:rsidRPr="00E13FB2">
        <w:rPr>
          <w:rFonts w:cs="Calibri"/>
        </w:rPr>
        <w:t>vymezený</w:t>
      </w:r>
      <w:r w:rsidR="00D954A1" w:rsidRPr="00E13FB2">
        <w:rPr>
          <w:rFonts w:cs="Calibri"/>
        </w:rPr>
        <w:t xml:space="preserve"> </w:t>
      </w:r>
      <w:r w:rsidR="006166B3" w:rsidRPr="00E13FB2">
        <w:rPr>
          <w:rFonts w:cs="Calibri"/>
        </w:rPr>
        <w:t>jako</w:t>
      </w:r>
      <w:r w:rsidR="00D954A1" w:rsidRPr="00E13FB2">
        <w:rPr>
          <w:rFonts w:cs="Calibri"/>
        </w:rPr>
        <w:t xml:space="preserve"> mimoúrovňová křižovatka, ale Změnou č. 2 ÚP již byla plocha umístěna na správné místo v území obce podle Zásad </w:t>
      </w:r>
      <w:proofErr w:type="spellStart"/>
      <w:r w:rsidR="00D954A1" w:rsidRPr="00E13FB2">
        <w:rPr>
          <w:rFonts w:cs="Calibri"/>
        </w:rPr>
        <w:t>uz</w:t>
      </w:r>
      <w:proofErr w:type="spellEnd"/>
      <w:r w:rsidR="00D954A1" w:rsidRPr="00E13FB2">
        <w:rPr>
          <w:rFonts w:cs="Calibri"/>
        </w:rPr>
        <w:t xml:space="preserve">. rozvoje </w:t>
      </w:r>
      <w:proofErr w:type="spellStart"/>
      <w:r w:rsidR="00D954A1" w:rsidRPr="00E13FB2">
        <w:rPr>
          <w:rFonts w:cs="Calibri"/>
        </w:rPr>
        <w:t>Stř</w:t>
      </w:r>
      <w:proofErr w:type="spellEnd"/>
      <w:r w:rsidR="00D954A1" w:rsidRPr="00E13FB2">
        <w:rPr>
          <w:rFonts w:cs="Calibri"/>
        </w:rPr>
        <w:t>. kraje.</w:t>
      </w:r>
      <w:r w:rsidRPr="00E13FB2">
        <w:rPr>
          <w:rFonts w:cs="Calibri"/>
        </w:rPr>
        <w:t xml:space="preserve"> Takže se změnilo názvosloví této změny.</w:t>
      </w:r>
    </w:p>
    <w:p w14:paraId="79268A45" w14:textId="039B28BE" w:rsidR="00107AFA" w:rsidRPr="00E13FB2" w:rsidRDefault="00107AFA" w:rsidP="00107AFA">
      <w:pPr>
        <w:pStyle w:val="Odstavecseseznamem"/>
        <w:spacing w:before="0"/>
        <w:ind w:left="360"/>
        <w:rPr>
          <w:rFonts w:cs="Calibri"/>
          <w:u w:val="single"/>
        </w:rPr>
      </w:pPr>
      <w:r w:rsidRPr="00E13FB2">
        <w:rPr>
          <w:rFonts w:cs="Calibri"/>
          <w:u w:val="single"/>
        </w:rPr>
        <w:t xml:space="preserve">Koridor pro tuto VPS byl po veřejném projednání Změny č. 3 územního plánu odstraněn, </w:t>
      </w:r>
      <w:r w:rsidR="008A74B9" w:rsidRPr="00E13FB2">
        <w:rPr>
          <w:rFonts w:cs="Calibri"/>
          <w:u w:val="single"/>
        </w:rPr>
        <w:t>protože</w:t>
      </w:r>
      <w:r w:rsidRPr="00E13FB2">
        <w:rPr>
          <w:rFonts w:cs="Calibri"/>
          <w:u w:val="single"/>
        </w:rPr>
        <w:t xml:space="preserve"> při ověření aktuální nadřazené územně plánovací dokumentace – Zásady územního rozvoje </w:t>
      </w:r>
      <w:proofErr w:type="spellStart"/>
      <w:r w:rsidRPr="00E13FB2">
        <w:rPr>
          <w:rFonts w:cs="Calibri"/>
          <w:u w:val="single"/>
        </w:rPr>
        <w:t>Stř</w:t>
      </w:r>
      <w:proofErr w:type="spellEnd"/>
      <w:r w:rsidRPr="00E13FB2">
        <w:rPr>
          <w:rFonts w:cs="Calibri"/>
          <w:u w:val="single"/>
        </w:rPr>
        <w:t>, kraje – pom 8. aktualizaci, v níž tato VPS není vymezena, byla tato VPS byla vypuštěna.</w:t>
      </w:r>
    </w:p>
    <w:p w14:paraId="2F286D7E" w14:textId="3246212A" w:rsidR="006166B3" w:rsidRPr="00E13FB2" w:rsidRDefault="006166B3">
      <w:pPr>
        <w:pStyle w:val="Odstavecseseznamem"/>
        <w:numPr>
          <w:ilvl w:val="0"/>
          <w:numId w:val="36"/>
        </w:numPr>
        <w:spacing w:before="0"/>
        <w:rPr>
          <w:rFonts w:cs="Calibri"/>
        </w:rPr>
      </w:pPr>
      <w:r w:rsidRPr="00E13FB2">
        <w:rPr>
          <w:rFonts w:cs="Calibri"/>
        </w:rPr>
        <w:t xml:space="preserve">VT.1 </w:t>
      </w:r>
      <w:r w:rsidR="007419F1" w:rsidRPr="00E13FB2">
        <w:rPr>
          <w:rFonts w:cs="Calibri"/>
        </w:rPr>
        <w:t>- nově</w:t>
      </w:r>
      <w:r w:rsidRPr="00E13FB2">
        <w:rPr>
          <w:rFonts w:cs="Calibri"/>
        </w:rPr>
        <w:t xml:space="preserve"> vymezený </w:t>
      </w:r>
      <w:r w:rsidR="007419F1" w:rsidRPr="00E13FB2">
        <w:rPr>
          <w:rFonts w:cs="Calibri"/>
        </w:rPr>
        <w:t>koridor</w:t>
      </w:r>
      <w:r w:rsidRPr="00E13FB2">
        <w:rPr>
          <w:rFonts w:cs="Calibri"/>
        </w:rPr>
        <w:t xml:space="preserve"> pro VPS pro zásobování elektrickou energií: Dvojité vedení 400 </w:t>
      </w:r>
      <w:proofErr w:type="spellStart"/>
      <w:r w:rsidRPr="00E13FB2">
        <w:rPr>
          <w:rFonts w:cs="Calibri"/>
        </w:rPr>
        <w:t>kV</w:t>
      </w:r>
      <w:proofErr w:type="spellEnd"/>
      <w:r w:rsidRPr="00E13FB2">
        <w:rPr>
          <w:rFonts w:cs="Calibri"/>
        </w:rPr>
        <w:t xml:space="preserve"> Hradec – Řeporyje byl vymezen na základě stanovení v </w:t>
      </w:r>
      <w:r w:rsidR="007419F1" w:rsidRPr="00E13FB2">
        <w:rPr>
          <w:rFonts w:cs="Calibri"/>
        </w:rPr>
        <w:t>nadřazené</w:t>
      </w:r>
      <w:r w:rsidRPr="00E13FB2">
        <w:rPr>
          <w:rFonts w:cs="Calibri"/>
        </w:rPr>
        <w:t xml:space="preserve"> dokumentaci v platné </w:t>
      </w:r>
      <w:r w:rsidR="007419F1" w:rsidRPr="00E13FB2">
        <w:rPr>
          <w:rFonts w:cs="Calibri"/>
        </w:rPr>
        <w:t>Politice</w:t>
      </w:r>
      <w:r w:rsidRPr="00E13FB2">
        <w:rPr>
          <w:rFonts w:cs="Calibri"/>
        </w:rPr>
        <w:t xml:space="preserve"> </w:t>
      </w:r>
      <w:proofErr w:type="spellStart"/>
      <w:r w:rsidRPr="00E13FB2">
        <w:rPr>
          <w:rFonts w:cs="Calibri"/>
        </w:rPr>
        <w:t>úz</w:t>
      </w:r>
      <w:proofErr w:type="spellEnd"/>
      <w:r w:rsidRPr="00E13FB2">
        <w:rPr>
          <w:rFonts w:cs="Calibri"/>
        </w:rPr>
        <w:t xml:space="preserve">. rozvoje ČR a v aktualizaci Zásad </w:t>
      </w:r>
      <w:proofErr w:type="spellStart"/>
      <w:r w:rsidRPr="00E13FB2">
        <w:rPr>
          <w:rFonts w:cs="Calibri"/>
        </w:rPr>
        <w:t>úz</w:t>
      </w:r>
      <w:proofErr w:type="spellEnd"/>
      <w:r w:rsidRPr="00E13FB2">
        <w:rPr>
          <w:rFonts w:cs="Calibri"/>
        </w:rPr>
        <w:t xml:space="preserve">. rozvoje </w:t>
      </w:r>
      <w:proofErr w:type="spellStart"/>
      <w:r w:rsidRPr="00E13FB2">
        <w:rPr>
          <w:rFonts w:cs="Calibri"/>
        </w:rPr>
        <w:t>Stř</w:t>
      </w:r>
      <w:proofErr w:type="spellEnd"/>
      <w:r w:rsidRPr="00E13FB2">
        <w:rPr>
          <w:rFonts w:cs="Calibri"/>
        </w:rPr>
        <w:t xml:space="preserve">. kraje, zatím </w:t>
      </w:r>
      <w:r w:rsidR="007419F1" w:rsidRPr="00E13FB2">
        <w:rPr>
          <w:rFonts w:cs="Calibri"/>
        </w:rPr>
        <w:t>projednávané</w:t>
      </w:r>
      <w:r w:rsidRPr="00E13FB2">
        <w:rPr>
          <w:rFonts w:cs="Calibri"/>
        </w:rPr>
        <w:t xml:space="preserve">; konkrétní podklady byly převzaty od fy. </w:t>
      </w:r>
      <w:r w:rsidR="007419F1" w:rsidRPr="00E13FB2">
        <w:rPr>
          <w:rFonts w:cs="Calibri"/>
        </w:rPr>
        <w:t>Čeps</w:t>
      </w:r>
      <w:r w:rsidRPr="00E13FB2">
        <w:rPr>
          <w:rFonts w:cs="Calibri"/>
        </w:rPr>
        <w:t xml:space="preserve"> vč. </w:t>
      </w:r>
      <w:r w:rsidR="007419F1" w:rsidRPr="00E13FB2">
        <w:rPr>
          <w:rFonts w:cs="Calibri"/>
        </w:rPr>
        <w:t>stanovení</w:t>
      </w:r>
      <w:r w:rsidRPr="00E13FB2">
        <w:rPr>
          <w:rFonts w:cs="Calibri"/>
        </w:rPr>
        <w:t xml:space="preserve"> šířky koridoru dle PÚR ČR.</w:t>
      </w:r>
    </w:p>
    <w:p w14:paraId="657CE474" w14:textId="49058597" w:rsidR="006166B3" w:rsidRPr="00E13FB2" w:rsidRDefault="006166B3">
      <w:pPr>
        <w:pStyle w:val="Odstavecseseznamem"/>
        <w:numPr>
          <w:ilvl w:val="0"/>
          <w:numId w:val="36"/>
        </w:numPr>
        <w:spacing w:before="0"/>
        <w:rPr>
          <w:rFonts w:cs="Calibri"/>
        </w:rPr>
      </w:pPr>
      <w:r w:rsidRPr="00E13FB2">
        <w:rPr>
          <w:rFonts w:cs="Calibri"/>
        </w:rPr>
        <w:t>VPD.2</w:t>
      </w:r>
      <w:r w:rsidR="003E7D36" w:rsidRPr="00E13FB2">
        <w:rPr>
          <w:rFonts w:cs="Calibri"/>
        </w:rPr>
        <w:t>, VPD.3 a VPD.</w:t>
      </w:r>
      <w:proofErr w:type="gramStart"/>
      <w:r w:rsidR="003E7D36" w:rsidRPr="00E13FB2">
        <w:rPr>
          <w:rFonts w:cs="Calibri"/>
        </w:rPr>
        <w:t xml:space="preserve">4 </w:t>
      </w:r>
      <w:r w:rsidRPr="00E13FB2">
        <w:rPr>
          <w:rFonts w:cs="Calibri"/>
        </w:rPr>
        <w:t xml:space="preserve"> –</w:t>
      </w:r>
      <w:proofErr w:type="gramEnd"/>
      <w:r w:rsidRPr="00E13FB2">
        <w:rPr>
          <w:rFonts w:cs="Calibri"/>
        </w:rPr>
        <w:t xml:space="preserve"> </w:t>
      </w:r>
      <w:r w:rsidR="00276E82" w:rsidRPr="00E13FB2">
        <w:rPr>
          <w:rFonts w:cs="Calibri"/>
        </w:rPr>
        <w:t xml:space="preserve"> VPS - </w:t>
      </w:r>
      <w:r w:rsidRPr="00E13FB2">
        <w:rPr>
          <w:rFonts w:cs="Calibri"/>
        </w:rPr>
        <w:t>Koridor dopravní a</w:t>
      </w:r>
      <w:r w:rsidR="007419F1" w:rsidRPr="00E13FB2">
        <w:rPr>
          <w:rFonts w:cs="Calibri"/>
        </w:rPr>
        <w:t xml:space="preserve"> </w:t>
      </w:r>
      <w:r w:rsidRPr="00E13FB2">
        <w:rPr>
          <w:rFonts w:cs="Calibri"/>
        </w:rPr>
        <w:t xml:space="preserve">technické infrastruktury byl upraven na Plochu dopravní infrastruktury, a to z toho důvodu, </w:t>
      </w:r>
      <w:r w:rsidR="007419F1" w:rsidRPr="00E13FB2">
        <w:rPr>
          <w:rFonts w:cs="Calibri"/>
        </w:rPr>
        <w:t>že</w:t>
      </w:r>
      <w:r w:rsidRPr="00E13FB2">
        <w:rPr>
          <w:rFonts w:cs="Calibri"/>
        </w:rPr>
        <w:t xml:space="preserve"> se jedná u určitou plochu totožnou s plochou v rozdílném způsobu využití jako </w:t>
      </w:r>
      <w:r w:rsidR="003E7D36" w:rsidRPr="00E13FB2">
        <w:rPr>
          <w:rFonts w:cs="Calibri"/>
        </w:rPr>
        <w:t xml:space="preserve">místní </w:t>
      </w:r>
      <w:r w:rsidRPr="00E13FB2">
        <w:rPr>
          <w:rFonts w:cs="Calibri"/>
        </w:rPr>
        <w:t xml:space="preserve">komunikaci </w:t>
      </w:r>
      <w:r w:rsidR="003E7D36" w:rsidRPr="00E13FB2">
        <w:rPr>
          <w:rFonts w:cs="Calibri"/>
        </w:rPr>
        <w:t xml:space="preserve">a veřejné prostranství. technická infrastruktura bude umístěna v komunikaci nebo v pásu </w:t>
      </w:r>
      <w:r w:rsidR="007419F1" w:rsidRPr="00E13FB2">
        <w:rPr>
          <w:rFonts w:cs="Calibri"/>
        </w:rPr>
        <w:t>zeleně</w:t>
      </w:r>
      <w:r w:rsidR="003E7D36" w:rsidRPr="00E13FB2">
        <w:rPr>
          <w:rFonts w:cs="Calibri"/>
        </w:rPr>
        <w:t xml:space="preserve"> podél komunikace na základě </w:t>
      </w:r>
      <w:r w:rsidR="007419F1" w:rsidRPr="00E13FB2">
        <w:rPr>
          <w:rFonts w:cs="Calibri"/>
        </w:rPr>
        <w:t>podrobnější</w:t>
      </w:r>
      <w:r w:rsidR="003E7D36" w:rsidRPr="00E13FB2">
        <w:rPr>
          <w:rFonts w:cs="Calibri"/>
        </w:rPr>
        <w:t xml:space="preserve"> projektové dokumentace. Rozsahem byly tyto plochy ponechány v platném grafickém stavu vyznačení.</w:t>
      </w:r>
    </w:p>
    <w:p w14:paraId="19A51D0D" w14:textId="56BE1CED" w:rsidR="00646D56" w:rsidRPr="00E13FB2" w:rsidRDefault="00646D56" w:rsidP="00646D56">
      <w:pPr>
        <w:pStyle w:val="Odstavecseseznamem"/>
        <w:spacing w:before="0"/>
        <w:ind w:left="360"/>
        <w:rPr>
          <w:rFonts w:cs="Calibri"/>
        </w:rPr>
      </w:pPr>
      <w:r w:rsidRPr="00E13FB2">
        <w:rPr>
          <w:rFonts w:cs="Calibri"/>
        </w:rPr>
        <w:t>Po</w:t>
      </w:r>
      <w:r w:rsidRPr="00E13FB2">
        <w:rPr>
          <w:rFonts w:cs="Calibri"/>
          <w:u w:val="single"/>
        </w:rPr>
        <w:t xml:space="preserve"> veřejném projednání Změny č. 3 územního plánu</w:t>
      </w:r>
      <w:r w:rsidR="008C3F80" w:rsidRPr="00E13FB2">
        <w:rPr>
          <w:rFonts w:cs="Calibri"/>
          <w:u w:val="single"/>
        </w:rPr>
        <w:t xml:space="preserve"> byla VPS č. </w:t>
      </w:r>
      <w:r w:rsidR="008C3F80" w:rsidRPr="00E13FB2">
        <w:rPr>
          <w:rFonts w:cs="Calibri"/>
          <w:b/>
          <w:bCs/>
          <w:u w:val="single"/>
        </w:rPr>
        <w:t>VPD.4</w:t>
      </w:r>
      <w:r w:rsidR="008C3F80" w:rsidRPr="00E13FB2">
        <w:rPr>
          <w:rFonts w:cs="Calibri"/>
          <w:u w:val="single"/>
        </w:rPr>
        <w:t xml:space="preserve"> odstraněna, protože byla tato komunikace</w:t>
      </w:r>
      <w:r w:rsidR="00456153" w:rsidRPr="00E13FB2">
        <w:rPr>
          <w:rFonts w:cs="Calibri"/>
          <w:u w:val="single"/>
        </w:rPr>
        <w:t xml:space="preserve"> v katastru nemovitostí vymezena jako ostatní komunikace v majetku Obce Kamenné Žehrovice, proto není smysluplné tuto komunikaci označovat v územním plánu jako veřejně prospěšnou </w:t>
      </w:r>
      <w:r w:rsidR="009966CF" w:rsidRPr="00E13FB2">
        <w:rPr>
          <w:rFonts w:cs="Calibri"/>
          <w:u w:val="single"/>
        </w:rPr>
        <w:t>stavbou na</w:t>
      </w:r>
      <w:r w:rsidR="00456153" w:rsidRPr="00E13FB2">
        <w:rPr>
          <w:rFonts w:cs="Calibri"/>
          <w:u w:val="single"/>
        </w:rPr>
        <w:t xml:space="preserve"> vyvlastnění nebo na předkupní právo pro obec.</w:t>
      </w:r>
      <w:r w:rsidR="009966CF" w:rsidRPr="00E13FB2">
        <w:rPr>
          <w:rFonts w:cs="Calibri"/>
          <w:u w:val="single"/>
        </w:rPr>
        <w:t xml:space="preserve"> Zbývající VPS VPD.2 a VPD.3 zůstávající v ÚP vymezeny.</w:t>
      </w:r>
    </w:p>
    <w:p w14:paraId="1C22EFD7" w14:textId="5DE370C4" w:rsidR="00276E82" w:rsidRPr="00E13FB2" w:rsidRDefault="00276E82">
      <w:pPr>
        <w:pStyle w:val="Odstavecseseznamem"/>
        <w:numPr>
          <w:ilvl w:val="0"/>
          <w:numId w:val="36"/>
        </w:numPr>
        <w:spacing w:before="0"/>
        <w:rPr>
          <w:rFonts w:cs="Calibri"/>
        </w:rPr>
      </w:pPr>
      <w:r w:rsidRPr="00E13FB2">
        <w:rPr>
          <w:rFonts w:cs="Calibri"/>
        </w:rPr>
        <w:t>VPO – VU.5 (LBC.7), VU.6 (LBC.8), VU.7 (LBC.9), VU.8 (LBC.10), VU.</w:t>
      </w:r>
      <w:r w:rsidR="00181E6B" w:rsidRPr="00E13FB2">
        <w:rPr>
          <w:rFonts w:cs="Calibri"/>
        </w:rPr>
        <w:t>9</w:t>
      </w:r>
      <w:r w:rsidRPr="00E13FB2">
        <w:rPr>
          <w:rFonts w:cs="Calibri"/>
        </w:rPr>
        <w:t xml:space="preserve"> (LBK</w:t>
      </w:r>
      <w:r w:rsidR="00181E6B" w:rsidRPr="00E13FB2">
        <w:rPr>
          <w:rFonts w:cs="Calibri"/>
        </w:rPr>
        <w:t>.25</w:t>
      </w:r>
      <w:proofErr w:type="gramStart"/>
      <w:r w:rsidR="00181E6B" w:rsidRPr="00E13FB2">
        <w:rPr>
          <w:rFonts w:cs="Calibri"/>
        </w:rPr>
        <w:t>),VU</w:t>
      </w:r>
      <w:proofErr w:type="gramEnd"/>
      <w:r w:rsidR="00181E6B" w:rsidRPr="00E13FB2">
        <w:rPr>
          <w:rFonts w:cs="Calibri"/>
        </w:rPr>
        <w:t>.1 (RBC.1471), VU.2 (RBC.1676), VU.4 (RBK.1138) a VU.3 (NRBK.54) - v</w:t>
      </w:r>
      <w:r w:rsidRPr="00E13FB2">
        <w:rPr>
          <w:rFonts w:cs="Calibri"/>
        </w:rPr>
        <w:t xml:space="preserve">šechny stanovené plochy a koridory pro VPO pro vymezení prvků územního systému ekologické stability byly zachovány, jen formální označení VPO se upravilo podle jednotného standardu. </w:t>
      </w:r>
    </w:p>
    <w:p w14:paraId="5BB3400C" w14:textId="77777777" w:rsidR="009A07CA" w:rsidRPr="00E13FB2" w:rsidRDefault="009A07CA" w:rsidP="0010691B">
      <w:pPr>
        <w:pStyle w:val="Odstavecseseznamem"/>
        <w:spacing w:before="0"/>
        <w:ind w:left="360"/>
        <w:rPr>
          <w:rFonts w:cs="Calibri"/>
        </w:rPr>
      </w:pPr>
    </w:p>
    <w:p w14:paraId="06AD02E6" w14:textId="77777777" w:rsidR="00E44893" w:rsidRPr="00E13FB2" w:rsidRDefault="009A07CA">
      <w:pPr>
        <w:pStyle w:val="Odstavecseseznamem"/>
        <w:numPr>
          <w:ilvl w:val="0"/>
          <w:numId w:val="25"/>
        </w:numPr>
        <w:spacing w:before="0" w:after="60" w:line="240" w:lineRule="auto"/>
        <w:rPr>
          <w:rStyle w:val="Siln"/>
        </w:rPr>
      </w:pPr>
      <w:bookmarkStart w:id="36" w:name="_Toc11767685"/>
      <w:bookmarkStart w:id="37" w:name="_Toc15904828"/>
      <w:bookmarkStart w:id="38" w:name="_Toc70412509"/>
      <w:r w:rsidRPr="00E13FB2">
        <w:rPr>
          <w:rStyle w:val="Siln"/>
        </w:rPr>
        <w:t xml:space="preserve">Vymezení veřejně prospěšných staveb a veřejných prostranství, pro které lze uplatnit předkupní právo, </w:t>
      </w:r>
    </w:p>
    <w:p w14:paraId="3654F2AB" w14:textId="77777777" w:rsidR="009A07CA" w:rsidRPr="00E13FB2" w:rsidRDefault="009A07CA" w:rsidP="009226CA">
      <w:pPr>
        <w:spacing w:before="0"/>
        <w:rPr>
          <w:rFonts w:cs="Calibri"/>
          <w:szCs w:val="22"/>
        </w:rPr>
      </w:pPr>
      <w:r w:rsidRPr="00E13FB2">
        <w:rPr>
          <w:rFonts w:cs="Calibri"/>
          <w:szCs w:val="22"/>
        </w:rPr>
        <w:t>s uvedením v čí prospěch je předkupní právo zřizováno, parcelních čísel pozemků, názvu katastrálního území a případně dalších údajů podle § 8 katastrálního zákona,</w:t>
      </w:r>
      <w:bookmarkEnd w:id="36"/>
      <w:bookmarkEnd w:id="37"/>
      <w:bookmarkEnd w:id="38"/>
      <w:r w:rsidRPr="00E13FB2">
        <w:rPr>
          <w:rFonts w:cs="Calibri"/>
          <w:szCs w:val="22"/>
        </w:rPr>
        <w:t xml:space="preserve"> </w:t>
      </w:r>
    </w:p>
    <w:p w14:paraId="1CA1433D" w14:textId="4C0B4478" w:rsidR="00255F25" w:rsidRPr="00E13FB2" w:rsidRDefault="009A07CA" w:rsidP="009226CA">
      <w:pPr>
        <w:spacing w:before="0"/>
        <w:rPr>
          <w:rFonts w:cs="Calibri"/>
          <w:szCs w:val="22"/>
        </w:rPr>
      </w:pPr>
      <w:r w:rsidRPr="00E13FB2">
        <w:rPr>
          <w:rFonts w:cs="Calibri"/>
          <w:szCs w:val="22"/>
        </w:rPr>
        <w:t xml:space="preserve">Změna č. </w:t>
      </w:r>
      <w:r w:rsidR="00E44893" w:rsidRPr="00E13FB2">
        <w:rPr>
          <w:rFonts w:cs="Calibri"/>
          <w:szCs w:val="22"/>
        </w:rPr>
        <w:t>3</w:t>
      </w:r>
      <w:r w:rsidRPr="00E13FB2">
        <w:rPr>
          <w:rFonts w:cs="Calibri"/>
          <w:szCs w:val="22"/>
        </w:rPr>
        <w:t xml:space="preserve"> ÚP </w:t>
      </w:r>
      <w:r w:rsidR="00255F25" w:rsidRPr="00E13FB2">
        <w:rPr>
          <w:rFonts w:cs="Calibri"/>
          <w:szCs w:val="22"/>
        </w:rPr>
        <w:t xml:space="preserve">prověřila vymezené plochy a koridory pro předkupní právo a vypustila VPS 1 </w:t>
      </w:r>
      <w:r w:rsidR="005202E5" w:rsidRPr="00E13FB2">
        <w:rPr>
          <w:rFonts w:cs="Calibri"/>
          <w:szCs w:val="22"/>
        </w:rPr>
        <w:t>Mimoúrovňovou</w:t>
      </w:r>
      <w:r w:rsidR="00255F25" w:rsidRPr="00E13FB2">
        <w:rPr>
          <w:rFonts w:cs="Calibri"/>
          <w:szCs w:val="22"/>
        </w:rPr>
        <w:t xml:space="preserve"> křižovatku, která byla ponechána pro </w:t>
      </w:r>
      <w:r w:rsidR="005202E5" w:rsidRPr="00E13FB2">
        <w:rPr>
          <w:rFonts w:cs="Calibri"/>
          <w:szCs w:val="22"/>
        </w:rPr>
        <w:t>vyvlastnění</w:t>
      </w:r>
      <w:r w:rsidR="00255F25" w:rsidRPr="00E13FB2">
        <w:rPr>
          <w:rFonts w:cs="Calibri"/>
          <w:szCs w:val="22"/>
        </w:rPr>
        <w:t xml:space="preserve">. Ostatní VPS č. VPD.2, VPD.3 byly ponechány pro předkup ovšem s upraveným označením, nikoli koridor </w:t>
      </w:r>
      <w:proofErr w:type="spellStart"/>
      <w:r w:rsidR="00255F25" w:rsidRPr="00E13FB2">
        <w:rPr>
          <w:rFonts w:cs="Calibri"/>
          <w:szCs w:val="22"/>
        </w:rPr>
        <w:t>DaTi</w:t>
      </w:r>
      <w:proofErr w:type="spellEnd"/>
      <w:r w:rsidR="00255F25" w:rsidRPr="00E13FB2">
        <w:rPr>
          <w:rFonts w:cs="Calibri"/>
          <w:szCs w:val="22"/>
        </w:rPr>
        <w:t xml:space="preserve">, ale jen plocha (stejné stavby jako u VPS na vyvlastnění). Celý </w:t>
      </w:r>
      <w:r w:rsidR="005202E5" w:rsidRPr="00E13FB2">
        <w:rPr>
          <w:rFonts w:cs="Calibri"/>
          <w:szCs w:val="22"/>
        </w:rPr>
        <w:t>sloupec</w:t>
      </w:r>
      <w:r w:rsidR="00255F25" w:rsidRPr="00E13FB2">
        <w:rPr>
          <w:rFonts w:cs="Calibri"/>
          <w:szCs w:val="22"/>
        </w:rPr>
        <w:t xml:space="preserve"> parcelních čísel byl </w:t>
      </w:r>
      <w:r w:rsidR="005202E5" w:rsidRPr="00E13FB2">
        <w:rPr>
          <w:rFonts w:cs="Calibri"/>
          <w:szCs w:val="22"/>
        </w:rPr>
        <w:t>odstraněn</w:t>
      </w:r>
      <w:r w:rsidR="00255F25" w:rsidRPr="00E13FB2">
        <w:rPr>
          <w:rFonts w:cs="Calibri"/>
          <w:szCs w:val="22"/>
        </w:rPr>
        <w:t xml:space="preserve"> a zůstala parc. čísla aktualizovaná </w:t>
      </w:r>
      <w:r w:rsidR="005202E5" w:rsidRPr="00E13FB2">
        <w:rPr>
          <w:rFonts w:cs="Calibri"/>
          <w:szCs w:val="22"/>
        </w:rPr>
        <w:t xml:space="preserve">u </w:t>
      </w:r>
      <w:r w:rsidR="00255F25" w:rsidRPr="00E13FB2">
        <w:rPr>
          <w:rFonts w:cs="Calibri"/>
          <w:szCs w:val="22"/>
        </w:rPr>
        <w:t xml:space="preserve">těch pozemků, pro které lze uplatnit předkupní právo. Byla </w:t>
      </w:r>
      <w:r w:rsidR="005202E5" w:rsidRPr="00E13FB2">
        <w:rPr>
          <w:rFonts w:cs="Calibri"/>
          <w:szCs w:val="22"/>
        </w:rPr>
        <w:t>odstraněna</w:t>
      </w:r>
      <w:r w:rsidR="00255F25" w:rsidRPr="00E13FB2">
        <w:rPr>
          <w:rFonts w:cs="Calibri"/>
          <w:szCs w:val="22"/>
        </w:rPr>
        <w:t xml:space="preserve"> VPS 4 (místní komunikace) z důvodu realizace a </w:t>
      </w:r>
      <w:r w:rsidR="005202E5" w:rsidRPr="00E13FB2">
        <w:rPr>
          <w:rFonts w:cs="Calibri"/>
          <w:szCs w:val="22"/>
        </w:rPr>
        <w:t>převedení do majetku</w:t>
      </w:r>
      <w:r w:rsidR="00255F25" w:rsidRPr="00E13FB2">
        <w:rPr>
          <w:rFonts w:cs="Calibri"/>
          <w:szCs w:val="22"/>
        </w:rPr>
        <w:t xml:space="preserve"> obce.</w:t>
      </w:r>
    </w:p>
    <w:p w14:paraId="1A9A9042" w14:textId="77777777" w:rsidR="009A07CA" w:rsidRPr="00E13FB2" w:rsidRDefault="009A07CA" w:rsidP="009226CA">
      <w:pPr>
        <w:spacing w:before="0"/>
        <w:rPr>
          <w:rFonts w:cs="Calibri"/>
          <w:szCs w:val="22"/>
        </w:rPr>
      </w:pPr>
    </w:p>
    <w:p w14:paraId="369CF9BC" w14:textId="77777777" w:rsidR="009A07CA" w:rsidRPr="00E13FB2" w:rsidRDefault="009A07CA">
      <w:pPr>
        <w:pStyle w:val="Odstavecseseznamem"/>
        <w:numPr>
          <w:ilvl w:val="0"/>
          <w:numId w:val="25"/>
        </w:numPr>
        <w:spacing w:before="0" w:after="60" w:line="240" w:lineRule="auto"/>
        <w:rPr>
          <w:rStyle w:val="Siln"/>
        </w:rPr>
      </w:pPr>
      <w:bookmarkStart w:id="39" w:name="_Toc15904829"/>
      <w:bookmarkStart w:id="40" w:name="_Toc70412510"/>
      <w:r w:rsidRPr="00E13FB2">
        <w:rPr>
          <w:rStyle w:val="Siln"/>
        </w:rPr>
        <w:t>Stanovení kompenzačních opatření podle §50 odst. 6 SZ</w:t>
      </w:r>
      <w:bookmarkEnd w:id="39"/>
      <w:bookmarkEnd w:id="40"/>
    </w:p>
    <w:p w14:paraId="3F257F42" w14:textId="77777777" w:rsidR="009A07CA" w:rsidRPr="00E13FB2" w:rsidRDefault="009A07CA" w:rsidP="009226CA">
      <w:pPr>
        <w:spacing w:before="0"/>
        <w:rPr>
          <w:rFonts w:cs="Calibri"/>
          <w:szCs w:val="22"/>
        </w:rPr>
      </w:pPr>
      <w:r w:rsidRPr="00E13FB2">
        <w:rPr>
          <w:rFonts w:cs="Calibri"/>
          <w:szCs w:val="22"/>
        </w:rPr>
        <w:lastRenderedPageBreak/>
        <w:t>Kompenzační opatření nejsou v</w:t>
      </w:r>
      <w:r w:rsidR="00B36A4E" w:rsidRPr="00E13FB2">
        <w:rPr>
          <w:rFonts w:cs="Calibri"/>
          <w:szCs w:val="22"/>
        </w:rPr>
        <w:t>e</w:t>
      </w:r>
      <w:r w:rsidRPr="00E13FB2">
        <w:rPr>
          <w:rFonts w:cs="Calibri"/>
          <w:szCs w:val="22"/>
        </w:rPr>
        <w:t xml:space="preserve"> změně </w:t>
      </w:r>
      <w:r w:rsidR="00511E6B" w:rsidRPr="00E13FB2">
        <w:rPr>
          <w:rFonts w:cs="Calibri"/>
          <w:szCs w:val="22"/>
        </w:rPr>
        <w:t>3</w:t>
      </w:r>
      <w:r w:rsidR="00B36A4E" w:rsidRPr="00E13FB2">
        <w:rPr>
          <w:rFonts w:cs="Calibri"/>
          <w:szCs w:val="22"/>
        </w:rPr>
        <w:t xml:space="preserve"> ÚP </w:t>
      </w:r>
      <w:r w:rsidR="00511E6B" w:rsidRPr="00E13FB2">
        <w:rPr>
          <w:rFonts w:cs="Calibri"/>
          <w:szCs w:val="22"/>
        </w:rPr>
        <w:t>vymezena</w:t>
      </w:r>
      <w:r w:rsidR="00B36A4E" w:rsidRPr="00E13FB2">
        <w:rPr>
          <w:rFonts w:cs="Calibri"/>
          <w:szCs w:val="22"/>
        </w:rPr>
        <w:t>, neboť se nezpracovávalo vyhodnocení na životní prostředí, z něhož by kompenzační opatření vyplývala.</w:t>
      </w:r>
      <w:r w:rsidR="00511E6B" w:rsidRPr="00E13FB2">
        <w:rPr>
          <w:rFonts w:cs="Calibri"/>
          <w:szCs w:val="22"/>
        </w:rPr>
        <w:t xml:space="preserve"> V platném územním plánu nejsou kompenzační opatření stanovena.</w:t>
      </w:r>
    </w:p>
    <w:p w14:paraId="1C8FD847" w14:textId="77777777" w:rsidR="009A07CA" w:rsidRPr="00E13FB2" w:rsidRDefault="009A07CA" w:rsidP="009226CA">
      <w:pPr>
        <w:spacing w:before="0"/>
        <w:rPr>
          <w:rFonts w:cs="Calibri"/>
          <w:szCs w:val="22"/>
        </w:rPr>
      </w:pPr>
    </w:p>
    <w:p w14:paraId="5568D257" w14:textId="77777777" w:rsidR="00511E6B" w:rsidRPr="00E13FB2" w:rsidRDefault="009A07CA">
      <w:pPr>
        <w:pStyle w:val="Odstavecseseznamem"/>
        <w:numPr>
          <w:ilvl w:val="0"/>
          <w:numId w:val="25"/>
        </w:numPr>
        <w:spacing w:before="0" w:after="60" w:line="240" w:lineRule="auto"/>
        <w:rPr>
          <w:rStyle w:val="Siln"/>
        </w:rPr>
      </w:pPr>
      <w:bookmarkStart w:id="41" w:name="_Toc11767687"/>
      <w:bookmarkStart w:id="42" w:name="_Toc15904830"/>
      <w:bookmarkStart w:id="43" w:name="_Toc70412511"/>
      <w:r w:rsidRPr="00E13FB2">
        <w:rPr>
          <w:rStyle w:val="Siln"/>
        </w:rPr>
        <w:t xml:space="preserve">Vymezení ploch a koridorů územních rezerv </w:t>
      </w:r>
    </w:p>
    <w:p w14:paraId="315A3670" w14:textId="77777777" w:rsidR="009A07CA" w:rsidRPr="00E13FB2" w:rsidRDefault="009A07CA" w:rsidP="009226CA">
      <w:pPr>
        <w:spacing w:before="0"/>
        <w:rPr>
          <w:rFonts w:cs="Calibri"/>
          <w:szCs w:val="22"/>
        </w:rPr>
      </w:pPr>
      <w:r w:rsidRPr="00E13FB2">
        <w:rPr>
          <w:rFonts w:cs="Calibri"/>
          <w:szCs w:val="22"/>
        </w:rPr>
        <w:t>a stanovení možného budoucího využití, včetně podmínek pro jeho prověření,</w:t>
      </w:r>
      <w:bookmarkEnd w:id="41"/>
      <w:bookmarkEnd w:id="42"/>
      <w:bookmarkEnd w:id="43"/>
      <w:r w:rsidRPr="00E13FB2">
        <w:rPr>
          <w:rFonts w:cs="Calibri"/>
          <w:szCs w:val="22"/>
        </w:rPr>
        <w:t xml:space="preserve"> </w:t>
      </w:r>
    </w:p>
    <w:p w14:paraId="6CE73090" w14:textId="1CE712B5" w:rsidR="00124DC9" w:rsidRPr="00E13FB2" w:rsidRDefault="00124DC9" w:rsidP="009226CA">
      <w:pPr>
        <w:spacing w:before="0"/>
        <w:rPr>
          <w:rFonts w:cs="Calibri"/>
          <w:szCs w:val="22"/>
        </w:rPr>
      </w:pPr>
      <w:r w:rsidRPr="00E13FB2">
        <w:rPr>
          <w:rFonts w:cs="Calibri"/>
          <w:szCs w:val="22"/>
        </w:rPr>
        <w:t>Změna č. 3 územního plánu ne</w:t>
      </w:r>
      <w:r w:rsidR="00255F25" w:rsidRPr="00E13FB2">
        <w:rPr>
          <w:rFonts w:cs="Calibri"/>
          <w:szCs w:val="22"/>
        </w:rPr>
        <w:t xml:space="preserve">navrhuje žádnou </w:t>
      </w:r>
      <w:r w:rsidRPr="00E13FB2">
        <w:rPr>
          <w:rFonts w:cs="Calibri"/>
          <w:szCs w:val="22"/>
        </w:rPr>
        <w:t xml:space="preserve">územní rezervu, v územním plánu </w:t>
      </w:r>
      <w:r w:rsidR="00CB139A" w:rsidRPr="00E13FB2">
        <w:rPr>
          <w:rFonts w:cs="Calibri"/>
          <w:szCs w:val="22"/>
        </w:rPr>
        <w:t xml:space="preserve">nejsou žádné plochy pro územní rezervu vymezeny. </w:t>
      </w:r>
    </w:p>
    <w:p w14:paraId="7C3F0842" w14:textId="77777777" w:rsidR="00004A66" w:rsidRPr="00E13FB2" w:rsidRDefault="00004A66" w:rsidP="009226CA">
      <w:pPr>
        <w:spacing w:before="0"/>
        <w:rPr>
          <w:rFonts w:cs="Calibri"/>
          <w:szCs w:val="22"/>
        </w:rPr>
      </w:pPr>
    </w:p>
    <w:p w14:paraId="192CC73C" w14:textId="77777777" w:rsidR="009A07CA" w:rsidRPr="00E13FB2" w:rsidRDefault="009A07CA">
      <w:pPr>
        <w:pStyle w:val="Odstavecseseznamem"/>
        <w:numPr>
          <w:ilvl w:val="0"/>
          <w:numId w:val="25"/>
        </w:numPr>
        <w:spacing w:before="0" w:after="60" w:line="240" w:lineRule="auto"/>
        <w:rPr>
          <w:rStyle w:val="Siln"/>
        </w:rPr>
      </w:pPr>
      <w:bookmarkStart w:id="44" w:name="_Toc11767688"/>
      <w:bookmarkStart w:id="45" w:name="_Toc15904831"/>
      <w:bookmarkStart w:id="46" w:name="_Toc70412512"/>
      <w:r w:rsidRPr="00E13FB2">
        <w:rPr>
          <w:rStyle w:val="Siln"/>
        </w:rPr>
        <w:t>Vymezení ploch, ve kterých je rozhodování o změnách v území podmíněno dohodou o parcelaci,</w:t>
      </w:r>
      <w:bookmarkEnd w:id="44"/>
      <w:bookmarkEnd w:id="45"/>
      <w:bookmarkEnd w:id="46"/>
      <w:r w:rsidRPr="00E13FB2">
        <w:rPr>
          <w:rStyle w:val="Siln"/>
        </w:rPr>
        <w:t xml:space="preserve"> </w:t>
      </w:r>
    </w:p>
    <w:p w14:paraId="65E41AFE" w14:textId="77777777" w:rsidR="009A07CA" w:rsidRPr="00E13FB2" w:rsidRDefault="00B36A4E" w:rsidP="009226CA">
      <w:pPr>
        <w:spacing w:before="0"/>
        <w:rPr>
          <w:rFonts w:cs="Calibri"/>
          <w:szCs w:val="22"/>
        </w:rPr>
      </w:pPr>
      <w:r w:rsidRPr="00E13FB2">
        <w:rPr>
          <w:rFonts w:cs="Calibri"/>
          <w:szCs w:val="22"/>
        </w:rPr>
        <w:t>Ve</w:t>
      </w:r>
      <w:r w:rsidR="009A07CA" w:rsidRPr="00E13FB2">
        <w:rPr>
          <w:rFonts w:cs="Calibri"/>
          <w:szCs w:val="22"/>
        </w:rPr>
        <w:t xml:space="preserve"> změně č. </w:t>
      </w:r>
      <w:r w:rsidR="00C420DF" w:rsidRPr="00E13FB2">
        <w:rPr>
          <w:rFonts w:cs="Calibri"/>
          <w:szCs w:val="22"/>
        </w:rPr>
        <w:t>3</w:t>
      </w:r>
      <w:r w:rsidR="009A07CA" w:rsidRPr="00E13FB2">
        <w:rPr>
          <w:rFonts w:cs="Calibri"/>
          <w:szCs w:val="22"/>
        </w:rPr>
        <w:t xml:space="preserve"> se nestanovuje plocha</w:t>
      </w:r>
      <w:r w:rsidRPr="00E13FB2">
        <w:rPr>
          <w:rFonts w:cs="Calibri"/>
          <w:szCs w:val="22"/>
        </w:rPr>
        <w:t xml:space="preserve"> s podmínkou dohody o parcelaci, neboť </w:t>
      </w:r>
      <w:r w:rsidR="00C420DF" w:rsidRPr="00E13FB2">
        <w:rPr>
          <w:rFonts w:cs="Calibri"/>
          <w:szCs w:val="22"/>
        </w:rPr>
        <w:t>z důvodu jednoznačné urbanistické koncepce nových zastavitelných ploch</w:t>
      </w:r>
      <w:r w:rsidRPr="00E13FB2">
        <w:rPr>
          <w:rFonts w:cs="Calibri"/>
          <w:szCs w:val="22"/>
        </w:rPr>
        <w:t xml:space="preserve"> nevznikl důvod pro toto vymezení.</w:t>
      </w:r>
    </w:p>
    <w:p w14:paraId="7AEC6613" w14:textId="77777777" w:rsidR="009A07CA" w:rsidRPr="00E13FB2" w:rsidRDefault="009A07CA" w:rsidP="009226CA">
      <w:pPr>
        <w:spacing w:before="0"/>
        <w:rPr>
          <w:rFonts w:cs="Calibri"/>
          <w:szCs w:val="20"/>
        </w:rPr>
      </w:pPr>
    </w:p>
    <w:p w14:paraId="5A14E501" w14:textId="77777777" w:rsidR="009A07CA" w:rsidRPr="00E13FB2" w:rsidRDefault="00E071C8">
      <w:pPr>
        <w:pStyle w:val="Odstavecseseznamem"/>
        <w:numPr>
          <w:ilvl w:val="0"/>
          <w:numId w:val="25"/>
        </w:numPr>
        <w:spacing w:before="0" w:after="60" w:line="240" w:lineRule="auto"/>
        <w:rPr>
          <w:rStyle w:val="Siln"/>
        </w:rPr>
      </w:pPr>
      <w:bookmarkStart w:id="47" w:name="_Toc11767689"/>
      <w:bookmarkStart w:id="48" w:name="_Toc15904832"/>
      <w:bookmarkStart w:id="49" w:name="_Toc70412513"/>
      <w:r w:rsidRPr="00E13FB2">
        <w:rPr>
          <w:rStyle w:val="Siln"/>
        </w:rPr>
        <w:t>V</w:t>
      </w:r>
      <w:r w:rsidR="009A07CA" w:rsidRPr="00E13FB2">
        <w:rPr>
          <w:rStyle w:val="Siln"/>
        </w:rPr>
        <w:t xml:space="preserve">ymezení ploch a koridorů, ve kterých je rozhodování o změnách v území podmíněno zpracováním územní studie, </w:t>
      </w:r>
      <w:bookmarkEnd w:id="47"/>
      <w:bookmarkEnd w:id="48"/>
      <w:bookmarkEnd w:id="49"/>
      <w:r w:rsidR="009A07CA" w:rsidRPr="00E13FB2">
        <w:rPr>
          <w:rStyle w:val="Siln"/>
        </w:rPr>
        <w:t xml:space="preserve"> </w:t>
      </w:r>
    </w:p>
    <w:p w14:paraId="6EA24C2D" w14:textId="77777777" w:rsidR="00F66915" w:rsidRPr="00E13FB2" w:rsidRDefault="00F66915" w:rsidP="009226CA">
      <w:pPr>
        <w:spacing w:before="0"/>
        <w:rPr>
          <w:lang w:val="x-none" w:eastAsia="x-none"/>
        </w:rPr>
      </w:pPr>
      <w:r w:rsidRPr="00E13FB2">
        <w:t>stanovení podmínek pro její pořízení a přiměřené lhůty pro vložení dat o této studii do evidence územně plánovací činnosti</w:t>
      </w:r>
    </w:p>
    <w:p w14:paraId="3AFBFE91" w14:textId="77777777" w:rsidR="0021162A" w:rsidRPr="00E13FB2" w:rsidRDefault="00BE2EB2" w:rsidP="0021162A">
      <w:pPr>
        <w:spacing w:before="0"/>
        <w:rPr>
          <w:rFonts w:cs="Calibri"/>
          <w:szCs w:val="22"/>
        </w:rPr>
      </w:pPr>
      <w:r w:rsidRPr="00E13FB2">
        <w:rPr>
          <w:rFonts w:cs="Calibri"/>
          <w:szCs w:val="22"/>
        </w:rPr>
        <w:t xml:space="preserve">V rámci změny č. </w:t>
      </w:r>
      <w:r w:rsidR="00DE0A54" w:rsidRPr="00E13FB2">
        <w:rPr>
          <w:rFonts w:cs="Calibri"/>
          <w:szCs w:val="22"/>
        </w:rPr>
        <w:t>3</w:t>
      </w:r>
      <w:r w:rsidRPr="00E13FB2">
        <w:rPr>
          <w:rFonts w:cs="Calibri"/>
          <w:szCs w:val="22"/>
        </w:rPr>
        <w:t xml:space="preserve"> ÚP nebyl</w:t>
      </w:r>
      <w:r w:rsidR="0076796F" w:rsidRPr="00E13FB2">
        <w:rPr>
          <w:rFonts w:cs="Calibri"/>
          <w:szCs w:val="22"/>
        </w:rPr>
        <w:t>y</w:t>
      </w:r>
      <w:r w:rsidRPr="00E13FB2">
        <w:rPr>
          <w:rFonts w:cs="Calibri"/>
          <w:szCs w:val="22"/>
        </w:rPr>
        <w:t xml:space="preserve"> řešeny plochy</w:t>
      </w:r>
      <w:r w:rsidR="00DE0A54" w:rsidRPr="00E13FB2">
        <w:rPr>
          <w:rFonts w:cs="Calibri"/>
          <w:szCs w:val="22"/>
        </w:rPr>
        <w:t xml:space="preserve"> takového územního charakteru</w:t>
      </w:r>
      <w:r w:rsidRPr="00E13FB2">
        <w:rPr>
          <w:rFonts w:cs="Calibri"/>
          <w:szCs w:val="22"/>
        </w:rPr>
        <w:t>, pro které by byla potřeba zpracovat územní studii.</w:t>
      </w:r>
      <w:r w:rsidR="00CB139A" w:rsidRPr="00E13FB2">
        <w:rPr>
          <w:rFonts w:cs="Calibri"/>
          <w:szCs w:val="22"/>
        </w:rPr>
        <w:t xml:space="preserve"> </w:t>
      </w:r>
    </w:p>
    <w:p w14:paraId="74A7B3E3" w14:textId="77777777" w:rsidR="00EA4572" w:rsidRPr="00E13FB2" w:rsidRDefault="00E27679" w:rsidP="00EA4572">
      <w:pPr>
        <w:rPr>
          <w:rFonts w:cstheme="minorHAnsi"/>
          <w:snapToGrid w:val="0"/>
          <w:szCs w:val="22"/>
        </w:rPr>
      </w:pPr>
      <w:r w:rsidRPr="00E13FB2">
        <w:rPr>
          <w:rFonts w:cs="Calibri"/>
        </w:rPr>
        <w:t>Po</w:t>
      </w:r>
      <w:r w:rsidRPr="00E13FB2">
        <w:rPr>
          <w:rFonts w:cs="Calibri"/>
          <w:u w:val="single"/>
        </w:rPr>
        <w:t xml:space="preserve"> veřejném projednání Změny č. 3 územního plánu byl</w:t>
      </w:r>
      <w:r w:rsidR="00E149BD" w:rsidRPr="00E13FB2">
        <w:rPr>
          <w:rFonts w:cs="Calibri"/>
          <w:u w:val="single"/>
        </w:rPr>
        <w:t xml:space="preserve">y </w:t>
      </w:r>
      <w:r w:rsidR="00CB139A" w:rsidRPr="00E13FB2">
        <w:rPr>
          <w:rFonts w:cs="Calibri"/>
          <w:szCs w:val="22"/>
        </w:rPr>
        <w:t>prověřeny vymezené plochy pro územní studie</w:t>
      </w:r>
      <w:r w:rsidR="0021162A" w:rsidRPr="00E13FB2">
        <w:rPr>
          <w:rFonts w:cs="Calibri"/>
          <w:szCs w:val="22"/>
        </w:rPr>
        <w:t xml:space="preserve"> se závěrem, že </w:t>
      </w:r>
      <w:r w:rsidR="00E149BD" w:rsidRPr="00E13FB2">
        <w:rPr>
          <w:rFonts w:cs="Calibri"/>
          <w:szCs w:val="22"/>
        </w:rPr>
        <w:t>již byly zpracovány a zaevidovány do evidence územně plánovací činnosti plochy: BV/1, BI/1, BI/2, BI/5, BI/6, SV/3 a SV/4.</w:t>
      </w:r>
      <w:r w:rsidR="0021162A" w:rsidRPr="00E13FB2">
        <w:rPr>
          <w:rFonts w:cs="Calibri"/>
          <w:szCs w:val="22"/>
        </w:rPr>
        <w:t xml:space="preserve"> </w:t>
      </w:r>
      <w:r w:rsidR="005B4F96" w:rsidRPr="00E13FB2">
        <w:rPr>
          <w:rFonts w:cs="Calibri"/>
          <w:szCs w:val="22"/>
        </w:rPr>
        <w:t>Pro p</w:t>
      </w:r>
      <w:r w:rsidR="0021162A" w:rsidRPr="00E13FB2">
        <w:rPr>
          <w:rFonts w:cs="Calibri"/>
          <w:szCs w:val="22"/>
        </w:rPr>
        <w:t>loch</w:t>
      </w:r>
      <w:r w:rsidR="005B4F96" w:rsidRPr="00E13FB2">
        <w:rPr>
          <w:rFonts w:cs="Calibri"/>
          <w:szCs w:val="22"/>
        </w:rPr>
        <w:t>u</w:t>
      </w:r>
      <w:r w:rsidR="0021162A" w:rsidRPr="00E13FB2">
        <w:rPr>
          <w:rFonts w:cs="Calibri"/>
          <w:szCs w:val="22"/>
        </w:rPr>
        <w:t xml:space="preserve"> č. SV/2 územní studie nebyla zaevidována. </w:t>
      </w:r>
      <w:r w:rsidR="00EA4572" w:rsidRPr="00E13FB2">
        <w:rPr>
          <w:rFonts w:cstheme="minorHAnsi"/>
          <w:snapToGrid w:val="0"/>
          <w:szCs w:val="22"/>
        </w:rPr>
        <w:t xml:space="preserve">V územním plánu zůstává vymezena plocha </w:t>
      </w:r>
      <w:r w:rsidR="00EA4572" w:rsidRPr="00E13FB2">
        <w:rPr>
          <w:rFonts w:cstheme="minorHAnsi"/>
          <w:b/>
          <w:bCs/>
          <w:snapToGrid w:val="0"/>
          <w:szCs w:val="22"/>
          <w:u w:val="single"/>
        </w:rPr>
        <w:t>US.4</w:t>
      </w:r>
      <w:r w:rsidR="00EA4572" w:rsidRPr="00E13FB2">
        <w:rPr>
          <w:rFonts w:cstheme="minorHAnsi"/>
          <w:snapToGrid w:val="0"/>
          <w:szCs w:val="22"/>
        </w:rPr>
        <w:t xml:space="preserve"> (původně SV/2) s podmínkou územní studie.</w:t>
      </w:r>
    </w:p>
    <w:p w14:paraId="0C498A5B" w14:textId="60AD0273" w:rsidR="0021162A" w:rsidRPr="00E13FB2" w:rsidRDefault="00502798" w:rsidP="00502798">
      <w:pPr>
        <w:spacing w:before="0"/>
        <w:rPr>
          <w:rFonts w:cs="Calibri"/>
          <w:szCs w:val="22"/>
        </w:rPr>
      </w:pPr>
      <w:r w:rsidRPr="00E13FB2">
        <w:rPr>
          <w:rFonts w:cs="Calibri"/>
          <w:szCs w:val="22"/>
        </w:rPr>
        <w:t xml:space="preserve">V případě, že je již územní studie evidována, tzn. podmínka územního plánu je splněna, není možné (bez změny dotčeného území a či požadavku na prověření plochy) ji opětovně vyžadovat v územním plánu, Dalším </w:t>
      </w:r>
      <w:r w:rsidR="00BF7CF5" w:rsidRPr="00E13FB2">
        <w:rPr>
          <w:rFonts w:cs="Calibri"/>
          <w:szCs w:val="22"/>
        </w:rPr>
        <w:t>důvodem</w:t>
      </w:r>
      <w:r w:rsidRPr="00E13FB2">
        <w:rPr>
          <w:rFonts w:cs="Calibri"/>
          <w:szCs w:val="22"/>
        </w:rPr>
        <w:t xml:space="preserve"> odstranění územní studie</w:t>
      </w:r>
      <w:r w:rsidR="00BF7CF5" w:rsidRPr="00E13FB2">
        <w:rPr>
          <w:rFonts w:cs="Calibri"/>
          <w:szCs w:val="22"/>
        </w:rPr>
        <w:t xml:space="preserve"> je skutečnost, </w:t>
      </w:r>
      <w:r w:rsidRPr="00E13FB2">
        <w:rPr>
          <w:rFonts w:cs="Calibri"/>
          <w:szCs w:val="22"/>
        </w:rPr>
        <w:t>že v</w:t>
      </w:r>
      <w:r w:rsidR="00BF7CF5" w:rsidRPr="00E13FB2">
        <w:rPr>
          <w:rFonts w:cs="Calibri"/>
          <w:szCs w:val="22"/>
        </w:rPr>
        <w:t xml:space="preserve"> </w:t>
      </w:r>
      <w:r w:rsidRPr="00E13FB2">
        <w:rPr>
          <w:rFonts w:cs="Calibri"/>
          <w:szCs w:val="22"/>
        </w:rPr>
        <w:t>těchto ploch</w:t>
      </w:r>
      <w:r w:rsidR="00BF7CF5" w:rsidRPr="00E13FB2">
        <w:rPr>
          <w:rFonts w:cs="Calibri"/>
          <w:szCs w:val="22"/>
        </w:rPr>
        <w:t>ách</w:t>
      </w:r>
      <w:r w:rsidRPr="00E13FB2">
        <w:rPr>
          <w:rFonts w:cs="Calibri"/>
          <w:szCs w:val="22"/>
        </w:rPr>
        <w:t xml:space="preserve"> je dělením pozemků již předurčeno prostorové členění území pro jednotlivé parcely rodinných domů, </w:t>
      </w:r>
      <w:r w:rsidR="00BF7CF5" w:rsidRPr="00E13FB2">
        <w:rPr>
          <w:rFonts w:cs="Calibri"/>
          <w:szCs w:val="22"/>
        </w:rPr>
        <w:t xml:space="preserve">pro veřejná prostranství, </w:t>
      </w:r>
      <w:r w:rsidRPr="00E13FB2">
        <w:rPr>
          <w:rFonts w:cs="Calibri"/>
          <w:szCs w:val="22"/>
        </w:rPr>
        <w:t>byly tyto plochy odstraněny z územního plánu.</w:t>
      </w:r>
    </w:p>
    <w:p w14:paraId="065CB9D6" w14:textId="420AE231" w:rsidR="00EA4572" w:rsidRPr="00E13FB2" w:rsidRDefault="00EA4572" w:rsidP="00EA4572">
      <w:pPr>
        <w:rPr>
          <w:rFonts w:cstheme="minorHAnsi"/>
          <w:snapToGrid w:val="0"/>
          <w:szCs w:val="22"/>
        </w:rPr>
      </w:pPr>
      <w:r w:rsidRPr="00E13FB2">
        <w:rPr>
          <w:rFonts w:cstheme="minorHAnsi"/>
          <w:snapToGrid w:val="0"/>
          <w:szCs w:val="22"/>
        </w:rPr>
        <w:t>Lhůta pro vložení územní studie do evidence územně plánovací činnosti</w:t>
      </w:r>
      <w:r w:rsidR="001D2121" w:rsidRPr="00E13FB2">
        <w:rPr>
          <w:rFonts w:cstheme="minorHAnsi"/>
          <w:snapToGrid w:val="0"/>
          <w:szCs w:val="22"/>
        </w:rPr>
        <w:t xml:space="preserve"> byla upravena</w:t>
      </w:r>
      <w:r w:rsidRPr="00E13FB2">
        <w:rPr>
          <w:rFonts w:cstheme="minorHAnsi"/>
          <w:snapToGrid w:val="0"/>
          <w:szCs w:val="22"/>
        </w:rPr>
        <w:t>: 4 roky od nabytí účinnosti Změny č. 3 územního plánu.</w:t>
      </w:r>
    </w:p>
    <w:p w14:paraId="3E517B7E" w14:textId="77777777" w:rsidR="0076796F" w:rsidRPr="00E13FB2" w:rsidRDefault="0076796F" w:rsidP="009226CA">
      <w:pPr>
        <w:spacing w:before="0"/>
        <w:rPr>
          <w:rFonts w:cs="Calibri"/>
          <w:szCs w:val="22"/>
        </w:rPr>
      </w:pPr>
    </w:p>
    <w:p w14:paraId="56FB5A5A" w14:textId="77777777" w:rsidR="00DE0A54" w:rsidRPr="00E13FB2" w:rsidRDefault="00E071C8">
      <w:pPr>
        <w:pStyle w:val="Odstavecseseznamem"/>
        <w:numPr>
          <w:ilvl w:val="0"/>
          <w:numId w:val="25"/>
        </w:numPr>
        <w:spacing w:before="0" w:after="60" w:line="240" w:lineRule="auto"/>
        <w:rPr>
          <w:rStyle w:val="Siln"/>
        </w:rPr>
      </w:pPr>
      <w:r w:rsidRPr="00E13FB2">
        <w:rPr>
          <w:rStyle w:val="Siln"/>
        </w:rPr>
        <w:t>V</w:t>
      </w:r>
      <w:r w:rsidR="009A07CA" w:rsidRPr="00E13FB2">
        <w:rPr>
          <w:rStyle w:val="Siln"/>
        </w:rPr>
        <w:t xml:space="preserve">ymezení ploch a koridorů, ve kterých je rozhodování o změnách v území podmíněno vydáním regulačního plánu, </w:t>
      </w:r>
    </w:p>
    <w:p w14:paraId="1F85D79C" w14:textId="17FA59FF" w:rsidR="00AF4D23" w:rsidRPr="00E13FB2" w:rsidRDefault="00AF4D23" w:rsidP="00AF4D23">
      <w:pPr>
        <w:spacing w:before="0"/>
      </w:pPr>
      <w:r w:rsidRPr="00E13FB2">
        <w:t>Po prověření změnou č. 3 ÚP zůstává v územním plánu vymezena podmínka pořízení regulačního plánu pro plochu označenou indexem RP.1 ve výkrese základního členění území. Dotčené území je situováno severovýchodně od obce v městech bývalého areálu dolu Wanieck.</w:t>
      </w:r>
    </w:p>
    <w:p w14:paraId="03C616C6" w14:textId="4F387AEC" w:rsidR="00DE0A54" w:rsidRPr="00E13FB2" w:rsidRDefault="00AF4D23" w:rsidP="00AF4D23">
      <w:pPr>
        <w:spacing w:before="0"/>
      </w:pPr>
      <w:r w:rsidRPr="00E13FB2">
        <w:t xml:space="preserve">Územní plán vymezuje lokalitu č. RP.1, pro kterou je rozhodování o změnách podmíněno vydáním regulačního plánu; pořízení lze řešit i formou regulačního plánu na žádost. Nový text zadání regulačního plánu byl uveden do textu územního plánu. Důvodem zachování podmínky vydat regulační plán pro tuto plochu přestavby je fakt, že se jedná o rozsáhlé území o výměře 18,5 ha, a proto je nutné rozhodovat o nové zástavbě podle kvalitní územně plánovací dokumentace, což regulační plán ve své podrobnosti splňuje. </w:t>
      </w:r>
    </w:p>
    <w:p w14:paraId="2F50D8F2" w14:textId="06728C7C" w:rsidR="00AF4D23" w:rsidRPr="00E13FB2" w:rsidRDefault="00AF4D23" w:rsidP="00AF4D23">
      <w:pPr>
        <w:spacing w:before="0"/>
      </w:pPr>
      <w:r w:rsidRPr="00E13FB2">
        <w:t xml:space="preserve">Pro dané území již byl zpracován regulační plán, podmínka byla splněna a </w:t>
      </w:r>
      <w:proofErr w:type="gramStart"/>
      <w:r w:rsidRPr="00E13FB2">
        <w:t>15.7.2016  byl</w:t>
      </w:r>
      <w:proofErr w:type="gramEnd"/>
      <w:r w:rsidRPr="00E13FB2">
        <w:t xml:space="preserve"> vydán regulační plán Kamenné Žehrovice, lokalita důl </w:t>
      </w:r>
      <w:proofErr w:type="spellStart"/>
      <w:r w:rsidRPr="00E13FB2">
        <w:t>Wannieck</w:t>
      </w:r>
      <w:proofErr w:type="spellEnd"/>
      <w:r w:rsidRPr="00E13FB2">
        <w:t xml:space="preserve"> 2016 . Celý regulační plán pozbyl platnosti v souladu s § 71 odst.2 a §71 odst.6 stavebního zákona </w:t>
      </w:r>
      <w:proofErr w:type="gramStart"/>
      <w:r w:rsidRPr="00E13FB2">
        <w:t>( uplynutím</w:t>
      </w:r>
      <w:proofErr w:type="gramEnd"/>
      <w:r w:rsidRPr="00E13FB2">
        <w:t xml:space="preserve"> doby platnosti) dne 3.8.2022 uplynutím doby platnosti, usnesení pořizovatele OAÚR/1422/21. Obec požaduje podmínku na zpracování regulačního plánu v tomto území zachovat. </w:t>
      </w:r>
    </w:p>
    <w:p w14:paraId="616468DE" w14:textId="0F09B388" w:rsidR="00033F06" w:rsidRPr="00E13FB2" w:rsidRDefault="0076796F" w:rsidP="009226CA">
      <w:pPr>
        <w:spacing w:before="0"/>
        <w:rPr>
          <w:rFonts w:cs="Calibri"/>
          <w:szCs w:val="22"/>
        </w:rPr>
      </w:pPr>
      <w:r w:rsidRPr="00E13FB2">
        <w:rPr>
          <w:rFonts w:cs="Calibri"/>
          <w:szCs w:val="22"/>
        </w:rPr>
        <w:lastRenderedPageBreak/>
        <w:t xml:space="preserve">Předmětem změny č. </w:t>
      </w:r>
      <w:r w:rsidR="009F6EF0" w:rsidRPr="00E13FB2">
        <w:rPr>
          <w:rFonts w:cs="Calibri"/>
          <w:szCs w:val="22"/>
        </w:rPr>
        <w:t>3</w:t>
      </w:r>
      <w:r w:rsidRPr="00E13FB2">
        <w:rPr>
          <w:rFonts w:cs="Calibri"/>
          <w:szCs w:val="22"/>
        </w:rPr>
        <w:t xml:space="preserve"> ÚP nebylo</w:t>
      </w:r>
      <w:r w:rsidR="00033F06" w:rsidRPr="00E13FB2">
        <w:rPr>
          <w:rFonts w:cs="Calibri"/>
          <w:szCs w:val="22"/>
        </w:rPr>
        <w:t xml:space="preserve"> vymezení </w:t>
      </w:r>
      <w:r w:rsidR="00AF4D23" w:rsidRPr="00E13FB2">
        <w:rPr>
          <w:rFonts w:cs="Calibri"/>
          <w:szCs w:val="22"/>
        </w:rPr>
        <w:t xml:space="preserve">nové </w:t>
      </w:r>
      <w:r w:rsidR="00033F06" w:rsidRPr="00E13FB2">
        <w:rPr>
          <w:rFonts w:cs="Calibri"/>
          <w:szCs w:val="22"/>
        </w:rPr>
        <w:t>plochy pro regulační plán, protože nevznikly územní podmínky pro nutnost tohoto vymezení.</w:t>
      </w:r>
    </w:p>
    <w:p w14:paraId="6417FCAA" w14:textId="77777777" w:rsidR="0076796F" w:rsidRPr="00E13FB2" w:rsidRDefault="0076796F" w:rsidP="009226CA">
      <w:pPr>
        <w:spacing w:before="0"/>
        <w:rPr>
          <w:rFonts w:cs="Calibri"/>
          <w:szCs w:val="22"/>
        </w:rPr>
      </w:pPr>
    </w:p>
    <w:p w14:paraId="0744F4CE" w14:textId="77777777" w:rsidR="009A07CA" w:rsidRPr="00E13FB2" w:rsidRDefault="00E52763">
      <w:pPr>
        <w:pStyle w:val="Odstavecseseznamem"/>
        <w:numPr>
          <w:ilvl w:val="0"/>
          <w:numId w:val="25"/>
        </w:numPr>
        <w:spacing w:before="0" w:after="60" w:line="240" w:lineRule="auto"/>
        <w:rPr>
          <w:rStyle w:val="Siln"/>
        </w:rPr>
      </w:pPr>
      <w:bookmarkStart w:id="50" w:name="_Toc11767691"/>
      <w:bookmarkStart w:id="51" w:name="_Toc15904834"/>
      <w:bookmarkStart w:id="52" w:name="_Toc70412515"/>
      <w:r w:rsidRPr="00E13FB2">
        <w:rPr>
          <w:rStyle w:val="Siln"/>
        </w:rPr>
        <w:t>S</w:t>
      </w:r>
      <w:r w:rsidR="009A07CA" w:rsidRPr="00E13FB2">
        <w:rPr>
          <w:rStyle w:val="Siln"/>
        </w:rPr>
        <w:t>tanovení pořadí změn v území (etapizaci)</w:t>
      </w:r>
      <w:bookmarkEnd w:id="50"/>
      <w:bookmarkEnd w:id="51"/>
      <w:bookmarkEnd w:id="52"/>
    </w:p>
    <w:p w14:paraId="7B703DA7" w14:textId="7E769689" w:rsidR="00E071C8" w:rsidRPr="00E13FB2" w:rsidRDefault="00E071C8" w:rsidP="009226CA">
      <w:pPr>
        <w:spacing w:before="0"/>
        <w:rPr>
          <w:rFonts w:cs="Calibri"/>
          <w:szCs w:val="22"/>
        </w:rPr>
      </w:pPr>
      <w:r w:rsidRPr="00E13FB2">
        <w:rPr>
          <w:rFonts w:cs="Calibri"/>
          <w:szCs w:val="22"/>
        </w:rPr>
        <w:t xml:space="preserve">Změna </w:t>
      </w:r>
      <w:r w:rsidR="009F6EF0" w:rsidRPr="00E13FB2">
        <w:rPr>
          <w:rFonts w:cs="Calibri"/>
          <w:szCs w:val="22"/>
        </w:rPr>
        <w:t>č. 3</w:t>
      </w:r>
      <w:r w:rsidRPr="00E13FB2">
        <w:rPr>
          <w:rFonts w:cs="Calibri"/>
          <w:szCs w:val="22"/>
        </w:rPr>
        <w:t xml:space="preserve"> Ú</w:t>
      </w:r>
      <w:r w:rsidR="00033F06" w:rsidRPr="00E13FB2">
        <w:rPr>
          <w:rFonts w:cs="Calibri"/>
          <w:szCs w:val="22"/>
        </w:rPr>
        <w:t xml:space="preserve">P nevymezuje etapizaci, nebylo zapotřebí </w:t>
      </w:r>
      <w:r w:rsidR="00D14896" w:rsidRPr="00E13FB2">
        <w:rPr>
          <w:rFonts w:cs="Calibri"/>
          <w:szCs w:val="22"/>
        </w:rPr>
        <w:t xml:space="preserve">stanovit pořadí ve výstavbě, protože se jednalo o </w:t>
      </w:r>
      <w:r w:rsidR="009F6EF0" w:rsidRPr="00E13FB2">
        <w:rPr>
          <w:rFonts w:cs="Calibri"/>
          <w:szCs w:val="22"/>
        </w:rPr>
        <w:t xml:space="preserve">nevelké </w:t>
      </w:r>
      <w:r w:rsidR="00D14896" w:rsidRPr="00E13FB2">
        <w:rPr>
          <w:rFonts w:cs="Calibri"/>
          <w:szCs w:val="22"/>
        </w:rPr>
        <w:t>změny využití zastavěného území</w:t>
      </w:r>
      <w:r w:rsidR="009F6EF0" w:rsidRPr="00E13FB2">
        <w:rPr>
          <w:rFonts w:cs="Calibri"/>
          <w:szCs w:val="22"/>
        </w:rPr>
        <w:t xml:space="preserve"> nebo zastavitelných ploch.</w:t>
      </w:r>
    </w:p>
    <w:p w14:paraId="1BFA2010" w14:textId="77777777" w:rsidR="0076796F" w:rsidRPr="00E13FB2" w:rsidRDefault="0076796F" w:rsidP="009226CA">
      <w:pPr>
        <w:spacing w:before="0"/>
        <w:rPr>
          <w:rFonts w:cs="Calibri"/>
          <w:szCs w:val="22"/>
        </w:rPr>
      </w:pPr>
    </w:p>
    <w:p w14:paraId="65ACCAF8" w14:textId="77777777" w:rsidR="009A07CA" w:rsidRPr="00E13FB2" w:rsidRDefault="009A07CA">
      <w:pPr>
        <w:pStyle w:val="Odstavecseseznamem"/>
        <w:numPr>
          <w:ilvl w:val="0"/>
          <w:numId w:val="25"/>
        </w:numPr>
        <w:spacing w:before="0" w:after="60" w:line="240" w:lineRule="auto"/>
        <w:rPr>
          <w:rStyle w:val="Siln"/>
        </w:rPr>
      </w:pPr>
      <w:bookmarkStart w:id="53" w:name="_Toc11767692"/>
      <w:bookmarkStart w:id="54" w:name="_Toc15904835"/>
      <w:bookmarkStart w:id="55" w:name="_Toc70412516"/>
      <w:r w:rsidRPr="00E13FB2">
        <w:rPr>
          <w:rStyle w:val="Siln"/>
        </w:rPr>
        <w:t>Vymezení architektonicky nebo urbanisticky významných staveb.</w:t>
      </w:r>
      <w:bookmarkEnd w:id="53"/>
      <w:bookmarkEnd w:id="54"/>
      <w:bookmarkEnd w:id="55"/>
      <w:r w:rsidRPr="00E13FB2">
        <w:rPr>
          <w:rStyle w:val="Siln"/>
        </w:rPr>
        <w:t xml:space="preserve"> </w:t>
      </w:r>
    </w:p>
    <w:p w14:paraId="30F37F09" w14:textId="0AD87A50" w:rsidR="009A07CA" w:rsidRPr="00E13FB2" w:rsidRDefault="002C58A5" w:rsidP="009226CA">
      <w:pPr>
        <w:spacing w:before="0"/>
        <w:rPr>
          <w:rFonts w:cs="Calibri"/>
          <w:szCs w:val="22"/>
        </w:rPr>
      </w:pPr>
      <w:r w:rsidRPr="00E13FB2">
        <w:rPr>
          <w:rFonts w:cs="Calibri"/>
          <w:szCs w:val="22"/>
        </w:rPr>
        <w:t xml:space="preserve">Předmětem změny č. 3 ÚP nebylo takové řešení plochy, kde by bylo potřeba vymezit </w:t>
      </w:r>
      <w:r w:rsidR="009A07CA" w:rsidRPr="00E13FB2">
        <w:rPr>
          <w:rFonts w:cs="Calibri"/>
          <w:szCs w:val="22"/>
        </w:rPr>
        <w:t>architektonicky nebo urbanisticky významné stavby.</w:t>
      </w:r>
      <w:r w:rsidRPr="00E13FB2">
        <w:rPr>
          <w:rFonts w:cs="Calibri"/>
          <w:szCs w:val="22"/>
        </w:rPr>
        <w:t xml:space="preserve"> V platném územním plánu nejsou významné stavby vymezeny.</w:t>
      </w:r>
      <w:r w:rsidR="00363825" w:rsidRPr="00E13FB2">
        <w:rPr>
          <w:rFonts w:cs="Calibri"/>
          <w:szCs w:val="22"/>
        </w:rPr>
        <w:t xml:space="preserve"> Urbanistická hodnota je Změnou č. 3 ÚP vymezena v prostoru revitalizované návsi s parkem a do tohoto prostoru orientovanými štíty, popř. čelními fasádami staveb venkovského charakteru.</w:t>
      </w:r>
    </w:p>
    <w:p w14:paraId="085D482D" w14:textId="77777777" w:rsidR="005D3BEB" w:rsidRPr="00E13FB2" w:rsidRDefault="005D3BEB" w:rsidP="009226CA">
      <w:pPr>
        <w:spacing w:before="0"/>
        <w:rPr>
          <w:rFonts w:cs="Calibri"/>
          <w:szCs w:val="22"/>
        </w:rPr>
      </w:pPr>
    </w:p>
    <w:p w14:paraId="7DA699E5" w14:textId="77777777" w:rsidR="005D3BEB" w:rsidRPr="00E13FB2" w:rsidRDefault="005D3BEB">
      <w:pPr>
        <w:pStyle w:val="Odstavecseseznamem"/>
        <w:numPr>
          <w:ilvl w:val="0"/>
          <w:numId w:val="25"/>
        </w:numPr>
        <w:spacing w:before="0" w:after="60" w:line="240" w:lineRule="auto"/>
        <w:rPr>
          <w:rStyle w:val="Siln"/>
        </w:rPr>
      </w:pPr>
      <w:bookmarkStart w:id="56" w:name="_Toc124857875"/>
      <w:r w:rsidRPr="00E13FB2">
        <w:rPr>
          <w:rStyle w:val="Siln"/>
        </w:rPr>
        <w:t>Řešení koncepcí vyplývajících ze zvláštních právních předpisů</w:t>
      </w:r>
      <w:bookmarkEnd w:id="56"/>
    </w:p>
    <w:p w14:paraId="7B6AE531" w14:textId="77777777" w:rsidR="005D3BEB" w:rsidRPr="00E13FB2" w:rsidRDefault="005D3BEB" w:rsidP="009226CA">
      <w:pPr>
        <w:spacing w:before="0"/>
        <w:rPr>
          <w:rFonts w:cs="Calibri"/>
          <w:b/>
          <w:szCs w:val="22"/>
        </w:rPr>
      </w:pPr>
      <w:r w:rsidRPr="00E13FB2">
        <w:rPr>
          <w:rFonts w:cs="Calibri"/>
          <w:b/>
          <w:szCs w:val="22"/>
        </w:rPr>
        <w:t>Koncepce a vymezení ploch pro dobývání ložisek nerostů</w:t>
      </w:r>
    </w:p>
    <w:p w14:paraId="1C473AB9" w14:textId="77777777" w:rsidR="00417725" w:rsidRPr="00E13FB2" w:rsidRDefault="005D3BEB" w:rsidP="009226CA">
      <w:pPr>
        <w:spacing w:before="0"/>
        <w:rPr>
          <w:rFonts w:cs="Calibri"/>
          <w:szCs w:val="22"/>
        </w:rPr>
      </w:pPr>
      <w:r w:rsidRPr="00E13FB2">
        <w:rPr>
          <w:rFonts w:cs="Calibri"/>
          <w:szCs w:val="22"/>
        </w:rPr>
        <w:t xml:space="preserve">Na území obce </w:t>
      </w:r>
      <w:r w:rsidR="00163250" w:rsidRPr="00E13FB2">
        <w:rPr>
          <w:rFonts w:cs="Calibri"/>
          <w:szCs w:val="22"/>
        </w:rPr>
        <w:t>Kamenné Žehrovice</w:t>
      </w:r>
      <w:r w:rsidRPr="00E13FB2">
        <w:rPr>
          <w:rFonts w:cs="Calibri"/>
          <w:szCs w:val="22"/>
        </w:rPr>
        <w:t xml:space="preserve"> j</w:t>
      </w:r>
      <w:r w:rsidR="00417725" w:rsidRPr="00E13FB2">
        <w:rPr>
          <w:rFonts w:cs="Calibri"/>
          <w:szCs w:val="22"/>
        </w:rPr>
        <w:t xml:space="preserve">sou ve formě limitů území </w:t>
      </w:r>
    </w:p>
    <w:p w14:paraId="2C33BC7A" w14:textId="77777777" w:rsidR="00417725" w:rsidRPr="00E13FB2" w:rsidRDefault="00417725" w:rsidP="009226CA">
      <w:pPr>
        <w:spacing w:before="0"/>
        <w:rPr>
          <w:rFonts w:cs="Calibri"/>
          <w:szCs w:val="22"/>
        </w:rPr>
      </w:pPr>
      <w:r w:rsidRPr="00E13FB2">
        <w:rPr>
          <w:rFonts w:cs="Calibri"/>
          <w:szCs w:val="22"/>
        </w:rPr>
        <w:t xml:space="preserve">1/ chráněná ložisková území (CHLÚ) černého uhlí: Tuchlovice č. 07330000, Srby č. 07310000, Libušín č. 07270000.  </w:t>
      </w:r>
    </w:p>
    <w:p w14:paraId="1272F5CC" w14:textId="525BAC6C" w:rsidR="00417725" w:rsidRPr="00E13FB2" w:rsidRDefault="00417725" w:rsidP="009226CA">
      <w:pPr>
        <w:spacing w:before="0"/>
        <w:rPr>
          <w:rFonts w:cs="Calibri"/>
          <w:szCs w:val="22"/>
        </w:rPr>
      </w:pPr>
      <w:r w:rsidRPr="00E13FB2">
        <w:rPr>
          <w:rFonts w:cs="Calibri"/>
          <w:szCs w:val="22"/>
        </w:rPr>
        <w:t xml:space="preserve">2/ </w:t>
      </w:r>
      <w:r w:rsidR="00ED003D" w:rsidRPr="00E13FB2">
        <w:rPr>
          <w:rFonts w:cs="Calibri"/>
          <w:szCs w:val="22"/>
        </w:rPr>
        <w:t xml:space="preserve">výhradní </w:t>
      </w:r>
      <w:r w:rsidRPr="00E13FB2">
        <w:rPr>
          <w:rFonts w:cs="Calibri"/>
          <w:szCs w:val="22"/>
        </w:rPr>
        <w:t>ložisko černého uhlí a jílovce Tuchlovice č. 3073300,</w:t>
      </w:r>
    </w:p>
    <w:p w14:paraId="66013D2E" w14:textId="02194B9C" w:rsidR="00417725" w:rsidRPr="00E13FB2" w:rsidRDefault="00417725" w:rsidP="009226CA">
      <w:pPr>
        <w:spacing w:before="0"/>
        <w:rPr>
          <w:rFonts w:cs="Calibri"/>
          <w:szCs w:val="22"/>
        </w:rPr>
      </w:pPr>
      <w:r w:rsidRPr="00E13FB2">
        <w:rPr>
          <w:rFonts w:cs="Calibri"/>
          <w:szCs w:val="22"/>
        </w:rPr>
        <w:t>3/ poddolovaná území Tuchlovice, Srby, Libušín</w:t>
      </w:r>
    </w:p>
    <w:p w14:paraId="0614B8E5" w14:textId="45A4277E" w:rsidR="00ED003D" w:rsidRPr="00E13FB2" w:rsidRDefault="00ED003D" w:rsidP="00ED003D">
      <w:pPr>
        <w:pStyle w:val="Zkladntextodsazen"/>
        <w:spacing w:before="0" w:line="240" w:lineRule="auto"/>
        <w:ind w:firstLine="0"/>
        <w:rPr>
          <w:rFonts w:asciiTheme="minorHAnsi" w:hAnsiTheme="minorHAnsi" w:cstheme="minorHAnsi"/>
        </w:rPr>
      </w:pPr>
      <w:r w:rsidRPr="00E13FB2">
        <w:rPr>
          <w:rFonts w:asciiTheme="minorHAnsi" w:hAnsiTheme="minorHAnsi" w:cstheme="minorHAnsi"/>
        </w:rPr>
        <w:t>4/ ostatní prognózní zdroj Kamenné Žehrovice č. 9412400, kámen pro hrubou a ušlechtilou kamenickou výrobu (dřívější povrchová těžba), bez grafiky</w:t>
      </w:r>
    </w:p>
    <w:p w14:paraId="5F096280" w14:textId="77777777" w:rsidR="00ED003D" w:rsidRPr="00E13FB2" w:rsidRDefault="00ED003D" w:rsidP="009226CA">
      <w:pPr>
        <w:spacing w:before="0"/>
        <w:rPr>
          <w:rFonts w:cs="Calibri"/>
          <w:szCs w:val="22"/>
        </w:rPr>
      </w:pPr>
    </w:p>
    <w:p w14:paraId="0F0D5B43" w14:textId="2F6971CB" w:rsidR="00417725" w:rsidRPr="00E13FB2" w:rsidRDefault="00417725" w:rsidP="009226CA">
      <w:pPr>
        <w:spacing w:before="0"/>
        <w:rPr>
          <w:rFonts w:cs="Calibri"/>
          <w:szCs w:val="22"/>
        </w:rPr>
      </w:pPr>
      <w:r w:rsidRPr="00E13FB2">
        <w:rPr>
          <w:rFonts w:cs="Calibri"/>
          <w:szCs w:val="22"/>
        </w:rPr>
        <w:t>Tyto limity byly Změnou č. 3 prověřeny a jsou vymezeny v části odůvodnění v textové části a v koordinačním výkrese.</w:t>
      </w:r>
    </w:p>
    <w:p w14:paraId="1A97FD20" w14:textId="1676A779" w:rsidR="00417725" w:rsidRPr="00E13FB2" w:rsidRDefault="00ED003D" w:rsidP="009226CA">
      <w:pPr>
        <w:spacing w:before="0"/>
        <w:rPr>
          <w:rFonts w:cs="Calibri"/>
          <w:szCs w:val="22"/>
        </w:rPr>
      </w:pPr>
      <w:r w:rsidRPr="00E13FB2">
        <w:rPr>
          <w:rFonts w:cs="Calibri"/>
          <w:szCs w:val="22"/>
        </w:rPr>
        <w:t>5</w:t>
      </w:r>
      <w:r w:rsidR="00417725" w:rsidRPr="00E13FB2">
        <w:rPr>
          <w:rFonts w:cs="Calibri"/>
          <w:szCs w:val="22"/>
        </w:rPr>
        <w:t>/ Staré důlní dílo Jáma Wanieck – Vaňkovka a halda v bývalém dole Wanieck.</w:t>
      </w:r>
    </w:p>
    <w:p w14:paraId="07E8BB43" w14:textId="4F19E4C0" w:rsidR="00417725" w:rsidRPr="00E13FB2" w:rsidRDefault="00417725" w:rsidP="009226CA">
      <w:pPr>
        <w:spacing w:before="0"/>
        <w:rPr>
          <w:rFonts w:cs="Calibri"/>
          <w:szCs w:val="22"/>
        </w:rPr>
      </w:pPr>
      <w:r w:rsidRPr="00E13FB2">
        <w:rPr>
          <w:rFonts w:cs="Calibri"/>
          <w:szCs w:val="22"/>
        </w:rPr>
        <w:t xml:space="preserve">Na území Vaňkovky zůstává vymezena plocha </w:t>
      </w:r>
      <w:proofErr w:type="gramStart"/>
      <w:r w:rsidRPr="00E13FB2">
        <w:rPr>
          <w:rFonts w:cs="Calibri"/>
          <w:szCs w:val="22"/>
        </w:rPr>
        <w:t>přestavby  P.1</w:t>
      </w:r>
      <w:proofErr w:type="gramEnd"/>
      <w:r w:rsidRPr="00E13FB2">
        <w:rPr>
          <w:rFonts w:cs="Calibri"/>
          <w:szCs w:val="22"/>
        </w:rPr>
        <w:t xml:space="preserve"> s využitím pro plochy smíšené obytné jiné (SX).</w:t>
      </w:r>
    </w:p>
    <w:p w14:paraId="1E05EA18" w14:textId="77777777" w:rsidR="005D3BEB" w:rsidRPr="00E13FB2" w:rsidRDefault="005D3BEB" w:rsidP="009226CA">
      <w:pPr>
        <w:spacing w:before="0"/>
        <w:rPr>
          <w:rFonts w:cs="Calibri"/>
          <w:b/>
          <w:szCs w:val="22"/>
        </w:rPr>
      </w:pPr>
      <w:r w:rsidRPr="00E13FB2">
        <w:rPr>
          <w:rFonts w:cs="Calibri"/>
          <w:b/>
          <w:szCs w:val="22"/>
        </w:rPr>
        <w:t>Požadavky na geologické stavby území</w:t>
      </w:r>
    </w:p>
    <w:p w14:paraId="63F24E58" w14:textId="77777777" w:rsidR="005D3BEB" w:rsidRPr="00E13FB2" w:rsidRDefault="005D3BEB" w:rsidP="009226CA">
      <w:pPr>
        <w:spacing w:before="0"/>
        <w:rPr>
          <w:rFonts w:cs="Calibri"/>
          <w:szCs w:val="22"/>
        </w:rPr>
      </w:pPr>
      <w:r w:rsidRPr="00E13FB2">
        <w:rPr>
          <w:rFonts w:cs="Calibri"/>
          <w:szCs w:val="22"/>
        </w:rPr>
        <w:t xml:space="preserve">Změna č. </w:t>
      </w:r>
      <w:r w:rsidR="00EC4080" w:rsidRPr="00E13FB2">
        <w:rPr>
          <w:rFonts w:cs="Calibri"/>
          <w:szCs w:val="22"/>
        </w:rPr>
        <w:t>3</w:t>
      </w:r>
      <w:r w:rsidRPr="00E13FB2">
        <w:rPr>
          <w:rFonts w:cs="Calibri"/>
          <w:szCs w:val="22"/>
        </w:rPr>
        <w:t xml:space="preserve"> </w:t>
      </w:r>
      <w:proofErr w:type="gramStart"/>
      <w:r w:rsidRPr="00E13FB2">
        <w:rPr>
          <w:rFonts w:cs="Calibri"/>
          <w:szCs w:val="22"/>
        </w:rPr>
        <w:t>ne</w:t>
      </w:r>
      <w:r w:rsidR="00EC4080" w:rsidRPr="00E13FB2">
        <w:rPr>
          <w:rFonts w:cs="Calibri"/>
          <w:szCs w:val="22"/>
        </w:rPr>
        <w:t xml:space="preserve">stanovuje </w:t>
      </w:r>
      <w:r w:rsidRPr="00E13FB2">
        <w:rPr>
          <w:rFonts w:cs="Calibri"/>
          <w:szCs w:val="22"/>
        </w:rPr>
        <w:t xml:space="preserve"> požadavky</w:t>
      </w:r>
      <w:proofErr w:type="gramEnd"/>
      <w:r w:rsidRPr="00E13FB2">
        <w:rPr>
          <w:rFonts w:cs="Calibri"/>
          <w:szCs w:val="22"/>
        </w:rPr>
        <w:t xml:space="preserve"> na geologické stavby území.</w:t>
      </w:r>
    </w:p>
    <w:p w14:paraId="61B46593" w14:textId="77777777" w:rsidR="007E15A7" w:rsidRPr="00E13FB2" w:rsidRDefault="007E15A7" w:rsidP="009226CA">
      <w:pPr>
        <w:spacing w:before="0"/>
        <w:rPr>
          <w:rFonts w:cs="Calibri"/>
          <w:b/>
          <w:szCs w:val="22"/>
        </w:rPr>
      </w:pPr>
    </w:p>
    <w:p w14:paraId="60A9AFE9" w14:textId="77777777" w:rsidR="005D3BEB" w:rsidRPr="00E13FB2" w:rsidRDefault="005D3BEB" w:rsidP="009226CA">
      <w:pPr>
        <w:spacing w:before="0"/>
        <w:rPr>
          <w:rFonts w:cs="Calibri"/>
          <w:b/>
          <w:szCs w:val="22"/>
        </w:rPr>
      </w:pPr>
      <w:r w:rsidRPr="00E13FB2">
        <w:rPr>
          <w:rFonts w:cs="Calibri"/>
          <w:b/>
          <w:szCs w:val="22"/>
        </w:rPr>
        <w:t>Koncepce obrany a bezpečnosti státu</w:t>
      </w:r>
    </w:p>
    <w:p w14:paraId="68CE72FB" w14:textId="10B058A7" w:rsidR="005D3BEB" w:rsidRPr="00E13FB2" w:rsidRDefault="005D3BEB" w:rsidP="009226CA">
      <w:pPr>
        <w:spacing w:before="0"/>
        <w:rPr>
          <w:rFonts w:cs="Calibri"/>
          <w:szCs w:val="22"/>
        </w:rPr>
      </w:pPr>
      <w:r w:rsidRPr="00E13FB2">
        <w:rPr>
          <w:rFonts w:cs="Calibri"/>
          <w:szCs w:val="22"/>
        </w:rPr>
        <w:t xml:space="preserve">Změnou č. </w:t>
      </w:r>
      <w:r w:rsidR="00EC4080" w:rsidRPr="00E13FB2">
        <w:rPr>
          <w:rFonts w:cs="Calibri"/>
          <w:szCs w:val="22"/>
        </w:rPr>
        <w:t>3</w:t>
      </w:r>
      <w:r w:rsidRPr="00E13FB2">
        <w:rPr>
          <w:rFonts w:cs="Calibri"/>
          <w:szCs w:val="22"/>
        </w:rPr>
        <w:t xml:space="preserve"> ÚP </w:t>
      </w:r>
      <w:r w:rsidR="00163250" w:rsidRPr="00E13FB2">
        <w:rPr>
          <w:rFonts w:cs="Calibri"/>
          <w:szCs w:val="22"/>
        </w:rPr>
        <w:t>Kamenné Žehrovice</w:t>
      </w:r>
      <w:r w:rsidR="00EC4080" w:rsidRPr="00E13FB2">
        <w:rPr>
          <w:rFonts w:cs="Calibri"/>
          <w:szCs w:val="22"/>
        </w:rPr>
        <w:t xml:space="preserve"> </w:t>
      </w:r>
      <w:r w:rsidRPr="00E13FB2">
        <w:rPr>
          <w:rFonts w:cs="Calibri"/>
          <w:szCs w:val="22"/>
        </w:rPr>
        <w:t xml:space="preserve">nejsou dotčeny zájmy obrany a bezpečnosti státu. Ve změně č. </w:t>
      </w:r>
      <w:r w:rsidR="00EC4080" w:rsidRPr="00E13FB2">
        <w:rPr>
          <w:rFonts w:cs="Calibri"/>
          <w:szCs w:val="22"/>
        </w:rPr>
        <w:t>3</w:t>
      </w:r>
      <w:r w:rsidRPr="00E13FB2">
        <w:rPr>
          <w:rFonts w:cs="Calibri"/>
          <w:szCs w:val="22"/>
        </w:rPr>
        <w:t xml:space="preserve"> ÚP byly stanoveny podmínky </w:t>
      </w:r>
      <w:proofErr w:type="gramStart"/>
      <w:r w:rsidRPr="00E13FB2">
        <w:rPr>
          <w:rFonts w:cs="Calibri"/>
          <w:szCs w:val="22"/>
        </w:rPr>
        <w:t>území  na</w:t>
      </w:r>
      <w:proofErr w:type="gramEnd"/>
      <w:r w:rsidRPr="00E13FB2">
        <w:rPr>
          <w:rFonts w:cs="Calibri"/>
          <w:szCs w:val="22"/>
        </w:rPr>
        <w:t xml:space="preserve"> obranu státu a civilní obranu </w:t>
      </w:r>
      <w:r w:rsidR="00EC4080" w:rsidRPr="00E13FB2">
        <w:rPr>
          <w:rFonts w:cs="Calibri"/>
          <w:szCs w:val="22"/>
        </w:rPr>
        <w:t>:</w:t>
      </w:r>
    </w:p>
    <w:p w14:paraId="531DF241" w14:textId="77777777" w:rsidR="005D3BEB" w:rsidRPr="00E13FB2" w:rsidRDefault="005D3BEB" w:rsidP="009226CA">
      <w:pPr>
        <w:spacing w:before="0"/>
        <w:rPr>
          <w:rFonts w:cs="Calibri"/>
          <w:b/>
          <w:bCs/>
          <w:szCs w:val="22"/>
        </w:rPr>
      </w:pPr>
      <w:r w:rsidRPr="00E13FB2">
        <w:rPr>
          <w:rFonts w:cs="Calibri"/>
          <w:b/>
          <w:bCs/>
          <w:szCs w:val="22"/>
        </w:rPr>
        <w:t>Zvláštní zájmy Ministerstva obrany</w:t>
      </w:r>
    </w:p>
    <w:p w14:paraId="3EE3971B" w14:textId="77777777" w:rsidR="005D3BEB" w:rsidRPr="00E13FB2" w:rsidRDefault="005D3BEB" w:rsidP="009226CA">
      <w:pPr>
        <w:spacing w:before="0"/>
        <w:rPr>
          <w:rFonts w:cs="Calibri"/>
          <w:szCs w:val="22"/>
        </w:rPr>
      </w:pPr>
      <w:r w:rsidRPr="00E13FB2">
        <w:rPr>
          <w:rFonts w:cs="Calibri"/>
          <w:szCs w:val="22"/>
        </w:rPr>
        <w:t>Na celém správním území je zájem Ministerstva obrany posuzován z hlediska povolování níže uvedených druhů staveb podle ustanovení § 175 zákona č. 183/2006 Sb.</w:t>
      </w:r>
    </w:p>
    <w:p w14:paraId="3C28CB70" w14:textId="77777777" w:rsidR="005D3BEB" w:rsidRPr="00E13FB2" w:rsidRDefault="005D3BEB" w:rsidP="009226CA">
      <w:pPr>
        <w:spacing w:before="0"/>
        <w:rPr>
          <w:rFonts w:cs="Calibri"/>
          <w:b/>
          <w:bCs/>
          <w:szCs w:val="22"/>
        </w:rPr>
      </w:pPr>
      <w:r w:rsidRPr="00E13FB2">
        <w:rPr>
          <w:rFonts w:cs="Calibri"/>
          <w:b/>
          <w:bCs/>
          <w:szCs w:val="22"/>
        </w:rPr>
        <w:t>Na celém správním území lze umístit a povolit níže uvedené stavby jen na základě závazného stanoviska Ministerstva obrany ČR:</w:t>
      </w:r>
    </w:p>
    <w:p w14:paraId="04115F5C" w14:textId="77777777" w:rsidR="00BA5348" w:rsidRPr="00E13FB2" w:rsidRDefault="00BA5348">
      <w:pPr>
        <w:numPr>
          <w:ilvl w:val="0"/>
          <w:numId w:val="35"/>
        </w:numPr>
        <w:spacing w:before="0"/>
        <w:rPr>
          <w:rFonts w:cs="Calibri"/>
          <w:szCs w:val="22"/>
        </w:rPr>
      </w:pPr>
      <w:r w:rsidRPr="00E13FB2">
        <w:rPr>
          <w:rFonts w:cs="Calibri"/>
          <w:szCs w:val="22"/>
        </w:rPr>
        <w:t>výstavba, rekonstrukce a opravy dálniční sítě a všech silnic I. a II. třídy</w:t>
      </w:r>
    </w:p>
    <w:p w14:paraId="2983ED78" w14:textId="77777777" w:rsidR="00BA5348" w:rsidRPr="00E13FB2" w:rsidRDefault="00BA5348">
      <w:pPr>
        <w:numPr>
          <w:ilvl w:val="0"/>
          <w:numId w:val="35"/>
        </w:numPr>
        <w:spacing w:before="0"/>
        <w:rPr>
          <w:rFonts w:cs="Calibri"/>
          <w:szCs w:val="22"/>
        </w:rPr>
      </w:pPr>
      <w:r w:rsidRPr="00E13FB2">
        <w:rPr>
          <w:rFonts w:cs="Calibri"/>
          <w:szCs w:val="22"/>
        </w:rPr>
        <w:t>výstavba, rekonstrukce a opravy silnic III. třídy a místních komunikací v blízkosti vojenských areálů, objektů důležitých pro obranu státu a vojenských újezdů</w:t>
      </w:r>
    </w:p>
    <w:p w14:paraId="4539CC0A" w14:textId="77777777" w:rsidR="00BA5348" w:rsidRPr="00E13FB2" w:rsidRDefault="00BA5348">
      <w:pPr>
        <w:numPr>
          <w:ilvl w:val="0"/>
          <w:numId w:val="35"/>
        </w:numPr>
        <w:spacing w:before="0"/>
        <w:rPr>
          <w:rFonts w:cs="Calibri"/>
          <w:szCs w:val="22"/>
        </w:rPr>
      </w:pPr>
      <w:r w:rsidRPr="00E13FB2">
        <w:rPr>
          <w:rFonts w:cs="Calibri"/>
          <w:szCs w:val="22"/>
        </w:rPr>
        <w:t>výstavba vodních nádrží (přehrady, rybníky)</w:t>
      </w:r>
    </w:p>
    <w:p w14:paraId="5555855B" w14:textId="77777777" w:rsidR="00BA5348" w:rsidRPr="00E13FB2" w:rsidRDefault="00BA5348">
      <w:pPr>
        <w:numPr>
          <w:ilvl w:val="0"/>
          <w:numId w:val="35"/>
        </w:numPr>
        <w:spacing w:before="0"/>
        <w:rPr>
          <w:rFonts w:cs="Calibri"/>
          <w:szCs w:val="22"/>
        </w:rPr>
      </w:pPr>
      <w:r w:rsidRPr="00E13FB2">
        <w:rPr>
          <w:rFonts w:cs="Calibri"/>
          <w:szCs w:val="22"/>
        </w:rPr>
        <w:t>umístění staveb a zařízení vysokých 75 m a více nad terénem</w:t>
      </w:r>
    </w:p>
    <w:p w14:paraId="4CE9D936" w14:textId="77777777" w:rsidR="00BA5348" w:rsidRPr="00E13FB2" w:rsidRDefault="00BA5348">
      <w:pPr>
        <w:numPr>
          <w:ilvl w:val="0"/>
          <w:numId w:val="35"/>
        </w:numPr>
        <w:spacing w:before="0"/>
        <w:rPr>
          <w:rFonts w:cs="Calibri"/>
          <w:szCs w:val="22"/>
        </w:rPr>
      </w:pPr>
      <w:r w:rsidRPr="00E13FB2">
        <w:rPr>
          <w:rFonts w:cs="Calibri"/>
          <w:szCs w:val="22"/>
        </w:rPr>
        <w:lastRenderedPageBreak/>
        <w:t>umístění staveb a zařízení vysokých 30 m a více na přirozených nebo umělých vyvýšeninách, které vyčnívají 75 m a výše nad okolní krajinu</w:t>
      </w:r>
    </w:p>
    <w:p w14:paraId="423ECEB3" w14:textId="77777777" w:rsidR="00BA5348" w:rsidRPr="00E13FB2" w:rsidRDefault="00BA5348">
      <w:pPr>
        <w:numPr>
          <w:ilvl w:val="0"/>
          <w:numId w:val="35"/>
        </w:numPr>
        <w:spacing w:before="0"/>
        <w:rPr>
          <w:rFonts w:cs="Calibri"/>
          <w:szCs w:val="22"/>
        </w:rPr>
      </w:pPr>
      <w:r w:rsidRPr="00E13FB2">
        <w:rPr>
          <w:rFonts w:cs="Calibri"/>
          <w:szCs w:val="22"/>
        </w:rPr>
        <w:t>umístění zařízení, která mohou ohrozit bezpečnost letového provozu nebo rušit funkci leteckých palubních přístrojů a leteckých zabezpečovacích zařízení, zejména zařízení průmyslových závodů, vedení vysokého a velmi vysokého napětí, energetická zařízení, větrné elektrárny a vysílací stanice</w:t>
      </w:r>
    </w:p>
    <w:p w14:paraId="7E8C79F2" w14:textId="77777777" w:rsidR="00BA5348" w:rsidRPr="00E13FB2" w:rsidRDefault="00BA5348">
      <w:pPr>
        <w:numPr>
          <w:ilvl w:val="0"/>
          <w:numId w:val="35"/>
        </w:numPr>
        <w:spacing w:before="0"/>
        <w:rPr>
          <w:rFonts w:cs="Calibri"/>
          <w:b/>
          <w:bCs/>
          <w:szCs w:val="22"/>
        </w:rPr>
      </w:pPr>
      <w:r w:rsidRPr="00E13FB2">
        <w:rPr>
          <w:rFonts w:cs="Calibri"/>
          <w:szCs w:val="22"/>
        </w:rPr>
        <w:t>veškerá výstavba dotýkající se nemovitostí (pozemky a stavby) ve vlastnictví ČR, v příslušnosti hospodařit s majetkem státu Ministerstva obrany</w:t>
      </w:r>
    </w:p>
    <w:p w14:paraId="6E2F3FB5" w14:textId="77777777" w:rsidR="005D3BEB" w:rsidRPr="00E13FB2" w:rsidRDefault="005D3BEB" w:rsidP="009226CA">
      <w:pPr>
        <w:spacing w:before="0"/>
        <w:rPr>
          <w:rFonts w:cs="Calibri"/>
          <w:szCs w:val="22"/>
        </w:rPr>
      </w:pPr>
      <w:r w:rsidRPr="00E13FB2">
        <w:rPr>
          <w:rFonts w:cs="Calibri"/>
          <w:szCs w:val="22"/>
        </w:rPr>
        <w:t>Do koordinačního výkresu byla vložena citace</w:t>
      </w:r>
      <w:r w:rsidR="009434D3" w:rsidRPr="00E13FB2">
        <w:rPr>
          <w:rFonts w:cs="Calibri"/>
          <w:szCs w:val="22"/>
        </w:rPr>
        <w:t>:</w:t>
      </w:r>
    </w:p>
    <w:p w14:paraId="25ABFA44" w14:textId="7642C613" w:rsidR="005D3BEB" w:rsidRPr="00E13FB2" w:rsidRDefault="005D3BEB" w:rsidP="009226CA">
      <w:pPr>
        <w:spacing w:before="0"/>
        <w:rPr>
          <w:rFonts w:cs="Calibri"/>
          <w:szCs w:val="22"/>
        </w:rPr>
      </w:pPr>
      <w:r w:rsidRPr="00E13FB2">
        <w:rPr>
          <w:rFonts w:cs="Calibri"/>
          <w:szCs w:val="22"/>
        </w:rPr>
        <w:t xml:space="preserve">„Celé správní území je zájmovým územím Ministerstva obrany </w:t>
      </w:r>
      <w:r w:rsidR="00140329" w:rsidRPr="00E13FB2">
        <w:rPr>
          <w:rFonts w:cs="Calibri"/>
          <w:szCs w:val="22"/>
        </w:rPr>
        <w:t xml:space="preserve">ČR </w:t>
      </w:r>
      <w:r w:rsidRPr="00E13FB2">
        <w:rPr>
          <w:rFonts w:cs="Calibri"/>
          <w:szCs w:val="22"/>
        </w:rPr>
        <w:t xml:space="preserve">z hlediska povolování vyjmenovaných druhů staveb“. </w:t>
      </w:r>
    </w:p>
    <w:p w14:paraId="51ACD1C0" w14:textId="77777777" w:rsidR="007E15A7" w:rsidRPr="00E13FB2" w:rsidRDefault="007E15A7" w:rsidP="009226CA">
      <w:pPr>
        <w:spacing w:before="0"/>
        <w:rPr>
          <w:rFonts w:cs="Calibri"/>
          <w:b/>
          <w:szCs w:val="22"/>
        </w:rPr>
      </w:pPr>
    </w:p>
    <w:p w14:paraId="6DF7A4CA" w14:textId="77777777" w:rsidR="005D3BEB" w:rsidRPr="00E13FB2" w:rsidRDefault="005D3BEB" w:rsidP="009226CA">
      <w:pPr>
        <w:spacing w:before="0"/>
        <w:rPr>
          <w:rFonts w:cs="Calibri"/>
          <w:b/>
          <w:szCs w:val="22"/>
        </w:rPr>
      </w:pPr>
      <w:r w:rsidRPr="00E13FB2">
        <w:rPr>
          <w:rFonts w:cs="Calibri"/>
          <w:b/>
          <w:szCs w:val="22"/>
        </w:rPr>
        <w:t>Koncepce řešení požadavků civilní ochrany</w:t>
      </w:r>
    </w:p>
    <w:p w14:paraId="5079C4C1" w14:textId="77777777" w:rsidR="005D3BEB" w:rsidRPr="00E13FB2" w:rsidRDefault="005D3BEB" w:rsidP="009226CA">
      <w:pPr>
        <w:spacing w:before="0"/>
        <w:rPr>
          <w:rFonts w:cs="Calibri"/>
          <w:b/>
          <w:szCs w:val="22"/>
        </w:rPr>
      </w:pPr>
      <w:r w:rsidRPr="00E13FB2">
        <w:rPr>
          <w:rFonts w:cs="Calibri"/>
          <w:b/>
          <w:szCs w:val="22"/>
        </w:rPr>
        <w:t>Civilní a požární ochrana</w:t>
      </w:r>
    </w:p>
    <w:p w14:paraId="6A7E0530" w14:textId="77777777" w:rsidR="005D3BEB" w:rsidRPr="00E13FB2" w:rsidRDefault="005D3BEB" w:rsidP="009226CA">
      <w:pPr>
        <w:spacing w:before="0"/>
        <w:rPr>
          <w:rFonts w:cs="Calibri"/>
          <w:szCs w:val="22"/>
        </w:rPr>
      </w:pPr>
      <w:r w:rsidRPr="00E13FB2">
        <w:rPr>
          <w:rFonts w:cs="Calibri"/>
          <w:szCs w:val="22"/>
        </w:rPr>
        <w:t xml:space="preserve">Změnou č. </w:t>
      </w:r>
      <w:r w:rsidR="00BA5348" w:rsidRPr="00E13FB2">
        <w:rPr>
          <w:rFonts w:cs="Calibri"/>
          <w:szCs w:val="22"/>
        </w:rPr>
        <w:t>3</w:t>
      </w:r>
      <w:r w:rsidRPr="00E13FB2">
        <w:rPr>
          <w:rFonts w:cs="Calibri"/>
          <w:szCs w:val="22"/>
        </w:rPr>
        <w:t xml:space="preserve"> ÚP se koncepce nemění, koncepce civilní a požární ochrany</w:t>
      </w:r>
      <w:r w:rsidRPr="00E13FB2">
        <w:rPr>
          <w:rFonts w:cs="Calibri"/>
          <w:b/>
          <w:szCs w:val="22"/>
        </w:rPr>
        <w:t xml:space="preserve"> </w:t>
      </w:r>
      <w:r w:rsidRPr="00E13FB2">
        <w:rPr>
          <w:rFonts w:cs="Calibri"/>
          <w:szCs w:val="22"/>
        </w:rPr>
        <w:t xml:space="preserve">bude zachována, bude řešena v souladu s vyhláškou č. 380/2002 Sb., k přípravě a provádění úkolů ochrany obyvatelstva, </w:t>
      </w:r>
    </w:p>
    <w:p w14:paraId="7F9A03E9" w14:textId="1742C7ED" w:rsidR="005D3BEB" w:rsidRPr="00E13FB2" w:rsidRDefault="005D3BEB" w:rsidP="009226CA">
      <w:pPr>
        <w:spacing w:before="0"/>
        <w:rPr>
          <w:rFonts w:cs="Calibri"/>
          <w:szCs w:val="22"/>
        </w:rPr>
      </w:pPr>
      <w:r w:rsidRPr="00E13FB2">
        <w:rPr>
          <w:rFonts w:cs="Calibri"/>
          <w:szCs w:val="22"/>
        </w:rPr>
        <w:t xml:space="preserve">Koncepce požární a civilní ochrany v platném územním plánu </w:t>
      </w:r>
      <w:r w:rsidR="00563D5D" w:rsidRPr="00E13FB2">
        <w:rPr>
          <w:rFonts w:cs="Calibri"/>
          <w:szCs w:val="22"/>
        </w:rPr>
        <w:t xml:space="preserve">byla </w:t>
      </w:r>
      <w:r w:rsidRPr="00E13FB2">
        <w:rPr>
          <w:rFonts w:cs="Calibri"/>
          <w:szCs w:val="22"/>
        </w:rPr>
        <w:t>doplněna:</w:t>
      </w:r>
    </w:p>
    <w:p w14:paraId="2BF3A10B" w14:textId="127FA837" w:rsidR="00563D5D" w:rsidRPr="00E13FB2" w:rsidRDefault="005D3BEB" w:rsidP="009226CA">
      <w:pPr>
        <w:spacing w:before="0"/>
        <w:rPr>
          <w:rFonts w:cs="Calibri"/>
          <w:szCs w:val="22"/>
        </w:rPr>
      </w:pPr>
      <w:r w:rsidRPr="00E13FB2">
        <w:rPr>
          <w:rFonts w:cs="Calibri"/>
          <w:szCs w:val="22"/>
        </w:rPr>
        <w:t xml:space="preserve">1/ </w:t>
      </w:r>
      <w:r w:rsidR="00563D5D" w:rsidRPr="00E13FB2">
        <w:rPr>
          <w:rFonts w:cs="Calibri"/>
          <w:szCs w:val="22"/>
        </w:rPr>
        <w:t>Požadavek na zapracování do územního plánu návrh ploch (i víceúčelových) odpovídající potřebám obce, které vyplývají z požadavků civilní ochrany uvedených §20 vyhlášky č. 380/2002 Sb. Při změnách územního plánu zhodnotit jejich vliv na již zpracované požadavky civilní ochrany a v případě nevyhovujícího stavuje nutné provést úpravy (popř. nové řešení) požadavků civilní ochrany.</w:t>
      </w:r>
    </w:p>
    <w:p w14:paraId="38BCBBDB" w14:textId="77777777" w:rsidR="005D3BEB" w:rsidRPr="00E13FB2" w:rsidRDefault="005D3BEB">
      <w:pPr>
        <w:numPr>
          <w:ilvl w:val="0"/>
          <w:numId w:val="32"/>
        </w:numPr>
        <w:spacing w:before="0"/>
        <w:rPr>
          <w:rFonts w:cs="Calibri"/>
          <w:szCs w:val="22"/>
        </w:rPr>
      </w:pPr>
      <w:r w:rsidRPr="00E13FB2">
        <w:rPr>
          <w:rFonts w:cs="Calibri"/>
          <w:szCs w:val="22"/>
        </w:rPr>
        <w:t xml:space="preserve">Tento požadavek byl Změnou č. </w:t>
      </w:r>
      <w:r w:rsidR="00920E8F" w:rsidRPr="00E13FB2">
        <w:rPr>
          <w:rFonts w:cs="Calibri"/>
          <w:szCs w:val="22"/>
        </w:rPr>
        <w:t>3</w:t>
      </w:r>
      <w:r w:rsidRPr="00E13FB2">
        <w:rPr>
          <w:rFonts w:cs="Calibri"/>
          <w:szCs w:val="22"/>
        </w:rPr>
        <w:t xml:space="preserve"> ÚP prověřen se závěrem, že v textové části platného územního plánu je vymezena podmínka dopravní </w:t>
      </w:r>
      <w:proofErr w:type="gramStart"/>
      <w:r w:rsidRPr="00E13FB2">
        <w:rPr>
          <w:rFonts w:cs="Calibri"/>
          <w:szCs w:val="22"/>
        </w:rPr>
        <w:t>infrastruktury :</w:t>
      </w:r>
      <w:proofErr w:type="gramEnd"/>
      <w:r w:rsidRPr="00E13FB2">
        <w:rPr>
          <w:rFonts w:cs="Calibri"/>
          <w:szCs w:val="22"/>
        </w:rPr>
        <w:t xml:space="preserve"> „Zásada plochy komunikací: Prostorové parametry nových i stávajících komunikací k zástavbám musí umožňovat příjezd a přístup techniky složek integrovaného záchranného systému vč. těžké techniky jednotek požární ochrany“.</w:t>
      </w:r>
    </w:p>
    <w:p w14:paraId="07F736A3" w14:textId="77777777" w:rsidR="00536180" w:rsidRPr="00E13FB2" w:rsidRDefault="00536180" w:rsidP="007F348D">
      <w:pPr>
        <w:spacing w:before="0"/>
        <w:ind w:left="360"/>
        <w:rPr>
          <w:rFonts w:cs="Calibri"/>
          <w:szCs w:val="22"/>
        </w:rPr>
      </w:pPr>
      <w:r w:rsidRPr="00E13FB2">
        <w:rPr>
          <w:rFonts w:cs="Calibri"/>
          <w:szCs w:val="22"/>
        </w:rPr>
        <w:t>dle požadavku § 20 z. č. 380/2002 Sb., v platném znění, „Požadavky civilní ochrany k územnímu plánu obce</w:t>
      </w:r>
      <w:proofErr w:type="gramStart"/>
      <w:r w:rsidRPr="00E13FB2">
        <w:rPr>
          <w:rFonts w:cs="Calibri"/>
          <w:szCs w:val="22"/>
        </w:rPr>
        <w:t>“,;</w:t>
      </w:r>
      <w:proofErr w:type="gramEnd"/>
      <w:r w:rsidRPr="00E13FB2">
        <w:rPr>
          <w:rFonts w:cs="Calibri"/>
          <w:szCs w:val="22"/>
        </w:rPr>
        <w:t xml:space="preserve"> Na základě stanoviska dotčeného orgánu uplatněného k návrhu zadání územního plánu obce se v rozsahu předaných podkladů zapracuje do textové a grafické části územního plánu obce návrh ploch pro požadované potřeby. </w:t>
      </w:r>
    </w:p>
    <w:p w14:paraId="31F7B134" w14:textId="77777777" w:rsidR="00536180" w:rsidRPr="00E13FB2" w:rsidRDefault="00536180" w:rsidP="007F348D">
      <w:pPr>
        <w:spacing w:before="0"/>
        <w:ind w:left="360"/>
        <w:rPr>
          <w:rFonts w:cs="Calibri"/>
          <w:szCs w:val="22"/>
        </w:rPr>
      </w:pPr>
      <w:r w:rsidRPr="00E13FB2">
        <w:rPr>
          <w:rFonts w:cs="Calibri"/>
          <w:szCs w:val="22"/>
        </w:rPr>
        <w:t>Dotčený orgán nepředal žádné podklady v rámci projednání zadání Změny č. 3 územního plánu Kamenné Žehrovice, a proto je do změny č. 3 ÚP doplněno z vlastních zdrojů projektanta:</w:t>
      </w:r>
    </w:p>
    <w:p w14:paraId="0655F541" w14:textId="77777777" w:rsidR="00536180" w:rsidRPr="00E13FB2" w:rsidRDefault="00536180">
      <w:pPr>
        <w:numPr>
          <w:ilvl w:val="0"/>
          <w:numId w:val="33"/>
        </w:numPr>
        <w:spacing w:before="0"/>
        <w:rPr>
          <w:rFonts w:cs="Calibri"/>
          <w:szCs w:val="22"/>
        </w:rPr>
      </w:pPr>
      <w:r w:rsidRPr="00E13FB2">
        <w:rPr>
          <w:rFonts w:cs="Calibri"/>
          <w:szCs w:val="22"/>
        </w:rPr>
        <w:t>ochrana území před průchodem průlomové vlny vzniklé zvláštní povodní,</w:t>
      </w:r>
    </w:p>
    <w:p w14:paraId="2AAE7E87" w14:textId="0252A4CF" w:rsidR="00536180" w:rsidRPr="00E13FB2" w:rsidRDefault="00536180">
      <w:pPr>
        <w:numPr>
          <w:ilvl w:val="0"/>
          <w:numId w:val="32"/>
        </w:numPr>
        <w:spacing w:before="0"/>
        <w:rPr>
          <w:rFonts w:cs="Calibri"/>
          <w:szCs w:val="22"/>
        </w:rPr>
      </w:pPr>
      <w:r w:rsidRPr="00E13FB2">
        <w:rPr>
          <w:rFonts w:cs="Calibri"/>
          <w:szCs w:val="22"/>
        </w:rPr>
        <w:t xml:space="preserve">V podkladech a datech ÚAP ORP </w:t>
      </w:r>
      <w:r w:rsidR="00611D75" w:rsidRPr="00E13FB2">
        <w:rPr>
          <w:rFonts w:cs="Calibri"/>
          <w:szCs w:val="22"/>
        </w:rPr>
        <w:t xml:space="preserve">Kladno 2020 </w:t>
      </w:r>
      <w:r w:rsidRPr="00E13FB2">
        <w:rPr>
          <w:rFonts w:cs="Calibri"/>
          <w:szCs w:val="22"/>
        </w:rPr>
        <w:t>pro obec Kamenné Žehrovice nejsou předány žádné údaje o průchodu průlomové vlny vzniklé zvláštní podvodní, ani dotčený orgán požadující zohlednění těchto požadavků podklady nepředal, a proto nebylo možné stanovit ochranu území v územním plánu před průchodem průlomové vlny vzniklé zvláštní povodní.</w:t>
      </w:r>
    </w:p>
    <w:p w14:paraId="2A43AF88" w14:textId="26F4D763" w:rsidR="00611D75" w:rsidRPr="00E13FB2" w:rsidRDefault="00611D75">
      <w:pPr>
        <w:numPr>
          <w:ilvl w:val="0"/>
          <w:numId w:val="33"/>
        </w:numPr>
        <w:spacing w:before="0"/>
        <w:rPr>
          <w:rFonts w:cs="Calibri"/>
          <w:szCs w:val="22"/>
        </w:rPr>
      </w:pPr>
      <w:r w:rsidRPr="00E13FB2">
        <w:rPr>
          <w:rFonts w:cs="Calibri"/>
          <w:szCs w:val="22"/>
        </w:rPr>
        <w:t>Ochrana před povodněmi, vymezení záplavových, ohrožených a ochranných oblastí</w:t>
      </w:r>
    </w:p>
    <w:p w14:paraId="43422A44" w14:textId="77777777" w:rsidR="00B53939" w:rsidRPr="00E13FB2" w:rsidRDefault="00B53939">
      <w:pPr>
        <w:numPr>
          <w:ilvl w:val="0"/>
          <w:numId w:val="32"/>
        </w:numPr>
        <w:spacing w:before="0"/>
        <w:rPr>
          <w:rFonts w:cs="Calibri"/>
          <w:szCs w:val="22"/>
        </w:rPr>
      </w:pPr>
      <w:r w:rsidRPr="00E13FB2">
        <w:rPr>
          <w:rFonts w:cs="Calibri"/>
          <w:szCs w:val="22"/>
        </w:rPr>
        <w:t>Řešené území je odvodňováno prostřednictvím potoka Loděnice a potokem Jordán.</w:t>
      </w:r>
    </w:p>
    <w:p w14:paraId="5C5C5A8D" w14:textId="0370E344" w:rsidR="00B53939" w:rsidRPr="00E13FB2" w:rsidRDefault="00B53939" w:rsidP="00B53939">
      <w:pPr>
        <w:spacing w:before="0"/>
        <w:ind w:left="360"/>
        <w:rPr>
          <w:rFonts w:cs="Calibri"/>
          <w:szCs w:val="22"/>
        </w:rPr>
      </w:pPr>
      <w:r w:rsidRPr="00E13FB2">
        <w:rPr>
          <w:rFonts w:cs="Calibri"/>
          <w:szCs w:val="22"/>
        </w:rPr>
        <w:t xml:space="preserve">Pro vodní tok Loděnice </w:t>
      </w:r>
      <w:r w:rsidR="00E35092" w:rsidRPr="00E13FB2">
        <w:rPr>
          <w:rFonts w:cs="Calibri"/>
          <w:szCs w:val="22"/>
        </w:rPr>
        <w:t>je vymezeno opatřením obecné povahy s účinností od 1. 2. 2023 z</w:t>
      </w:r>
      <w:r w:rsidRPr="00E13FB2">
        <w:rPr>
          <w:rFonts w:cs="Calibri"/>
          <w:szCs w:val="22"/>
        </w:rPr>
        <w:t>áplavové území</w:t>
      </w:r>
      <w:r w:rsidR="00E35092" w:rsidRPr="00E13FB2">
        <w:rPr>
          <w:rFonts w:cs="Calibri"/>
          <w:szCs w:val="22"/>
        </w:rPr>
        <w:t xml:space="preserve"> významného vodního toku Loděnice a aktivní zónu záplavového území. </w:t>
      </w:r>
    </w:p>
    <w:p w14:paraId="5E0AC9FC" w14:textId="77777777" w:rsidR="00B53939" w:rsidRPr="00E13FB2" w:rsidRDefault="00B53939" w:rsidP="00B53939">
      <w:pPr>
        <w:spacing w:before="0"/>
        <w:ind w:left="360"/>
        <w:rPr>
          <w:rFonts w:cs="Calibri"/>
          <w:szCs w:val="22"/>
        </w:rPr>
      </w:pPr>
      <w:r w:rsidRPr="00E13FB2">
        <w:rPr>
          <w:rFonts w:cs="Calibri"/>
          <w:szCs w:val="22"/>
        </w:rPr>
        <w:t>Jako ochrana před povodněmi byla vypracována studie „Povodňový servis – Jordán“, která vychází z požadavků zvýšit protipovodňovou ochranu nekapacitních úseků toku, stabilizovat břehy potoka, zamezit ztráty vody v korytě a zabezpečit jejich odtok skrz intravilán obce, čímž dojde k vyřešení estetických, ekologických a hygienických problémů zahnívajících tůněk v po většinu času vyschlém korytě potoka Jordán.</w:t>
      </w:r>
    </w:p>
    <w:p w14:paraId="5BC786EE" w14:textId="5EF39E90" w:rsidR="00B53939" w:rsidRPr="00E13FB2" w:rsidRDefault="00B53939" w:rsidP="00B53939">
      <w:pPr>
        <w:spacing w:before="0"/>
        <w:ind w:left="360"/>
        <w:rPr>
          <w:rFonts w:cs="Calibri"/>
          <w:szCs w:val="22"/>
        </w:rPr>
      </w:pPr>
      <w:r w:rsidRPr="00E13FB2">
        <w:rPr>
          <w:rFonts w:cs="Calibri"/>
          <w:szCs w:val="22"/>
        </w:rPr>
        <w:t>Jako ochrana před povodněmi by byla potřeba úprava stávajících koryt vodních toků, rekonstrukce propustků a na některých místech zvětšení jejich průtočných profilů, je nutná běžná údržba a čištění koryt vodních toků.</w:t>
      </w:r>
    </w:p>
    <w:p w14:paraId="0338D890" w14:textId="2DE117CE" w:rsidR="00536180" w:rsidRPr="00E13FB2" w:rsidRDefault="00536180">
      <w:pPr>
        <w:numPr>
          <w:ilvl w:val="0"/>
          <w:numId w:val="33"/>
        </w:numPr>
        <w:spacing w:before="0"/>
        <w:rPr>
          <w:rFonts w:cs="Calibri"/>
          <w:szCs w:val="22"/>
        </w:rPr>
      </w:pPr>
      <w:r w:rsidRPr="00E13FB2">
        <w:rPr>
          <w:rFonts w:cs="Calibri"/>
          <w:szCs w:val="22"/>
        </w:rPr>
        <w:lastRenderedPageBreak/>
        <w:t>zóna havarijního plánování,</w:t>
      </w:r>
    </w:p>
    <w:p w14:paraId="36D8C5C9" w14:textId="77777777" w:rsidR="00536180" w:rsidRPr="00E13FB2" w:rsidRDefault="00536180">
      <w:pPr>
        <w:numPr>
          <w:ilvl w:val="0"/>
          <w:numId w:val="32"/>
        </w:numPr>
        <w:spacing w:before="0"/>
        <w:rPr>
          <w:rFonts w:cs="Calibri"/>
          <w:szCs w:val="22"/>
        </w:rPr>
      </w:pPr>
      <w:r w:rsidRPr="00E13FB2">
        <w:rPr>
          <w:rFonts w:cs="Calibri"/>
          <w:szCs w:val="22"/>
        </w:rPr>
        <w:t>Na území obce není vymezena zóna havarijního plánování.</w:t>
      </w:r>
    </w:p>
    <w:p w14:paraId="35286FB6" w14:textId="64A4D1DE" w:rsidR="00536180" w:rsidRPr="00E13FB2" w:rsidRDefault="00536180">
      <w:pPr>
        <w:numPr>
          <w:ilvl w:val="0"/>
          <w:numId w:val="33"/>
        </w:numPr>
        <w:spacing w:before="0"/>
        <w:rPr>
          <w:rFonts w:cs="Calibri"/>
          <w:szCs w:val="22"/>
        </w:rPr>
      </w:pPr>
      <w:r w:rsidRPr="00E13FB2">
        <w:rPr>
          <w:rFonts w:cs="Calibri"/>
          <w:szCs w:val="22"/>
        </w:rPr>
        <w:t xml:space="preserve">ukrytí </w:t>
      </w:r>
      <w:bookmarkStart w:id="57" w:name="_Hlk124760219"/>
      <w:r w:rsidRPr="00E13FB2">
        <w:rPr>
          <w:rFonts w:cs="Calibri"/>
          <w:szCs w:val="22"/>
        </w:rPr>
        <w:t>obyvatelstva</w:t>
      </w:r>
      <w:bookmarkEnd w:id="57"/>
      <w:r w:rsidRPr="00E13FB2">
        <w:rPr>
          <w:rFonts w:cs="Calibri"/>
          <w:szCs w:val="22"/>
        </w:rPr>
        <w:t xml:space="preserve"> v důsledku mimořádné události,</w:t>
      </w:r>
    </w:p>
    <w:p w14:paraId="7CB050AA" w14:textId="77777777" w:rsidR="00336CDF" w:rsidRPr="00E13FB2" w:rsidRDefault="00336CDF">
      <w:pPr>
        <w:numPr>
          <w:ilvl w:val="0"/>
          <w:numId w:val="32"/>
        </w:numPr>
        <w:spacing w:before="0"/>
        <w:rPr>
          <w:rFonts w:cs="Calibri"/>
          <w:szCs w:val="22"/>
        </w:rPr>
      </w:pPr>
      <w:r w:rsidRPr="00E13FB2">
        <w:rPr>
          <w:rFonts w:cs="Calibri"/>
          <w:szCs w:val="22"/>
        </w:rPr>
        <w:t>Pro účely shromažďování a provizorního ubytování evakuovaného obyvatelstva lze využít budovy obecního úřadu, základní školy, mateřské školy, zdravotního střediska a fotbalového hřiště.</w:t>
      </w:r>
    </w:p>
    <w:p w14:paraId="55085310" w14:textId="429ED39C" w:rsidR="00536180" w:rsidRPr="00E13FB2" w:rsidRDefault="00536180">
      <w:pPr>
        <w:numPr>
          <w:ilvl w:val="0"/>
          <w:numId w:val="33"/>
        </w:numPr>
        <w:spacing w:before="0"/>
        <w:rPr>
          <w:rFonts w:cs="Calibri"/>
          <w:szCs w:val="22"/>
        </w:rPr>
      </w:pPr>
      <w:r w:rsidRPr="00E13FB2">
        <w:rPr>
          <w:rFonts w:cs="Calibri"/>
          <w:szCs w:val="22"/>
        </w:rPr>
        <w:t>evakuace obyvatelstva a jeho ubytování,</w:t>
      </w:r>
    </w:p>
    <w:p w14:paraId="4D22831A" w14:textId="77777777" w:rsidR="00336CDF" w:rsidRPr="00E13FB2" w:rsidRDefault="00336CDF">
      <w:pPr>
        <w:numPr>
          <w:ilvl w:val="0"/>
          <w:numId w:val="32"/>
        </w:numPr>
        <w:spacing w:before="0"/>
        <w:rPr>
          <w:rFonts w:cs="Calibri"/>
          <w:szCs w:val="22"/>
        </w:rPr>
      </w:pPr>
      <w:r w:rsidRPr="00E13FB2">
        <w:rPr>
          <w:rFonts w:cs="Calibri"/>
          <w:szCs w:val="22"/>
        </w:rPr>
        <w:t xml:space="preserve">V případě ohrožení území obce bude evakuace obyvatelstva probíhat z prostoru návsi a z fotbalového hřiště. </w:t>
      </w:r>
    </w:p>
    <w:p w14:paraId="0AA5D1A7" w14:textId="4A662EE9" w:rsidR="00536180" w:rsidRPr="00E13FB2" w:rsidRDefault="00536180">
      <w:pPr>
        <w:numPr>
          <w:ilvl w:val="0"/>
          <w:numId w:val="33"/>
        </w:numPr>
        <w:spacing w:before="0"/>
        <w:rPr>
          <w:rFonts w:cs="Calibri"/>
          <w:szCs w:val="22"/>
        </w:rPr>
      </w:pPr>
      <w:r w:rsidRPr="00E13FB2">
        <w:rPr>
          <w:rFonts w:cs="Calibri"/>
          <w:szCs w:val="22"/>
        </w:rPr>
        <w:t>skladování materiálu civilní ochrany a humanitární pomoci,</w:t>
      </w:r>
    </w:p>
    <w:p w14:paraId="6B82EA7B" w14:textId="77777777" w:rsidR="00136331" w:rsidRPr="00E13FB2" w:rsidRDefault="00136331">
      <w:pPr>
        <w:numPr>
          <w:ilvl w:val="0"/>
          <w:numId w:val="32"/>
        </w:numPr>
        <w:spacing w:before="0"/>
        <w:rPr>
          <w:rFonts w:cs="Calibri"/>
          <w:szCs w:val="22"/>
        </w:rPr>
      </w:pPr>
      <w:r w:rsidRPr="00E13FB2">
        <w:rPr>
          <w:rFonts w:cs="Calibri"/>
          <w:szCs w:val="22"/>
        </w:rPr>
        <w:t>Uskladnění nezbytného množství materiálu civilní ochrany bude zajištěno v objektech ve vlastnictví obce, případně orgánů státní správy. Jako nejvhodnější se jeví vyčlenit prostory obecního úřadu a základní školy, které jsou zároveň nejvýznamnějším shromaždištěm.</w:t>
      </w:r>
    </w:p>
    <w:p w14:paraId="46BBD54E" w14:textId="77777777" w:rsidR="00536180" w:rsidRPr="00E13FB2" w:rsidRDefault="00536180">
      <w:pPr>
        <w:numPr>
          <w:ilvl w:val="0"/>
          <w:numId w:val="33"/>
        </w:numPr>
        <w:spacing w:before="0"/>
        <w:rPr>
          <w:rFonts w:cs="Calibri"/>
          <w:szCs w:val="22"/>
        </w:rPr>
      </w:pPr>
      <w:r w:rsidRPr="00E13FB2">
        <w:rPr>
          <w:rFonts w:cs="Calibri"/>
          <w:szCs w:val="22"/>
        </w:rPr>
        <w:t>vyvezení a uskladnění nebezpečných látek mimo současně zastavěná území a zastavitelná území obce,</w:t>
      </w:r>
    </w:p>
    <w:p w14:paraId="5BCF0D9D" w14:textId="77777777" w:rsidR="00136331" w:rsidRPr="00E13FB2" w:rsidRDefault="00136331">
      <w:pPr>
        <w:numPr>
          <w:ilvl w:val="0"/>
          <w:numId w:val="32"/>
        </w:numPr>
        <w:spacing w:before="0"/>
        <w:rPr>
          <w:rFonts w:cs="Calibri"/>
          <w:szCs w:val="22"/>
        </w:rPr>
      </w:pPr>
      <w:r w:rsidRPr="00E13FB2">
        <w:rPr>
          <w:rFonts w:cs="Calibri"/>
          <w:szCs w:val="22"/>
        </w:rPr>
        <w:t>V řešeném území se nenachází žádné nebezpečné látky a z tohoto důvodu územní plán neřeší vyvezení a uskladnění nebezpečných látek mimo hranice zástavby. Obec se nenachází v havarijní zóně</w:t>
      </w:r>
    </w:p>
    <w:p w14:paraId="135B684A" w14:textId="77777777" w:rsidR="00536180" w:rsidRPr="00E13FB2" w:rsidRDefault="00536180">
      <w:pPr>
        <w:numPr>
          <w:ilvl w:val="0"/>
          <w:numId w:val="33"/>
        </w:numPr>
        <w:spacing w:before="0"/>
        <w:rPr>
          <w:rFonts w:cs="Calibri"/>
          <w:szCs w:val="22"/>
        </w:rPr>
      </w:pPr>
      <w:r w:rsidRPr="00E13FB2">
        <w:rPr>
          <w:rFonts w:cs="Calibri"/>
          <w:szCs w:val="22"/>
        </w:rPr>
        <w:t>nouzového zásobování obyvatelstva vodou a elektrickou energií.</w:t>
      </w:r>
    </w:p>
    <w:p w14:paraId="34BC8B51" w14:textId="74C36714" w:rsidR="00536180" w:rsidRPr="00E13FB2" w:rsidRDefault="00536180">
      <w:pPr>
        <w:pStyle w:val="Odstavecseseznamem"/>
        <w:numPr>
          <w:ilvl w:val="0"/>
          <w:numId w:val="34"/>
        </w:numPr>
        <w:spacing w:before="0"/>
        <w:rPr>
          <w:rFonts w:cs="Calibri"/>
        </w:rPr>
      </w:pPr>
      <w:r w:rsidRPr="00E13FB2">
        <w:rPr>
          <w:rFonts w:cs="Calibri"/>
        </w:rPr>
        <w:t xml:space="preserve">Nouzové zásobování obyvatelstva vodou je možné pouze z mobilních cisteren, </w:t>
      </w:r>
      <w:r w:rsidR="00336CDF" w:rsidRPr="00E13FB2">
        <w:rPr>
          <w:rFonts w:cs="Calibri"/>
        </w:rPr>
        <w:t xml:space="preserve">zásobení pitnou vodou bude doplňováno balenou vodou, </w:t>
      </w:r>
      <w:r w:rsidRPr="00E13FB2">
        <w:rPr>
          <w:rFonts w:cs="Calibri"/>
        </w:rPr>
        <w:t>nouzové zásobování elektrickou energií z mobilních generátorů.</w:t>
      </w:r>
    </w:p>
    <w:p w14:paraId="75C80DED" w14:textId="77777777" w:rsidR="008E5BA1" w:rsidRPr="00E13FB2" w:rsidRDefault="008E5BA1">
      <w:pPr>
        <w:numPr>
          <w:ilvl w:val="0"/>
          <w:numId w:val="33"/>
        </w:numPr>
        <w:spacing w:before="0"/>
        <w:rPr>
          <w:rFonts w:cs="Calibri"/>
          <w:szCs w:val="22"/>
        </w:rPr>
      </w:pPr>
      <w:r w:rsidRPr="00E13FB2">
        <w:rPr>
          <w:rFonts w:cs="Calibri"/>
          <w:szCs w:val="22"/>
        </w:rPr>
        <w:t xml:space="preserve">Plochy využitelné k záchranným, likvidačním a obnovovacím pracím a přežití obyvatelstva </w:t>
      </w:r>
    </w:p>
    <w:p w14:paraId="16CB2BC6" w14:textId="39A2CA1C" w:rsidR="008E5BA1" w:rsidRPr="00E13FB2" w:rsidRDefault="008E5BA1">
      <w:pPr>
        <w:pStyle w:val="Odstavecseseznamem"/>
        <w:numPr>
          <w:ilvl w:val="0"/>
          <w:numId w:val="34"/>
        </w:numPr>
        <w:spacing w:before="0"/>
        <w:rPr>
          <w:rFonts w:cs="Calibri"/>
        </w:rPr>
      </w:pPr>
      <w:r w:rsidRPr="00E13FB2">
        <w:rPr>
          <w:rFonts w:cs="Calibri"/>
        </w:rPr>
        <w:t>K záchranným, likvidačním a obnovovacím pracím a přežití obyvatelstva lze využít plochu fotbalového hřiště, která</w:t>
      </w:r>
      <w:r w:rsidR="00144655" w:rsidRPr="00E13FB2">
        <w:rPr>
          <w:rFonts w:cs="Calibri"/>
        </w:rPr>
        <w:t xml:space="preserve"> dopravně přístupná ze </w:t>
      </w:r>
      <w:r w:rsidRPr="00E13FB2">
        <w:rPr>
          <w:rFonts w:cs="Calibri"/>
        </w:rPr>
        <w:t>základní</w:t>
      </w:r>
      <w:r w:rsidR="00144655" w:rsidRPr="00E13FB2">
        <w:rPr>
          <w:rFonts w:cs="Calibri"/>
        </w:rPr>
        <w:t>ho</w:t>
      </w:r>
      <w:r w:rsidRPr="00E13FB2">
        <w:rPr>
          <w:rFonts w:cs="Calibri"/>
        </w:rPr>
        <w:t xml:space="preserve"> komunikační</w:t>
      </w:r>
      <w:r w:rsidR="00144655" w:rsidRPr="00E13FB2">
        <w:rPr>
          <w:rFonts w:cs="Calibri"/>
        </w:rPr>
        <w:t>ho</w:t>
      </w:r>
      <w:r w:rsidRPr="00E13FB2">
        <w:rPr>
          <w:rFonts w:cs="Calibri"/>
        </w:rPr>
        <w:t xml:space="preserve"> systém</w:t>
      </w:r>
      <w:r w:rsidR="00144655" w:rsidRPr="00E13FB2">
        <w:rPr>
          <w:rFonts w:cs="Calibri"/>
        </w:rPr>
        <w:t>u</w:t>
      </w:r>
      <w:r w:rsidRPr="00E13FB2">
        <w:rPr>
          <w:rFonts w:cs="Calibri"/>
        </w:rPr>
        <w:t xml:space="preserve"> obce.</w:t>
      </w:r>
    </w:p>
    <w:p w14:paraId="3C323537" w14:textId="77777777" w:rsidR="008E5BA1" w:rsidRPr="00E13FB2" w:rsidRDefault="008E5BA1">
      <w:pPr>
        <w:numPr>
          <w:ilvl w:val="0"/>
          <w:numId w:val="33"/>
        </w:numPr>
        <w:spacing w:before="0"/>
        <w:rPr>
          <w:rFonts w:cs="Calibri"/>
          <w:szCs w:val="22"/>
        </w:rPr>
      </w:pPr>
      <w:r w:rsidRPr="00E13FB2">
        <w:rPr>
          <w:rFonts w:cs="Calibri"/>
          <w:szCs w:val="22"/>
        </w:rPr>
        <w:t>Plochy pro řešení bezodkladných pohřebních služeb</w:t>
      </w:r>
    </w:p>
    <w:p w14:paraId="6D304316" w14:textId="77777777" w:rsidR="008E5BA1" w:rsidRPr="00E13FB2" w:rsidRDefault="008E5BA1">
      <w:pPr>
        <w:pStyle w:val="Odstavecseseznamem"/>
        <w:numPr>
          <w:ilvl w:val="0"/>
          <w:numId w:val="34"/>
        </w:numPr>
        <w:spacing w:before="0"/>
        <w:rPr>
          <w:rFonts w:cs="Calibri"/>
        </w:rPr>
      </w:pPr>
      <w:r w:rsidRPr="00E13FB2">
        <w:rPr>
          <w:rFonts w:cs="Calibri"/>
        </w:rPr>
        <w:t>Pohřební služby lze realizovat na stávajícím místním hřbitově.</w:t>
      </w:r>
    </w:p>
    <w:p w14:paraId="3A86DA96" w14:textId="06F87652" w:rsidR="00E92C82" w:rsidRPr="00E13FB2" w:rsidRDefault="005D3BEB" w:rsidP="009226CA">
      <w:pPr>
        <w:spacing w:before="0"/>
        <w:rPr>
          <w:rFonts w:cs="Calibri"/>
          <w:szCs w:val="22"/>
        </w:rPr>
      </w:pPr>
      <w:r w:rsidRPr="00E13FB2">
        <w:rPr>
          <w:rFonts w:cs="Calibri"/>
          <w:szCs w:val="22"/>
        </w:rPr>
        <w:t xml:space="preserve">2/ </w:t>
      </w:r>
      <w:r w:rsidR="00E92C82" w:rsidRPr="00E13FB2">
        <w:rPr>
          <w:rFonts w:cs="Calibri"/>
          <w:szCs w:val="22"/>
        </w:rPr>
        <w:t>Požadavek: V technické infrastruktuře při řešení zásobování vodou požadujeme navrhnout i zásobování vodou k hasebním účelům, a to v souladu s příslušnými technickými a právními předpisy. V lokalitách, které nebudou pokryty požární vodou ze stávajících odběrných míst, ani z požárních vodovodů, vytvořit podmínky pro výstavbu a údržbu jiných zdrojů požární vody (požární nádrže, studny, odběrní místa z vodních ploch atd.).</w:t>
      </w:r>
    </w:p>
    <w:p w14:paraId="299529C1" w14:textId="77777777" w:rsidR="005D3BEB" w:rsidRPr="00E13FB2" w:rsidRDefault="005D3BEB">
      <w:pPr>
        <w:numPr>
          <w:ilvl w:val="0"/>
          <w:numId w:val="32"/>
        </w:numPr>
        <w:spacing w:before="0"/>
        <w:rPr>
          <w:rFonts w:cs="Calibri"/>
          <w:szCs w:val="22"/>
        </w:rPr>
      </w:pPr>
      <w:r w:rsidRPr="00E13FB2">
        <w:rPr>
          <w:rFonts w:cs="Calibri"/>
          <w:szCs w:val="22"/>
        </w:rPr>
        <w:t>V koncepci technické infrastruktury bylo v</w:t>
      </w:r>
      <w:r w:rsidR="009D2E26" w:rsidRPr="00E13FB2">
        <w:rPr>
          <w:rFonts w:cs="Calibri"/>
          <w:szCs w:val="22"/>
        </w:rPr>
        <w:t>e</w:t>
      </w:r>
      <w:r w:rsidRPr="00E13FB2">
        <w:rPr>
          <w:rFonts w:cs="Calibri"/>
          <w:szCs w:val="22"/>
        </w:rPr>
        <w:t xml:space="preserve"> změně č. </w:t>
      </w:r>
      <w:r w:rsidR="009D2E26" w:rsidRPr="00E13FB2">
        <w:rPr>
          <w:rFonts w:cs="Calibri"/>
          <w:szCs w:val="22"/>
        </w:rPr>
        <w:t>3</w:t>
      </w:r>
      <w:r w:rsidRPr="00E13FB2">
        <w:rPr>
          <w:rFonts w:cs="Calibri"/>
          <w:szCs w:val="22"/>
        </w:rPr>
        <w:t xml:space="preserve"> ÚP stanoveno v textu: </w:t>
      </w:r>
      <w:bookmarkStart w:id="58" w:name="_Hlk130469901"/>
      <w:r w:rsidRPr="00E13FB2">
        <w:rPr>
          <w:rFonts w:cs="Calibri"/>
          <w:szCs w:val="22"/>
        </w:rPr>
        <w:t xml:space="preserve">Koncepce řešení zásobování vodou musí vyhovovat požadavku na zásobování vodou k hasebním účelům. </w:t>
      </w:r>
      <w:r w:rsidR="009D2E26" w:rsidRPr="00E13FB2">
        <w:rPr>
          <w:rFonts w:cs="Calibri"/>
          <w:szCs w:val="22"/>
        </w:rPr>
        <w:t xml:space="preserve">V lokalitách, které nebudou pokryty požární vodou ze stávajících odběrných míst, ani z požárních vodovodů, vytvořit podmínky pro výstavbu a údržbu jiných zdrojů požární vody (požární nádrže, studny, odběrní místa z vodních ploch atd.). </w:t>
      </w:r>
    </w:p>
    <w:bookmarkEnd w:id="58"/>
    <w:p w14:paraId="15B677BC" w14:textId="60565059" w:rsidR="0078402D" w:rsidRPr="00E13FB2" w:rsidRDefault="00E203DC" w:rsidP="0078402D">
      <w:pPr>
        <w:spacing w:before="0"/>
        <w:rPr>
          <w:rFonts w:cs="Calibri"/>
          <w:szCs w:val="22"/>
        </w:rPr>
      </w:pPr>
      <w:r w:rsidRPr="00E13FB2">
        <w:rPr>
          <w:rFonts w:cs="Calibri"/>
          <w:szCs w:val="22"/>
        </w:rPr>
        <w:t xml:space="preserve">3/ </w:t>
      </w:r>
      <w:r w:rsidR="0078402D" w:rsidRPr="00E13FB2">
        <w:rPr>
          <w:rFonts w:cs="Calibri"/>
          <w:szCs w:val="22"/>
        </w:rPr>
        <w:t>Požadavek na plochy pro umístění nových komunikací včetně úprav komunikací stávajících by měly odpovídat požadavkům na zajištění příjezdu a přístupu techniky složek integrovaného záchranného systému včetně těžké techniky jednotek požární ochrany, a to i v návaznosti na nástupní plochy u objektů, kde jsou technickými a právními předpisy požadovány. Případný zásah požárních jednotek musí být proveditelný mimo ochranná pásma nadzemních energetických vedení. S tímto souvisí i řešení odstavných a parkovacích ploch v nových rozvojových plochách, zejména u bytové výstavby.</w:t>
      </w:r>
    </w:p>
    <w:p w14:paraId="64B3BC55" w14:textId="6DB13CAC" w:rsidR="00272799" w:rsidRPr="00E13FB2" w:rsidRDefault="00272799">
      <w:pPr>
        <w:pStyle w:val="Odstavecseseznamem"/>
        <w:numPr>
          <w:ilvl w:val="0"/>
          <w:numId w:val="32"/>
        </w:numPr>
        <w:spacing w:before="0"/>
        <w:rPr>
          <w:rFonts w:cs="Calibri"/>
        </w:rPr>
      </w:pPr>
      <w:r w:rsidRPr="00E13FB2">
        <w:rPr>
          <w:rFonts w:cs="Calibri"/>
        </w:rPr>
        <w:t>do textu Změny č. 3 ÚP bylo do koncepce místních komunikací doplněno: Zásada pro plochy komunikací: Prostorové parametry nových i stávajících komunikací k zástavbám musí umožňovat příjezd a přístup techniky složek integrovaného záchranného systému vč. těžké techniky jednotek požární ochrany.</w:t>
      </w:r>
    </w:p>
    <w:p w14:paraId="7AAD76AB" w14:textId="5EED4427" w:rsidR="0078402D" w:rsidRPr="00E13FB2" w:rsidRDefault="00E203DC" w:rsidP="0078402D">
      <w:pPr>
        <w:spacing w:before="0"/>
        <w:rPr>
          <w:rFonts w:cs="Calibri"/>
          <w:szCs w:val="22"/>
        </w:rPr>
      </w:pPr>
      <w:r w:rsidRPr="00E13FB2">
        <w:rPr>
          <w:rFonts w:cs="Calibri"/>
          <w:szCs w:val="22"/>
        </w:rPr>
        <w:t xml:space="preserve">4/ </w:t>
      </w:r>
      <w:r w:rsidR="0078402D" w:rsidRPr="00E13FB2">
        <w:rPr>
          <w:rFonts w:cs="Calibri"/>
          <w:szCs w:val="22"/>
        </w:rPr>
        <w:t xml:space="preserve">K vytvoření podmínek pro správnou činnost integrovaného záchranného systému je nutné zejména v oblasti funkčnosti systému ochrany obyvatelstva vytvořit podmínky pro varování a informování občanů. Dále se </w:t>
      </w:r>
      <w:r w:rsidR="0078402D" w:rsidRPr="00E13FB2">
        <w:rPr>
          <w:rFonts w:cs="Calibri"/>
          <w:szCs w:val="22"/>
        </w:rPr>
        <w:lastRenderedPageBreak/>
        <w:t>věnovat rozvoji a ochraně kritické infrastruktury, která je nezbytnou součástí potřeb pro udržitelný rozvoj posuzovaného území. Nedílnou součástí musí být zohlednění dopadu nově připravovaných řešení na funkční systém ochrany obyvatelstva hendikepovaných a zdravotně postižených občanů a na rozvoj systému ochrany obyvatelstva v turistických a rekreačních oblastech a ve specifických prostředcích jako jsou obchodní centra, multikina, sídliště, multifunkční areály atd. 6. Při řešení zastavitelných ploch zohlednit další vývoj jak nových staveb, tak bývalých výrobních a skladovacích areálů především z pohledu bezpečnosti obyvatelstva (nebezpečí vzniku požárů, mimořádných událostí s únikem nebezpečných látek atd.)</w:t>
      </w:r>
    </w:p>
    <w:p w14:paraId="207C6FD2" w14:textId="21D46444" w:rsidR="00E70335" w:rsidRPr="00E13FB2" w:rsidRDefault="00FE4164">
      <w:pPr>
        <w:pStyle w:val="Odstavecseseznamem"/>
        <w:numPr>
          <w:ilvl w:val="0"/>
          <w:numId w:val="32"/>
        </w:numPr>
        <w:spacing w:before="0"/>
        <w:rPr>
          <w:rFonts w:cs="Calibri"/>
        </w:rPr>
      </w:pPr>
      <w:r w:rsidRPr="00E13FB2">
        <w:rPr>
          <w:rFonts w:cs="Calibri"/>
        </w:rPr>
        <w:t>V rámci Změny č. 3 UP byly</w:t>
      </w:r>
      <w:r w:rsidR="00A3176F" w:rsidRPr="00E13FB2">
        <w:rPr>
          <w:rFonts w:cs="Calibri"/>
        </w:rPr>
        <w:t xml:space="preserve"> řeš</w:t>
      </w:r>
      <w:r w:rsidRPr="00E13FB2">
        <w:rPr>
          <w:rFonts w:cs="Calibri"/>
        </w:rPr>
        <w:t>eny</w:t>
      </w:r>
      <w:r w:rsidR="00A3176F" w:rsidRPr="00E13FB2">
        <w:rPr>
          <w:rFonts w:cs="Calibri"/>
        </w:rPr>
        <w:t xml:space="preserve"> změny využití ve stávající zástavbě a </w:t>
      </w:r>
      <w:r w:rsidRPr="00E13FB2">
        <w:rPr>
          <w:rFonts w:cs="Calibri"/>
        </w:rPr>
        <w:t xml:space="preserve">opatření vzhledem k vymezenému ZÚ a ASZZÚ na toku Loděnice. </w:t>
      </w:r>
      <w:r w:rsidR="00A3176F" w:rsidRPr="00E13FB2">
        <w:rPr>
          <w:rFonts w:cs="Calibri"/>
        </w:rPr>
        <w:t>V nástroj</w:t>
      </w:r>
      <w:r w:rsidRPr="00E13FB2">
        <w:rPr>
          <w:rFonts w:cs="Calibri"/>
        </w:rPr>
        <w:t>ích</w:t>
      </w:r>
      <w:r w:rsidR="00A3176F" w:rsidRPr="00E13FB2">
        <w:rPr>
          <w:rFonts w:cs="Calibri"/>
        </w:rPr>
        <w:t xml:space="preserve"> územního plánu není možnost řešit podrobnost uvedenou v požadavku. Dostatečně byla doplněna koncepce dopravy a řešení vody k hasebním účelům v textu změny ÚP.</w:t>
      </w:r>
    </w:p>
    <w:p w14:paraId="2F6E63C1" w14:textId="77777777" w:rsidR="0078402D" w:rsidRPr="00E13FB2" w:rsidRDefault="0078402D" w:rsidP="0078402D">
      <w:pPr>
        <w:spacing w:before="0"/>
        <w:rPr>
          <w:rFonts w:cs="Calibri"/>
        </w:rPr>
      </w:pPr>
      <w:r w:rsidRPr="00E13FB2">
        <w:rPr>
          <w:rFonts w:cs="Calibri"/>
        </w:rPr>
        <w:t>5/ Upozornění obci na její povinnost dle § 29 zákona č. 133/85 Sb. o požární ochraně, ve znění pozdějších předpisů, zabezpečovat pro potřeby svého územního obvodu v rámci občanské vybavenosti, popř. ploch veřejné vybavenosti i výstavbu a údržbu objektů požární ochrany a požárně bezpečnostních zařízení a umožňovat dislokaci jednotek hasičského záchranného sboru.</w:t>
      </w:r>
    </w:p>
    <w:p w14:paraId="38F5B6BC" w14:textId="77777777" w:rsidR="0078402D" w:rsidRPr="00E13FB2" w:rsidRDefault="0078402D">
      <w:pPr>
        <w:pStyle w:val="Odstavecseseznamem"/>
        <w:numPr>
          <w:ilvl w:val="0"/>
          <w:numId w:val="32"/>
        </w:numPr>
        <w:spacing w:before="0"/>
        <w:rPr>
          <w:rFonts w:cs="Calibri"/>
        </w:rPr>
      </w:pPr>
      <w:r w:rsidRPr="00E13FB2">
        <w:rPr>
          <w:rFonts w:cs="Calibri"/>
        </w:rPr>
        <w:t>Předmětem územního plánu nebo jeho změny není vzhledem k nástrojům územního plánování zajištění požární ochrany v objektech občanské vybavenosti, řešení požárně bezpečnostních zařízení, nebo umístění jednotek hasičského záchranného sboru. Tyto požadavky lze řešit v podrobnějších projektech.</w:t>
      </w:r>
    </w:p>
    <w:p w14:paraId="0C17C062" w14:textId="77777777" w:rsidR="005D3BEB" w:rsidRPr="00E13FB2" w:rsidRDefault="005D3BEB" w:rsidP="009226CA">
      <w:pPr>
        <w:spacing w:before="0"/>
        <w:rPr>
          <w:rFonts w:cs="Calibri"/>
          <w:b/>
          <w:szCs w:val="22"/>
        </w:rPr>
      </w:pPr>
      <w:r w:rsidRPr="00E13FB2">
        <w:rPr>
          <w:rFonts w:cs="Calibri"/>
          <w:b/>
          <w:szCs w:val="22"/>
        </w:rPr>
        <w:t>Koncepce ochrany před povodněmi a jinými rizikovými přírodními jevy.</w:t>
      </w:r>
    </w:p>
    <w:p w14:paraId="063C1BD0" w14:textId="77777777" w:rsidR="005A46C1" w:rsidRPr="00E13FB2" w:rsidRDefault="005D3BEB" w:rsidP="009226CA">
      <w:pPr>
        <w:spacing w:before="0"/>
        <w:rPr>
          <w:rFonts w:cs="Calibri"/>
          <w:iCs/>
          <w:szCs w:val="22"/>
        </w:rPr>
      </w:pPr>
      <w:r w:rsidRPr="00E13FB2">
        <w:rPr>
          <w:rFonts w:cs="Calibri"/>
          <w:iCs/>
          <w:szCs w:val="22"/>
        </w:rPr>
        <w:t>Na území obce zasahuje</w:t>
      </w:r>
      <w:r w:rsidR="005A46C1" w:rsidRPr="00E13FB2">
        <w:rPr>
          <w:rFonts w:cs="Calibri"/>
          <w:iCs/>
          <w:szCs w:val="22"/>
        </w:rPr>
        <w:t xml:space="preserve"> do ploch zástavby vyhlášené </w:t>
      </w:r>
      <w:r w:rsidR="005A46C1" w:rsidRPr="00E13FB2">
        <w:rPr>
          <w:rFonts w:cs="Calibri"/>
          <w:b/>
          <w:bCs/>
          <w:iCs/>
          <w:szCs w:val="22"/>
        </w:rPr>
        <w:t>záplavové území</w:t>
      </w:r>
      <w:r w:rsidR="005A46C1" w:rsidRPr="00E13FB2">
        <w:rPr>
          <w:rFonts w:cs="Calibri"/>
          <w:iCs/>
          <w:szCs w:val="22"/>
        </w:rPr>
        <w:t xml:space="preserve"> Q</w:t>
      </w:r>
      <w:r w:rsidR="005A46C1" w:rsidRPr="00E13FB2">
        <w:rPr>
          <w:rFonts w:cs="Calibri"/>
          <w:iCs/>
          <w:szCs w:val="22"/>
          <w:vertAlign w:val="subscript"/>
        </w:rPr>
        <w:t>100</w:t>
      </w:r>
      <w:r w:rsidR="005A46C1" w:rsidRPr="00E13FB2">
        <w:rPr>
          <w:rFonts w:cs="Calibri"/>
          <w:iCs/>
          <w:szCs w:val="22"/>
        </w:rPr>
        <w:t>, Q</w:t>
      </w:r>
      <w:r w:rsidR="005A46C1" w:rsidRPr="00E13FB2">
        <w:rPr>
          <w:rFonts w:cs="Calibri"/>
          <w:iCs/>
          <w:szCs w:val="22"/>
          <w:vertAlign w:val="subscript"/>
        </w:rPr>
        <w:t>020</w:t>
      </w:r>
      <w:r w:rsidR="005A46C1" w:rsidRPr="00E13FB2">
        <w:rPr>
          <w:rFonts w:cs="Calibri"/>
          <w:iCs/>
          <w:szCs w:val="22"/>
        </w:rPr>
        <w:t>, Q</w:t>
      </w:r>
      <w:r w:rsidR="005A46C1" w:rsidRPr="00E13FB2">
        <w:rPr>
          <w:rFonts w:cs="Calibri"/>
          <w:iCs/>
          <w:szCs w:val="22"/>
          <w:vertAlign w:val="subscript"/>
        </w:rPr>
        <w:t>005</w:t>
      </w:r>
      <w:r w:rsidR="005A46C1" w:rsidRPr="00E13FB2">
        <w:rPr>
          <w:rFonts w:cs="Calibri"/>
          <w:iCs/>
          <w:szCs w:val="22"/>
        </w:rPr>
        <w:t xml:space="preserve"> a aktivní zóna záplavového území na toku Loděnice (</w:t>
      </w:r>
      <w:proofErr w:type="spellStart"/>
      <w:r w:rsidR="005A46C1" w:rsidRPr="00E13FB2">
        <w:rPr>
          <w:rFonts w:cs="Calibri"/>
          <w:iCs/>
          <w:szCs w:val="22"/>
        </w:rPr>
        <w:t>Kačáku</w:t>
      </w:r>
      <w:proofErr w:type="spellEnd"/>
      <w:r w:rsidR="005A46C1" w:rsidRPr="00E13FB2">
        <w:rPr>
          <w:rFonts w:cs="Calibri"/>
          <w:iCs/>
          <w:szCs w:val="22"/>
        </w:rPr>
        <w:t>)</w:t>
      </w:r>
      <w:r w:rsidRPr="00E13FB2">
        <w:rPr>
          <w:rFonts w:cs="Calibri"/>
          <w:iCs/>
          <w:szCs w:val="22"/>
        </w:rPr>
        <w:t xml:space="preserve">; </w:t>
      </w:r>
    </w:p>
    <w:p w14:paraId="3191C48D" w14:textId="77777777" w:rsidR="00A403FB" w:rsidRPr="00E13FB2" w:rsidRDefault="00A403FB" w:rsidP="00A403FB">
      <w:pPr>
        <w:spacing w:before="0"/>
        <w:rPr>
          <w:rFonts w:cs="Calibri"/>
          <w:iCs/>
          <w:szCs w:val="22"/>
        </w:rPr>
      </w:pPr>
      <w:r w:rsidRPr="00E13FB2">
        <w:rPr>
          <w:rFonts w:cs="Calibri"/>
          <w:iCs/>
          <w:szCs w:val="22"/>
        </w:rPr>
        <w:t>Ochrana území vůči nepříznivým účinkům eroze a povodní spočívá v:</w:t>
      </w:r>
    </w:p>
    <w:p w14:paraId="402E197C" w14:textId="31A069F6" w:rsidR="00A403FB" w:rsidRPr="00E13FB2" w:rsidRDefault="00A403FB" w:rsidP="00A403FB">
      <w:pPr>
        <w:spacing w:before="0"/>
        <w:rPr>
          <w:rFonts w:cs="Calibri"/>
          <w:iCs/>
          <w:szCs w:val="22"/>
        </w:rPr>
      </w:pPr>
      <w:r w:rsidRPr="00E13FB2">
        <w:rPr>
          <w:rFonts w:cs="Calibri"/>
          <w:iCs/>
          <w:szCs w:val="22"/>
        </w:rPr>
        <w:t xml:space="preserve">respektování vymezených záplavových území a aktivní zóny záplavového území: </w:t>
      </w:r>
    </w:p>
    <w:p w14:paraId="43947B3B" w14:textId="1D421F38" w:rsidR="00A403FB" w:rsidRPr="00E13FB2" w:rsidRDefault="00A403FB">
      <w:pPr>
        <w:pStyle w:val="Odstavecseseznamem"/>
        <w:numPr>
          <w:ilvl w:val="0"/>
          <w:numId w:val="32"/>
        </w:numPr>
        <w:spacing w:before="0"/>
        <w:rPr>
          <w:rFonts w:cs="Calibri"/>
          <w:iCs/>
        </w:rPr>
      </w:pPr>
      <w:r w:rsidRPr="00E13FB2">
        <w:rPr>
          <w:rFonts w:cs="Calibri"/>
          <w:iCs/>
        </w:rPr>
        <w:t>aktivní zóna záplavového území nezasahuje zastavitelných ploch.</w:t>
      </w:r>
    </w:p>
    <w:p w14:paraId="1F657ACD" w14:textId="1E3A54E0" w:rsidR="00A403FB" w:rsidRPr="00E13FB2" w:rsidRDefault="00A403FB">
      <w:pPr>
        <w:pStyle w:val="Odstavecseseznamem"/>
        <w:numPr>
          <w:ilvl w:val="0"/>
          <w:numId w:val="59"/>
        </w:numPr>
        <w:spacing w:before="0"/>
        <w:rPr>
          <w:rFonts w:cs="Calibri"/>
          <w:iCs/>
        </w:rPr>
      </w:pPr>
      <w:r w:rsidRPr="00E13FB2">
        <w:rPr>
          <w:rFonts w:cs="Calibri"/>
          <w:iCs/>
        </w:rPr>
        <w:t>záplavová území stoleté vody Q 100 výrazně zasahují do řešeného území zejména pod Karlovarskou třídou v </w:t>
      </w:r>
      <w:r w:rsidR="00CB2C6D" w:rsidRPr="00E13FB2">
        <w:rPr>
          <w:rFonts w:cs="Calibri"/>
          <w:iCs/>
        </w:rPr>
        <w:t>lokalitě</w:t>
      </w:r>
      <w:r w:rsidRPr="00E13FB2">
        <w:rPr>
          <w:rFonts w:cs="Calibri"/>
          <w:iCs/>
        </w:rPr>
        <w:t xml:space="preserve"> hřiště a </w:t>
      </w:r>
      <w:r w:rsidR="00CB2C6D" w:rsidRPr="00E13FB2">
        <w:rPr>
          <w:rFonts w:cs="Calibri"/>
          <w:iCs/>
        </w:rPr>
        <w:t>kolbiště</w:t>
      </w:r>
      <w:r w:rsidRPr="00E13FB2">
        <w:rPr>
          <w:rFonts w:cs="Calibri"/>
          <w:iCs/>
        </w:rPr>
        <w:t xml:space="preserve">; </w:t>
      </w:r>
    </w:p>
    <w:p w14:paraId="044CFCCE" w14:textId="172201CF" w:rsidR="00A403FB" w:rsidRPr="00E13FB2" w:rsidRDefault="00A403FB" w:rsidP="00A403FB">
      <w:pPr>
        <w:spacing w:before="0"/>
        <w:rPr>
          <w:rFonts w:cs="Calibri"/>
          <w:iCs/>
          <w:szCs w:val="22"/>
        </w:rPr>
      </w:pPr>
      <w:r w:rsidRPr="00E13FB2">
        <w:rPr>
          <w:rFonts w:cs="Calibri"/>
          <w:iCs/>
          <w:szCs w:val="22"/>
        </w:rPr>
        <w:t>vymezení ploch krajinných v nivách vodní</w:t>
      </w:r>
      <w:r w:rsidR="008A0D80" w:rsidRPr="00E13FB2">
        <w:rPr>
          <w:rFonts w:cs="Calibri"/>
          <w:iCs/>
          <w:szCs w:val="22"/>
        </w:rPr>
        <w:t>ho toku</w:t>
      </w:r>
      <w:r w:rsidRPr="00E13FB2">
        <w:rPr>
          <w:rFonts w:cs="Calibri"/>
          <w:iCs/>
          <w:szCs w:val="22"/>
        </w:rPr>
        <w:t xml:space="preserve"> s funkčními lužními lesy, loukami, slepými rameny, tůněmi, přirozenými vodními toky a jejich doprovodnou vegetací:</w:t>
      </w:r>
    </w:p>
    <w:p w14:paraId="188B26C8" w14:textId="39B83F80" w:rsidR="00A403FB" w:rsidRPr="00E13FB2" w:rsidRDefault="00A403FB">
      <w:pPr>
        <w:pStyle w:val="Odstavecseseznamem"/>
        <w:numPr>
          <w:ilvl w:val="0"/>
          <w:numId w:val="60"/>
        </w:numPr>
        <w:spacing w:before="0"/>
        <w:rPr>
          <w:rFonts w:cs="Calibri"/>
          <w:iCs/>
        </w:rPr>
      </w:pPr>
      <w:r w:rsidRPr="00E13FB2">
        <w:rPr>
          <w:rFonts w:cs="Calibri"/>
          <w:iCs/>
        </w:rPr>
        <w:t>pro svou zvýšenou schopnost zasakování a udržení vody snižují povodňová rizika při menších anebo periodických záplavách,</w:t>
      </w:r>
    </w:p>
    <w:p w14:paraId="2D5B861F" w14:textId="509201E9" w:rsidR="00A403FB" w:rsidRPr="00E13FB2" w:rsidRDefault="00A403FB">
      <w:pPr>
        <w:pStyle w:val="Odstavecseseznamem"/>
        <w:numPr>
          <w:ilvl w:val="0"/>
          <w:numId w:val="60"/>
        </w:numPr>
        <w:spacing w:before="0"/>
        <w:rPr>
          <w:rFonts w:cs="Calibri"/>
          <w:iCs/>
        </w:rPr>
      </w:pPr>
      <w:r w:rsidRPr="00E13FB2">
        <w:rPr>
          <w:rFonts w:cs="Calibri"/>
          <w:iCs/>
        </w:rPr>
        <w:t>ze stejného důvodu by měl být zachován přirozený stav vodotečí</w:t>
      </w:r>
      <w:r w:rsidR="008A0D80" w:rsidRPr="00E13FB2">
        <w:rPr>
          <w:rFonts w:cs="Calibri"/>
          <w:iCs/>
        </w:rPr>
        <w:t>, zejm. Loděnice</w:t>
      </w:r>
      <w:r w:rsidRPr="00E13FB2">
        <w:rPr>
          <w:rFonts w:cs="Calibri"/>
          <w:iCs/>
        </w:rPr>
        <w:t>;</w:t>
      </w:r>
    </w:p>
    <w:p w14:paraId="2B352755" w14:textId="50811C16" w:rsidR="00A403FB" w:rsidRPr="00E13FB2" w:rsidRDefault="00A403FB" w:rsidP="008A0D80">
      <w:pPr>
        <w:spacing w:before="0"/>
        <w:rPr>
          <w:rFonts w:cs="Calibri"/>
          <w:iCs/>
        </w:rPr>
      </w:pPr>
      <w:r w:rsidRPr="00E13FB2">
        <w:rPr>
          <w:rFonts w:cs="Calibri"/>
          <w:iCs/>
        </w:rPr>
        <w:t>vymezení stávajících ploch drobné krajinné zeleně (meze, liniová vegetace cest aj.):</w:t>
      </w:r>
    </w:p>
    <w:p w14:paraId="3132BA14" w14:textId="3A904984" w:rsidR="00A403FB" w:rsidRPr="00E13FB2" w:rsidRDefault="00A403FB">
      <w:pPr>
        <w:pStyle w:val="Odstavecseseznamem"/>
        <w:numPr>
          <w:ilvl w:val="0"/>
          <w:numId w:val="60"/>
        </w:numPr>
        <w:spacing w:before="0"/>
        <w:rPr>
          <w:rFonts w:cs="Calibri"/>
          <w:iCs/>
        </w:rPr>
      </w:pPr>
      <w:r w:rsidRPr="00E13FB2">
        <w:rPr>
          <w:rFonts w:cs="Calibri"/>
          <w:iCs/>
        </w:rPr>
        <w:t>slouží jako překážka proudění větru</w:t>
      </w:r>
      <w:r w:rsidR="008A0D80" w:rsidRPr="00E13FB2">
        <w:rPr>
          <w:rFonts w:cs="Calibri"/>
          <w:iCs/>
        </w:rPr>
        <w:t xml:space="preserve"> pro</w:t>
      </w:r>
      <w:r w:rsidRPr="00E13FB2">
        <w:rPr>
          <w:rFonts w:cs="Calibri"/>
          <w:iCs/>
        </w:rPr>
        <w:t xml:space="preserve"> plochy orné půdy ohrožen</w:t>
      </w:r>
      <w:r w:rsidR="008A0D80" w:rsidRPr="00E13FB2">
        <w:rPr>
          <w:rFonts w:cs="Calibri"/>
          <w:iCs/>
        </w:rPr>
        <w:t>é</w:t>
      </w:r>
      <w:r w:rsidRPr="00E13FB2">
        <w:rPr>
          <w:rFonts w:cs="Calibri"/>
          <w:iCs/>
        </w:rPr>
        <w:t xml:space="preserve"> </w:t>
      </w:r>
      <w:r w:rsidR="008A0D80" w:rsidRPr="00E13FB2">
        <w:rPr>
          <w:rFonts w:cs="Calibri"/>
          <w:iCs/>
        </w:rPr>
        <w:t>v</w:t>
      </w:r>
      <w:r w:rsidRPr="00E13FB2">
        <w:rPr>
          <w:rFonts w:cs="Calibri"/>
          <w:iCs/>
        </w:rPr>
        <w:t>ětrnou erozí;</w:t>
      </w:r>
    </w:p>
    <w:p w14:paraId="02194EB6" w14:textId="0F7071B2" w:rsidR="00A403FB" w:rsidRPr="00E13FB2" w:rsidRDefault="00A403FB" w:rsidP="00A403FB">
      <w:pPr>
        <w:spacing w:before="0"/>
        <w:rPr>
          <w:rFonts w:cs="Calibri"/>
          <w:iCs/>
          <w:szCs w:val="22"/>
        </w:rPr>
      </w:pPr>
      <w:r w:rsidRPr="00E13FB2">
        <w:rPr>
          <w:rFonts w:cs="Calibri"/>
          <w:iCs/>
          <w:szCs w:val="22"/>
        </w:rPr>
        <w:t>návrhu ploch krajinných v místech historických záplavových luk, vodních toků, struh a rozšíření ploch pro doprovodnou vegetaci vodních toků:</w:t>
      </w:r>
    </w:p>
    <w:p w14:paraId="1FED4D7F" w14:textId="303FD610" w:rsidR="00A403FB" w:rsidRPr="00E13FB2" w:rsidRDefault="00A403FB">
      <w:pPr>
        <w:pStyle w:val="Odstavecseseznamem"/>
        <w:numPr>
          <w:ilvl w:val="0"/>
          <w:numId w:val="61"/>
        </w:numPr>
        <w:spacing w:before="0"/>
        <w:rPr>
          <w:rFonts w:cs="Calibri"/>
          <w:iCs/>
        </w:rPr>
      </w:pPr>
      <w:r w:rsidRPr="00E13FB2">
        <w:rPr>
          <w:rFonts w:cs="Calibri"/>
          <w:iCs/>
        </w:rPr>
        <w:t>sníží rychlost odtoku vody a zadrží její větší objem,</w:t>
      </w:r>
    </w:p>
    <w:p w14:paraId="6DC2CF83" w14:textId="7C56BC65" w:rsidR="00A403FB" w:rsidRPr="00E13FB2" w:rsidRDefault="00A403FB">
      <w:pPr>
        <w:pStyle w:val="Odstavecseseznamem"/>
        <w:numPr>
          <w:ilvl w:val="0"/>
          <w:numId w:val="61"/>
        </w:numPr>
        <w:spacing w:before="0"/>
        <w:rPr>
          <w:rFonts w:cs="Calibri"/>
          <w:iCs/>
        </w:rPr>
      </w:pPr>
      <w:r w:rsidRPr="00E13FB2">
        <w:rPr>
          <w:rFonts w:cs="Calibri"/>
          <w:iCs/>
        </w:rPr>
        <w:t xml:space="preserve">obnova historické struktury </w:t>
      </w:r>
      <w:proofErr w:type="gramStart"/>
      <w:r w:rsidRPr="00E13FB2">
        <w:rPr>
          <w:rFonts w:cs="Calibri"/>
          <w:iCs/>
        </w:rPr>
        <w:t>krajiny - nivních</w:t>
      </w:r>
      <w:proofErr w:type="gramEnd"/>
      <w:r w:rsidRPr="00E13FB2">
        <w:rPr>
          <w:rFonts w:cs="Calibri"/>
          <w:iCs/>
        </w:rPr>
        <w:t xml:space="preserve"> luk a lesů, zaniklých ramen, struh aj.,</w:t>
      </w:r>
    </w:p>
    <w:p w14:paraId="2FF1DFE5" w14:textId="5055D2F3" w:rsidR="00A403FB" w:rsidRPr="00E13FB2" w:rsidRDefault="00A403FB" w:rsidP="00A403FB">
      <w:pPr>
        <w:spacing w:before="0"/>
        <w:rPr>
          <w:rFonts w:cs="Calibri"/>
          <w:iCs/>
          <w:szCs w:val="22"/>
        </w:rPr>
      </w:pPr>
      <w:r w:rsidRPr="00E13FB2">
        <w:rPr>
          <w:rFonts w:cs="Calibri"/>
          <w:iCs/>
          <w:szCs w:val="22"/>
        </w:rPr>
        <w:t>změně způsobů obhospodařování a uplatnění organizačních, agrotechnických, vegetačních a technických protierozních opatření:</w:t>
      </w:r>
    </w:p>
    <w:p w14:paraId="5861EEE3" w14:textId="2C04DA2E" w:rsidR="00A403FB" w:rsidRPr="00E13FB2" w:rsidRDefault="00A403FB">
      <w:pPr>
        <w:pStyle w:val="Odstavecseseznamem"/>
        <w:numPr>
          <w:ilvl w:val="0"/>
          <w:numId w:val="61"/>
        </w:numPr>
        <w:spacing w:before="0"/>
        <w:rPr>
          <w:rFonts w:cs="Calibri"/>
          <w:iCs/>
        </w:rPr>
      </w:pPr>
      <w:r w:rsidRPr="00E13FB2">
        <w:rPr>
          <w:rFonts w:cs="Calibri"/>
          <w:iCs/>
        </w:rPr>
        <w:t>např. pásovým pěstováním výškově rozdílných plodin nebo realizací větrolamů.</w:t>
      </w:r>
    </w:p>
    <w:p w14:paraId="26944D51" w14:textId="77777777" w:rsidR="00F709BC" w:rsidRPr="00E13FB2" w:rsidRDefault="00F709BC" w:rsidP="009226CA">
      <w:pPr>
        <w:spacing w:before="0"/>
        <w:rPr>
          <w:rFonts w:cs="Calibri"/>
          <w:iCs/>
          <w:szCs w:val="22"/>
        </w:rPr>
      </w:pPr>
    </w:p>
    <w:p w14:paraId="682FBC2E" w14:textId="5132D7F9" w:rsidR="005D3BEB" w:rsidRPr="00E13FB2" w:rsidRDefault="005D3BEB" w:rsidP="009226CA">
      <w:pPr>
        <w:spacing w:before="0"/>
        <w:rPr>
          <w:rFonts w:cs="Calibri"/>
          <w:iCs/>
          <w:szCs w:val="22"/>
        </w:rPr>
      </w:pPr>
      <w:r w:rsidRPr="00E13FB2">
        <w:rPr>
          <w:rFonts w:cs="Calibri"/>
          <w:iCs/>
          <w:szCs w:val="22"/>
        </w:rPr>
        <w:t>Zvláštní povodeň</w:t>
      </w:r>
    </w:p>
    <w:p w14:paraId="0A532753" w14:textId="77777777" w:rsidR="005D3BEB" w:rsidRPr="00E13FB2" w:rsidRDefault="005D3BEB" w:rsidP="009226CA">
      <w:pPr>
        <w:spacing w:before="0"/>
        <w:rPr>
          <w:rFonts w:cs="Calibri"/>
          <w:iCs/>
          <w:szCs w:val="22"/>
        </w:rPr>
      </w:pPr>
      <w:r w:rsidRPr="00E13FB2">
        <w:rPr>
          <w:rFonts w:cs="Calibri"/>
          <w:iCs/>
          <w:szCs w:val="22"/>
        </w:rPr>
        <w:lastRenderedPageBreak/>
        <w:t xml:space="preserve">Hranice zvláštní povodně pod vodním dílem </w:t>
      </w:r>
      <w:r w:rsidR="005A21AE" w:rsidRPr="00E13FB2">
        <w:rPr>
          <w:rFonts w:cs="Calibri"/>
          <w:iCs/>
          <w:szCs w:val="22"/>
        </w:rPr>
        <w:t>ne</w:t>
      </w:r>
      <w:r w:rsidRPr="00E13FB2">
        <w:rPr>
          <w:rFonts w:cs="Calibri"/>
          <w:iCs/>
          <w:szCs w:val="22"/>
        </w:rPr>
        <w:t>zasahuje na území obce</w:t>
      </w:r>
      <w:r w:rsidR="005A21AE" w:rsidRPr="00E13FB2">
        <w:rPr>
          <w:rFonts w:cs="Calibri"/>
          <w:iCs/>
          <w:szCs w:val="22"/>
        </w:rPr>
        <w:t xml:space="preserve">, a proto nejsou vymezeny podmínky využití pro toto území. </w:t>
      </w:r>
      <w:r w:rsidRPr="00E13FB2">
        <w:rPr>
          <w:rFonts w:cs="Calibri"/>
          <w:iCs/>
          <w:szCs w:val="22"/>
        </w:rPr>
        <w:t xml:space="preserve"> </w:t>
      </w:r>
    </w:p>
    <w:p w14:paraId="3318633C" w14:textId="77777777" w:rsidR="00A12B36" w:rsidRPr="00E13FB2" w:rsidRDefault="00A12B36" w:rsidP="009226CA">
      <w:pPr>
        <w:spacing w:before="0"/>
        <w:rPr>
          <w:rFonts w:cs="Calibri"/>
          <w:iCs/>
          <w:szCs w:val="22"/>
        </w:rPr>
      </w:pPr>
    </w:p>
    <w:p w14:paraId="49A3C498" w14:textId="77777777" w:rsidR="005D3BEB" w:rsidRPr="00E13FB2" w:rsidRDefault="005D3BEB" w:rsidP="009226CA">
      <w:pPr>
        <w:spacing w:before="0"/>
        <w:rPr>
          <w:rFonts w:cs="Calibri"/>
          <w:b/>
          <w:szCs w:val="22"/>
        </w:rPr>
      </w:pPr>
      <w:r w:rsidRPr="00E13FB2">
        <w:rPr>
          <w:rFonts w:cs="Calibri"/>
          <w:b/>
          <w:szCs w:val="22"/>
        </w:rPr>
        <w:t>Koncepce ochrany životního prostředí</w:t>
      </w:r>
    </w:p>
    <w:p w14:paraId="2AB9E638" w14:textId="77777777" w:rsidR="005D3BEB" w:rsidRPr="00E13FB2" w:rsidRDefault="005D3BEB" w:rsidP="009226CA">
      <w:pPr>
        <w:spacing w:before="0"/>
        <w:rPr>
          <w:rFonts w:cs="Calibri"/>
          <w:b/>
          <w:szCs w:val="22"/>
        </w:rPr>
      </w:pPr>
      <w:r w:rsidRPr="00E13FB2">
        <w:rPr>
          <w:rFonts w:cs="Calibri"/>
          <w:b/>
          <w:szCs w:val="22"/>
        </w:rPr>
        <w:t>Ovzduší</w:t>
      </w:r>
    </w:p>
    <w:p w14:paraId="38C1B482" w14:textId="77777777" w:rsidR="005D3BEB" w:rsidRPr="00E13FB2" w:rsidRDefault="005D3BEB" w:rsidP="009226CA">
      <w:pPr>
        <w:spacing w:before="0"/>
        <w:rPr>
          <w:rFonts w:cs="Calibri"/>
          <w:iCs/>
          <w:szCs w:val="22"/>
        </w:rPr>
      </w:pPr>
      <w:r w:rsidRPr="00E13FB2">
        <w:rPr>
          <w:rFonts w:cs="Calibri"/>
          <w:iCs/>
          <w:szCs w:val="22"/>
        </w:rPr>
        <w:t>Změnou územního plánu nedochází ke změně koncepce dopravy</w:t>
      </w:r>
      <w:r w:rsidR="00F73486" w:rsidRPr="00E13FB2">
        <w:rPr>
          <w:rFonts w:cs="Calibri"/>
          <w:iCs/>
          <w:szCs w:val="22"/>
        </w:rPr>
        <w:t xml:space="preserve"> nebo jiných činností</w:t>
      </w:r>
      <w:r w:rsidRPr="00E13FB2">
        <w:rPr>
          <w:rFonts w:cs="Calibri"/>
          <w:iCs/>
          <w:szCs w:val="22"/>
        </w:rPr>
        <w:t>, u</w:t>
      </w:r>
      <w:r w:rsidR="00F73486" w:rsidRPr="00E13FB2">
        <w:rPr>
          <w:rFonts w:cs="Calibri"/>
          <w:iCs/>
          <w:szCs w:val="22"/>
        </w:rPr>
        <w:t xml:space="preserve"> kterých</w:t>
      </w:r>
      <w:r w:rsidRPr="00E13FB2">
        <w:rPr>
          <w:rFonts w:cs="Calibri"/>
          <w:iCs/>
          <w:szCs w:val="22"/>
        </w:rPr>
        <w:t xml:space="preserve"> lze předpokládat hlavní zdroj znečištění ovzduší v obci. Změnou č. </w:t>
      </w:r>
      <w:r w:rsidR="00F73486" w:rsidRPr="00E13FB2">
        <w:rPr>
          <w:rFonts w:cs="Calibri"/>
          <w:iCs/>
          <w:szCs w:val="22"/>
        </w:rPr>
        <w:t>3</w:t>
      </w:r>
      <w:r w:rsidRPr="00E13FB2">
        <w:rPr>
          <w:rFonts w:cs="Calibri"/>
          <w:iCs/>
          <w:szCs w:val="22"/>
        </w:rPr>
        <w:t xml:space="preserve"> územního plánu se nevymezuje nová plocha, která by byla zdrojem zhoršení podmínek životního prostředí. </w:t>
      </w:r>
    </w:p>
    <w:p w14:paraId="7A36A19C" w14:textId="77777777" w:rsidR="005D3BEB" w:rsidRPr="00E13FB2" w:rsidRDefault="005D3BEB" w:rsidP="009226CA">
      <w:pPr>
        <w:spacing w:before="0"/>
        <w:rPr>
          <w:rFonts w:cs="Calibri"/>
          <w:b/>
          <w:szCs w:val="22"/>
        </w:rPr>
      </w:pPr>
      <w:r w:rsidRPr="00E13FB2">
        <w:rPr>
          <w:rFonts w:cs="Calibri"/>
          <w:b/>
          <w:szCs w:val="22"/>
        </w:rPr>
        <w:t>Povrchové a podzemní vody</w:t>
      </w:r>
    </w:p>
    <w:p w14:paraId="1CE2DB54" w14:textId="06B1C7BC" w:rsidR="005D3BEB" w:rsidRPr="00E13FB2" w:rsidRDefault="005D3BEB" w:rsidP="009226CA">
      <w:pPr>
        <w:spacing w:before="0"/>
        <w:rPr>
          <w:rFonts w:cs="Calibri"/>
          <w:szCs w:val="22"/>
        </w:rPr>
      </w:pPr>
      <w:r w:rsidRPr="00E13FB2">
        <w:rPr>
          <w:rFonts w:cs="Calibri"/>
          <w:szCs w:val="22"/>
        </w:rPr>
        <w:t xml:space="preserve">Podzemní vody </w:t>
      </w:r>
      <w:proofErr w:type="gramStart"/>
      <w:r w:rsidR="001863B5" w:rsidRPr="00E13FB2">
        <w:rPr>
          <w:rFonts w:cs="Calibri"/>
          <w:szCs w:val="22"/>
        </w:rPr>
        <w:t xml:space="preserve">- </w:t>
      </w:r>
      <w:r w:rsidRPr="00E13FB2">
        <w:rPr>
          <w:rFonts w:cs="Calibri"/>
          <w:szCs w:val="22"/>
        </w:rPr>
        <w:t xml:space="preserve"> na</w:t>
      </w:r>
      <w:proofErr w:type="gramEnd"/>
      <w:r w:rsidRPr="00E13FB2">
        <w:rPr>
          <w:rFonts w:cs="Calibri"/>
          <w:szCs w:val="22"/>
        </w:rPr>
        <w:t xml:space="preserve"> území obce není žádný vodní zdroj nebo jeho ochranné pásmo.</w:t>
      </w:r>
    </w:p>
    <w:p w14:paraId="4604F085" w14:textId="5B791182" w:rsidR="005D3BEB" w:rsidRPr="00E13FB2" w:rsidRDefault="005D3BEB" w:rsidP="009226CA">
      <w:pPr>
        <w:spacing w:before="0"/>
        <w:rPr>
          <w:rFonts w:cs="Calibri"/>
          <w:bCs/>
          <w:szCs w:val="22"/>
        </w:rPr>
      </w:pPr>
      <w:r w:rsidRPr="00E13FB2">
        <w:rPr>
          <w:rFonts w:cs="Calibri"/>
          <w:bCs/>
          <w:szCs w:val="22"/>
        </w:rPr>
        <w:t xml:space="preserve">Povrchové </w:t>
      </w:r>
      <w:proofErr w:type="gramStart"/>
      <w:r w:rsidRPr="00E13FB2">
        <w:rPr>
          <w:rFonts w:cs="Calibri"/>
          <w:bCs/>
          <w:szCs w:val="22"/>
        </w:rPr>
        <w:t>vody  -</w:t>
      </w:r>
      <w:proofErr w:type="gramEnd"/>
      <w:r w:rsidRPr="00E13FB2">
        <w:rPr>
          <w:rFonts w:cs="Calibri"/>
          <w:bCs/>
          <w:szCs w:val="22"/>
        </w:rPr>
        <w:t xml:space="preserve">  </w:t>
      </w:r>
      <w:r w:rsidR="00D149F2" w:rsidRPr="00E13FB2">
        <w:rPr>
          <w:rFonts w:cs="Calibri"/>
          <w:bCs/>
          <w:szCs w:val="22"/>
        </w:rPr>
        <w:t xml:space="preserve">potok Lodenice vedoucí územím obce </w:t>
      </w:r>
      <w:r w:rsidRPr="00E13FB2">
        <w:rPr>
          <w:rFonts w:cs="Calibri"/>
          <w:bCs/>
          <w:szCs w:val="22"/>
        </w:rPr>
        <w:t xml:space="preserve">se svým záplavovým územím a aktivní zónou záplavového území,  </w:t>
      </w:r>
      <w:r w:rsidR="00E53A00" w:rsidRPr="00E13FB2">
        <w:rPr>
          <w:rFonts w:cs="Calibri"/>
          <w:bCs/>
          <w:szCs w:val="22"/>
        </w:rPr>
        <w:t>Turyňský rybník</w:t>
      </w:r>
      <w:r w:rsidR="001863B5" w:rsidRPr="00E13FB2">
        <w:rPr>
          <w:rFonts w:cs="Calibri"/>
          <w:bCs/>
          <w:szCs w:val="22"/>
        </w:rPr>
        <w:t>, rybník Kamenné Žehrovice</w:t>
      </w:r>
      <w:r w:rsidR="00E53A00" w:rsidRPr="00E13FB2">
        <w:rPr>
          <w:rFonts w:cs="Calibri"/>
          <w:bCs/>
          <w:szCs w:val="22"/>
        </w:rPr>
        <w:t>;</w:t>
      </w:r>
      <w:r w:rsidRPr="00E13FB2">
        <w:rPr>
          <w:rFonts w:cs="Calibri"/>
          <w:bCs/>
          <w:szCs w:val="22"/>
        </w:rPr>
        <w:t xml:space="preserve"> </w:t>
      </w:r>
    </w:p>
    <w:p w14:paraId="468BF156" w14:textId="77777777" w:rsidR="005D3BEB" w:rsidRPr="00E13FB2" w:rsidRDefault="005D3BEB" w:rsidP="009226CA">
      <w:pPr>
        <w:spacing w:before="0"/>
        <w:rPr>
          <w:rFonts w:cs="Calibri"/>
          <w:b/>
          <w:szCs w:val="22"/>
        </w:rPr>
      </w:pPr>
      <w:r w:rsidRPr="00E13FB2">
        <w:rPr>
          <w:rFonts w:cs="Calibri"/>
          <w:b/>
          <w:szCs w:val="22"/>
        </w:rPr>
        <w:t>Odvedení a čištění odpadních vod</w:t>
      </w:r>
    </w:p>
    <w:p w14:paraId="01B653FA" w14:textId="47E594E5" w:rsidR="005D3BEB" w:rsidRPr="00E13FB2" w:rsidRDefault="005D3BEB" w:rsidP="009226CA">
      <w:pPr>
        <w:spacing w:before="0"/>
        <w:rPr>
          <w:rFonts w:cs="Calibri"/>
          <w:bCs/>
          <w:szCs w:val="22"/>
        </w:rPr>
      </w:pPr>
      <w:r w:rsidRPr="00E13FB2">
        <w:rPr>
          <w:rFonts w:cs="Calibri"/>
          <w:bCs/>
          <w:szCs w:val="22"/>
        </w:rPr>
        <w:t xml:space="preserve">Na území obce </w:t>
      </w:r>
      <w:r w:rsidR="00E53A00" w:rsidRPr="00E13FB2">
        <w:rPr>
          <w:rFonts w:cs="Calibri"/>
          <w:bCs/>
          <w:szCs w:val="22"/>
        </w:rPr>
        <w:t>vybudována</w:t>
      </w:r>
      <w:r w:rsidRPr="00E13FB2">
        <w:rPr>
          <w:rFonts w:cs="Calibri"/>
          <w:bCs/>
          <w:szCs w:val="22"/>
        </w:rPr>
        <w:t xml:space="preserve"> splašková kanalizace s napojením řadů do čistírny odpadních vod umístěné </w:t>
      </w:r>
      <w:r w:rsidR="00E53A00" w:rsidRPr="00E13FB2">
        <w:rPr>
          <w:rFonts w:cs="Calibri"/>
          <w:bCs/>
          <w:szCs w:val="22"/>
        </w:rPr>
        <w:t>na konci ulice Dolní;</w:t>
      </w:r>
      <w:r w:rsidR="00D149F2" w:rsidRPr="00E13FB2">
        <w:rPr>
          <w:rFonts w:cs="Calibri"/>
          <w:bCs/>
          <w:szCs w:val="22"/>
        </w:rPr>
        <w:t xml:space="preserve"> </w:t>
      </w:r>
      <w:r w:rsidRPr="00E13FB2">
        <w:rPr>
          <w:rFonts w:cs="Calibri"/>
          <w:szCs w:val="22"/>
        </w:rPr>
        <w:t>Recipientem čistírny odpadních vod je potok</w:t>
      </w:r>
      <w:r w:rsidR="00D149F2" w:rsidRPr="00E13FB2">
        <w:rPr>
          <w:rFonts w:cs="Calibri"/>
          <w:szCs w:val="22"/>
        </w:rPr>
        <w:t xml:space="preserve"> Lodenice</w:t>
      </w:r>
      <w:r w:rsidRPr="00E13FB2">
        <w:rPr>
          <w:rFonts w:cs="Calibri"/>
          <w:szCs w:val="22"/>
        </w:rPr>
        <w:t>.</w:t>
      </w:r>
      <w:r w:rsidR="00E53A00" w:rsidRPr="00E13FB2">
        <w:rPr>
          <w:rFonts w:cs="Calibri"/>
          <w:szCs w:val="22"/>
        </w:rPr>
        <w:t xml:space="preserve"> Území bývalého dolu Wanieck bude odkanalizováno samostatně</w:t>
      </w:r>
      <w:r w:rsidR="00E46BDB" w:rsidRPr="00E13FB2">
        <w:rPr>
          <w:rFonts w:cs="Calibri"/>
          <w:szCs w:val="22"/>
        </w:rPr>
        <w:t>, do ČOV Srby</w:t>
      </w:r>
      <w:r w:rsidR="00E53A00" w:rsidRPr="00E13FB2">
        <w:rPr>
          <w:rFonts w:cs="Calibri"/>
          <w:szCs w:val="22"/>
        </w:rPr>
        <w:t>;</w:t>
      </w:r>
    </w:p>
    <w:p w14:paraId="4AC0483B" w14:textId="77777777" w:rsidR="005D3BEB" w:rsidRPr="00E13FB2" w:rsidRDefault="005D3BEB" w:rsidP="009226CA">
      <w:pPr>
        <w:spacing w:before="0"/>
        <w:rPr>
          <w:rFonts w:cs="Calibri"/>
          <w:bCs/>
          <w:szCs w:val="22"/>
        </w:rPr>
      </w:pPr>
      <w:r w:rsidRPr="00E13FB2">
        <w:rPr>
          <w:rFonts w:cs="Calibri"/>
          <w:bCs/>
          <w:szCs w:val="22"/>
        </w:rPr>
        <w:t>Dešťové vody budou zachycovány přímo na pozemcích (rodinných domů, ploch zem. výroby). Odvodnění komunikací bude řešeno individuálně při jejich výstavbě a přestavbě.</w:t>
      </w:r>
    </w:p>
    <w:p w14:paraId="4D9FD1EE" w14:textId="77777777" w:rsidR="005D3BEB" w:rsidRPr="00E13FB2" w:rsidRDefault="005D3BEB" w:rsidP="009226CA">
      <w:pPr>
        <w:spacing w:before="0"/>
        <w:rPr>
          <w:rFonts w:cs="Calibri"/>
          <w:b/>
          <w:szCs w:val="22"/>
        </w:rPr>
      </w:pPr>
      <w:r w:rsidRPr="00E13FB2">
        <w:rPr>
          <w:rFonts w:cs="Calibri"/>
          <w:b/>
          <w:szCs w:val="22"/>
        </w:rPr>
        <w:t>Hluk</w:t>
      </w:r>
    </w:p>
    <w:p w14:paraId="074587C8" w14:textId="458F4FEA" w:rsidR="005D3BEB" w:rsidRPr="00E13FB2" w:rsidRDefault="005D3BEB" w:rsidP="009226CA">
      <w:pPr>
        <w:spacing w:before="0"/>
        <w:rPr>
          <w:rFonts w:cs="Calibri"/>
          <w:szCs w:val="22"/>
        </w:rPr>
      </w:pPr>
      <w:r w:rsidRPr="00E13FB2">
        <w:rPr>
          <w:rFonts w:cs="Calibri"/>
          <w:szCs w:val="22"/>
        </w:rPr>
        <w:t xml:space="preserve">Na území obce nejsou stacionární zdroje hluku, jediným zdrojem hluku </w:t>
      </w:r>
      <w:r w:rsidR="0025624F" w:rsidRPr="00E13FB2">
        <w:rPr>
          <w:rFonts w:cs="Calibri"/>
          <w:szCs w:val="22"/>
        </w:rPr>
        <w:t>je</w:t>
      </w:r>
      <w:r w:rsidRPr="00E13FB2">
        <w:rPr>
          <w:rFonts w:cs="Calibri"/>
          <w:szCs w:val="22"/>
        </w:rPr>
        <w:t xml:space="preserve"> stávající silniční doprava </w:t>
      </w:r>
      <w:r w:rsidR="001E4641" w:rsidRPr="00E13FB2">
        <w:rPr>
          <w:rFonts w:cs="Calibri"/>
          <w:szCs w:val="22"/>
        </w:rPr>
        <w:t xml:space="preserve">z dálnice D6 </w:t>
      </w:r>
      <w:r w:rsidR="0025624F" w:rsidRPr="00E13FB2">
        <w:rPr>
          <w:rFonts w:cs="Calibri"/>
          <w:szCs w:val="22"/>
        </w:rPr>
        <w:t xml:space="preserve">v západní části obce </w:t>
      </w:r>
      <w:r w:rsidR="001E4641" w:rsidRPr="00E13FB2">
        <w:rPr>
          <w:rFonts w:cs="Calibri"/>
          <w:szCs w:val="22"/>
        </w:rPr>
        <w:t>a z procházející silniční dopravy silnic</w:t>
      </w:r>
      <w:r w:rsidR="0025624F" w:rsidRPr="00E13FB2">
        <w:rPr>
          <w:rFonts w:cs="Calibri"/>
          <w:szCs w:val="22"/>
        </w:rPr>
        <w:t>e</w:t>
      </w:r>
      <w:r w:rsidR="001E4641" w:rsidRPr="00E13FB2">
        <w:rPr>
          <w:rFonts w:cs="Calibri"/>
          <w:szCs w:val="22"/>
        </w:rPr>
        <w:t xml:space="preserve"> </w:t>
      </w:r>
      <w:r w:rsidR="0025624F" w:rsidRPr="00E13FB2">
        <w:rPr>
          <w:rFonts w:cs="Calibri"/>
          <w:szCs w:val="22"/>
        </w:rPr>
        <w:t>II.</w:t>
      </w:r>
      <w:r w:rsidR="001E4641" w:rsidRPr="00E13FB2">
        <w:rPr>
          <w:rFonts w:cs="Calibri"/>
          <w:szCs w:val="22"/>
        </w:rPr>
        <w:t xml:space="preserve"> třídy. </w:t>
      </w:r>
      <w:r w:rsidR="00BB5B01" w:rsidRPr="00E13FB2">
        <w:rPr>
          <w:rFonts w:cs="Calibri"/>
          <w:szCs w:val="22"/>
        </w:rPr>
        <w:t xml:space="preserve">Obec intenzivně vyvolává měření hluku z dálnice D6 a usiluje o výstavbu hlukových bariér. </w:t>
      </w:r>
      <w:r w:rsidR="0025624F" w:rsidRPr="00E13FB2">
        <w:rPr>
          <w:rFonts w:cs="Calibri"/>
          <w:szCs w:val="22"/>
        </w:rPr>
        <w:t>V</w:t>
      </w:r>
      <w:r w:rsidR="001E4641" w:rsidRPr="00E13FB2">
        <w:rPr>
          <w:rFonts w:cs="Calibri"/>
          <w:szCs w:val="22"/>
        </w:rPr>
        <w:t xml:space="preserve"> OP pásmu dálnice není změnou č. </w:t>
      </w:r>
      <w:r w:rsidR="0025624F" w:rsidRPr="00E13FB2">
        <w:rPr>
          <w:rFonts w:cs="Calibri"/>
          <w:szCs w:val="22"/>
        </w:rPr>
        <w:t xml:space="preserve">3 ÚP </w:t>
      </w:r>
      <w:r w:rsidR="001E4641" w:rsidRPr="00E13FB2">
        <w:rPr>
          <w:rFonts w:cs="Calibri"/>
          <w:szCs w:val="22"/>
        </w:rPr>
        <w:t xml:space="preserve">vymezena </w:t>
      </w:r>
      <w:r w:rsidR="0025624F" w:rsidRPr="00E13FB2">
        <w:rPr>
          <w:rFonts w:cs="Calibri"/>
          <w:szCs w:val="22"/>
        </w:rPr>
        <w:t xml:space="preserve">žádná </w:t>
      </w:r>
      <w:r w:rsidR="001E4641" w:rsidRPr="00E13FB2">
        <w:rPr>
          <w:rFonts w:cs="Calibri"/>
          <w:szCs w:val="22"/>
        </w:rPr>
        <w:t>zastavitelná plocha pro bydlení,</w:t>
      </w:r>
      <w:r w:rsidR="0025624F" w:rsidRPr="00E13FB2">
        <w:rPr>
          <w:rFonts w:cs="Calibri"/>
          <w:szCs w:val="22"/>
        </w:rPr>
        <w:t xml:space="preserve"> pro smíšené obytné plochy. </w:t>
      </w:r>
      <w:r w:rsidR="001E4641" w:rsidRPr="00E13FB2">
        <w:rPr>
          <w:rFonts w:cs="Calibri"/>
          <w:szCs w:val="22"/>
        </w:rPr>
        <w:t xml:space="preserve"> </w:t>
      </w:r>
      <w:r w:rsidRPr="00E13FB2">
        <w:rPr>
          <w:rFonts w:cs="Calibri"/>
          <w:szCs w:val="22"/>
        </w:rPr>
        <w:t xml:space="preserve">Změna </w:t>
      </w:r>
      <w:r w:rsidR="001E4641" w:rsidRPr="00E13FB2">
        <w:rPr>
          <w:rFonts w:cs="Calibri"/>
          <w:szCs w:val="22"/>
        </w:rPr>
        <w:t xml:space="preserve">č. 3 </w:t>
      </w:r>
      <w:r w:rsidRPr="00E13FB2">
        <w:rPr>
          <w:rFonts w:cs="Calibri"/>
          <w:szCs w:val="22"/>
        </w:rPr>
        <w:t xml:space="preserve">ÚP nevyvolá nárůst dopravního zatížení vlivem obsluhy nových zastavitelných ploch. </w:t>
      </w:r>
    </w:p>
    <w:p w14:paraId="1176C1DA" w14:textId="77777777" w:rsidR="00E06F8A" w:rsidRPr="00E13FB2" w:rsidRDefault="00E06F8A" w:rsidP="009226CA">
      <w:pPr>
        <w:spacing w:before="0"/>
        <w:rPr>
          <w:rFonts w:cs="Calibri"/>
          <w:szCs w:val="22"/>
        </w:rPr>
      </w:pPr>
    </w:p>
    <w:p w14:paraId="13F77288" w14:textId="7B966609" w:rsidR="00E06F8A" w:rsidRPr="00E13FB2" w:rsidRDefault="00824AE7" w:rsidP="009226CA">
      <w:pPr>
        <w:spacing w:before="0"/>
        <w:rPr>
          <w:rFonts w:cs="Calibri"/>
          <w:szCs w:val="22"/>
        </w:rPr>
      </w:pPr>
      <w:r w:rsidRPr="00E13FB2">
        <w:rPr>
          <w:rFonts w:cs="Calibri"/>
          <w:szCs w:val="22"/>
        </w:rPr>
        <w:t>Hlukové o</w:t>
      </w:r>
      <w:r w:rsidR="005D3BEB" w:rsidRPr="00E13FB2">
        <w:rPr>
          <w:rFonts w:cs="Calibri"/>
          <w:szCs w:val="22"/>
        </w:rPr>
        <w:t xml:space="preserve">chranné pásmo </w:t>
      </w:r>
      <w:r w:rsidR="00E06F8A" w:rsidRPr="00E13FB2">
        <w:rPr>
          <w:rFonts w:cs="Calibri"/>
          <w:szCs w:val="22"/>
        </w:rPr>
        <w:t>letiště Praha/Ruzyně</w:t>
      </w:r>
      <w:r w:rsidRPr="00E13FB2">
        <w:rPr>
          <w:rFonts w:cs="Calibri"/>
          <w:szCs w:val="22"/>
        </w:rPr>
        <w:t xml:space="preserve"> nebo OP letiště Kladno není</w:t>
      </w:r>
      <w:r w:rsidR="00E06F8A" w:rsidRPr="00E13FB2">
        <w:rPr>
          <w:rFonts w:cs="Calibri"/>
          <w:szCs w:val="22"/>
        </w:rPr>
        <w:t xml:space="preserve"> na území obce </w:t>
      </w:r>
      <w:r w:rsidR="00163250" w:rsidRPr="00E13FB2">
        <w:rPr>
          <w:rFonts w:cs="Calibri"/>
          <w:szCs w:val="22"/>
        </w:rPr>
        <w:t>Kamenné Žehrovice</w:t>
      </w:r>
      <w:r w:rsidRPr="00E13FB2">
        <w:rPr>
          <w:rFonts w:cs="Calibri"/>
          <w:szCs w:val="22"/>
        </w:rPr>
        <w:t xml:space="preserve"> vymezeno.</w:t>
      </w:r>
    </w:p>
    <w:p w14:paraId="7F06CD38" w14:textId="77777777" w:rsidR="006E4D10" w:rsidRPr="00E13FB2" w:rsidRDefault="006E4D10" w:rsidP="00553A91">
      <w:pPr>
        <w:spacing w:before="0"/>
        <w:rPr>
          <w:rFonts w:cs="Calibri"/>
          <w:b/>
          <w:szCs w:val="22"/>
        </w:rPr>
      </w:pPr>
      <w:r w:rsidRPr="00E13FB2">
        <w:rPr>
          <w:rFonts w:cs="Calibri"/>
          <w:b/>
          <w:szCs w:val="22"/>
        </w:rPr>
        <w:t>Stará ekologická zátěž</w:t>
      </w:r>
    </w:p>
    <w:p w14:paraId="75F073BD" w14:textId="676CE196" w:rsidR="00DC41F7" w:rsidRPr="00E13FB2" w:rsidRDefault="00DC41F7">
      <w:pPr>
        <w:pStyle w:val="Odstavecseseznamem"/>
        <w:numPr>
          <w:ilvl w:val="0"/>
          <w:numId w:val="62"/>
        </w:numPr>
        <w:spacing w:before="0"/>
        <w:rPr>
          <w:rFonts w:cs="Calibri"/>
          <w:bCs/>
        </w:rPr>
      </w:pPr>
      <w:r w:rsidRPr="00E13FB2">
        <w:rPr>
          <w:rFonts w:cs="Calibri"/>
          <w:bCs/>
        </w:rPr>
        <w:t>staré důlní dílo – Jáma Wanieck</w:t>
      </w:r>
      <w:r w:rsidR="00395D61" w:rsidRPr="00E13FB2">
        <w:rPr>
          <w:rFonts w:cs="Calibri"/>
          <w:bCs/>
        </w:rPr>
        <w:t>, dobývání černého uhlí, ukončení činnosti před r. 1945;</w:t>
      </w:r>
    </w:p>
    <w:p w14:paraId="3E199DF2" w14:textId="70BF88CC" w:rsidR="00DC41F7" w:rsidRPr="00E13FB2" w:rsidRDefault="00DC41F7">
      <w:pPr>
        <w:pStyle w:val="Odstavecseseznamem"/>
        <w:numPr>
          <w:ilvl w:val="0"/>
          <w:numId w:val="62"/>
        </w:numPr>
        <w:spacing w:before="0"/>
        <w:rPr>
          <w:rFonts w:cs="Calibri"/>
          <w:bCs/>
        </w:rPr>
      </w:pPr>
      <w:r w:rsidRPr="00E13FB2">
        <w:rPr>
          <w:rFonts w:cs="Calibri"/>
          <w:bCs/>
        </w:rPr>
        <w:t xml:space="preserve">staré ekologické </w:t>
      </w:r>
      <w:r w:rsidR="00372980" w:rsidRPr="00E13FB2">
        <w:rPr>
          <w:rFonts w:cs="Calibri"/>
          <w:bCs/>
        </w:rPr>
        <w:t>zátěže</w:t>
      </w:r>
      <w:r w:rsidR="00395D61" w:rsidRPr="00E13FB2">
        <w:rPr>
          <w:rFonts w:cs="Calibri"/>
          <w:bCs/>
        </w:rPr>
        <w:t xml:space="preserve"> – 1. JZD Kamenné </w:t>
      </w:r>
      <w:proofErr w:type="gramStart"/>
      <w:r w:rsidR="00395D61" w:rsidRPr="00E13FB2">
        <w:rPr>
          <w:rFonts w:cs="Calibri"/>
          <w:bCs/>
        </w:rPr>
        <w:t>Žehrovice ,</w:t>
      </w:r>
      <w:proofErr w:type="gramEnd"/>
      <w:r w:rsidR="00395D61" w:rsidRPr="00E13FB2">
        <w:rPr>
          <w:rFonts w:cs="Calibri"/>
          <w:bCs/>
        </w:rPr>
        <w:t xml:space="preserve"> 2. a 3. Ve Skále </w:t>
      </w:r>
    </w:p>
    <w:p w14:paraId="2E7202D1" w14:textId="056F86E8" w:rsidR="00DC41F7" w:rsidRPr="00E13FB2" w:rsidRDefault="00DC41F7">
      <w:pPr>
        <w:pStyle w:val="Odstavecseseznamem"/>
        <w:numPr>
          <w:ilvl w:val="0"/>
          <w:numId w:val="62"/>
        </w:numPr>
        <w:spacing w:before="0"/>
        <w:rPr>
          <w:rFonts w:cs="Calibri"/>
          <w:bCs/>
        </w:rPr>
      </w:pPr>
      <w:r w:rsidRPr="00E13FB2">
        <w:rPr>
          <w:rFonts w:cs="Calibri"/>
          <w:bCs/>
        </w:rPr>
        <w:t xml:space="preserve">úložná místa těžebního odpadu – </w:t>
      </w:r>
      <w:r w:rsidR="00395D61" w:rsidRPr="00E13FB2">
        <w:rPr>
          <w:rFonts w:cs="Calibri"/>
          <w:bCs/>
        </w:rPr>
        <w:t>stavební</w:t>
      </w:r>
      <w:r w:rsidRPr="00E13FB2">
        <w:rPr>
          <w:rFonts w:cs="Calibri"/>
          <w:bCs/>
        </w:rPr>
        <w:t xml:space="preserve"> </w:t>
      </w:r>
      <w:r w:rsidR="00395D61" w:rsidRPr="00E13FB2">
        <w:rPr>
          <w:rFonts w:cs="Calibri"/>
          <w:bCs/>
        </w:rPr>
        <w:t>kámen</w:t>
      </w:r>
      <w:r w:rsidRPr="00E13FB2">
        <w:rPr>
          <w:rFonts w:cs="Calibri"/>
          <w:bCs/>
        </w:rPr>
        <w:t xml:space="preserve"> a halda dolu Wanieck</w:t>
      </w:r>
    </w:p>
    <w:p w14:paraId="1C53CC5B" w14:textId="56D7194B" w:rsidR="00395D61" w:rsidRPr="00E13FB2" w:rsidRDefault="00395D61" w:rsidP="00395D61">
      <w:pPr>
        <w:spacing w:before="0"/>
        <w:rPr>
          <w:rFonts w:cs="Calibri"/>
          <w:bCs/>
        </w:rPr>
      </w:pPr>
      <w:r w:rsidRPr="00E13FB2">
        <w:rPr>
          <w:rFonts w:cs="Calibri"/>
          <w:bCs/>
        </w:rPr>
        <w:t>Tyto prvky ŽP jsou vymezeny jako limity území v koordinačním výkrese.</w:t>
      </w:r>
    </w:p>
    <w:p w14:paraId="5277E0BA" w14:textId="77777777" w:rsidR="00CA5FA5" w:rsidRPr="00E13FB2" w:rsidRDefault="00CA5FA5" w:rsidP="009226CA">
      <w:pPr>
        <w:spacing w:before="0"/>
        <w:rPr>
          <w:rFonts w:cs="Calibri"/>
          <w:b/>
          <w:szCs w:val="22"/>
        </w:rPr>
      </w:pPr>
    </w:p>
    <w:p w14:paraId="5BF52911" w14:textId="77777777" w:rsidR="005D3BEB" w:rsidRPr="00E13FB2" w:rsidRDefault="005D3BEB" w:rsidP="009226CA">
      <w:pPr>
        <w:spacing w:before="0"/>
        <w:rPr>
          <w:rFonts w:cs="Calibri"/>
          <w:b/>
          <w:szCs w:val="22"/>
        </w:rPr>
      </w:pPr>
      <w:r w:rsidRPr="00E13FB2">
        <w:rPr>
          <w:rFonts w:cs="Calibri"/>
          <w:b/>
          <w:szCs w:val="22"/>
        </w:rPr>
        <w:t>Nakládání s odpady</w:t>
      </w:r>
    </w:p>
    <w:p w14:paraId="726B4ED7" w14:textId="44006170" w:rsidR="00C369C8" w:rsidRPr="00E13FB2" w:rsidRDefault="00C369C8" w:rsidP="00C369C8">
      <w:pPr>
        <w:rPr>
          <w:rFonts w:cstheme="minorHAnsi"/>
        </w:rPr>
      </w:pPr>
      <w:r w:rsidRPr="00E13FB2">
        <w:rPr>
          <w:rFonts w:cstheme="minorHAnsi"/>
        </w:rPr>
        <w:t xml:space="preserve">Koncepce řešení – </w:t>
      </w:r>
      <w:proofErr w:type="gramStart"/>
      <w:r w:rsidRPr="00E13FB2">
        <w:rPr>
          <w:rFonts w:cstheme="minorHAnsi"/>
        </w:rPr>
        <w:t>Obec  řeší</w:t>
      </w:r>
      <w:proofErr w:type="gramEnd"/>
      <w:r w:rsidRPr="00E13FB2">
        <w:rPr>
          <w:rFonts w:cstheme="minorHAnsi"/>
        </w:rPr>
        <w:t xml:space="preserve"> nakládání s odpady svozem domovního a komunálního odpadu, ukládáním tříděného komunálního odpadu do kontejnerů s určením 7 míst se sběrnými nádobami k odkládání komunálních odpadů. V obci je sběrný dvůr pro odkládání objemného elektro odpadu. V obci jsou rozmístěny V zájmovém území je prováděno nakládání s odpady, které se řídí Plánem odpadového hospodářství Středočeského kraje. Klasický způsob shromažďování a odstraňování odpadů představuje umístění příslušného počet kontejnerů (dle počtu domácností a objektů služeb) na směsný odpad, na tříděný odpad (plast, sklo, papír, resp. potravinářský karton a biologicky rozložitelný odpad). K odběru či odevzdání nebezpečných odpadů či objemného odpadu bude obyvateli využíván systém sběrných dvorů v okrese Kladno. </w:t>
      </w:r>
      <w:r w:rsidRPr="00E13FB2">
        <w:rPr>
          <w:rFonts w:cs="Calibri"/>
          <w:szCs w:val="22"/>
        </w:rPr>
        <w:t xml:space="preserve">Svoz objemného odpadu je obcí zajištěn.  </w:t>
      </w:r>
    </w:p>
    <w:p w14:paraId="06DB7878" w14:textId="77777777" w:rsidR="007370BD" w:rsidRPr="00E13FB2" w:rsidRDefault="007370BD" w:rsidP="009226CA">
      <w:pPr>
        <w:spacing w:before="0"/>
        <w:rPr>
          <w:rFonts w:cs="Calibri"/>
          <w:szCs w:val="22"/>
        </w:rPr>
      </w:pPr>
    </w:p>
    <w:p w14:paraId="2CA93D08" w14:textId="77777777" w:rsidR="0034559A" w:rsidRPr="00E13FB2" w:rsidRDefault="0034559A">
      <w:pPr>
        <w:pStyle w:val="Odstavecseseznamem"/>
        <w:numPr>
          <w:ilvl w:val="0"/>
          <w:numId w:val="25"/>
        </w:numPr>
        <w:spacing w:before="0" w:after="60" w:line="240" w:lineRule="auto"/>
        <w:rPr>
          <w:rStyle w:val="Siln"/>
        </w:rPr>
      </w:pPr>
      <w:r w:rsidRPr="00E13FB2">
        <w:rPr>
          <w:rStyle w:val="Siln"/>
        </w:rPr>
        <w:t>Limity využití území</w:t>
      </w:r>
    </w:p>
    <w:p w14:paraId="07C836A9" w14:textId="5B4DC13A" w:rsidR="0034559A" w:rsidRPr="00E13FB2" w:rsidRDefault="0034559A" w:rsidP="009226CA">
      <w:pPr>
        <w:spacing w:before="0"/>
        <w:rPr>
          <w:rFonts w:cs="Calibri"/>
          <w:szCs w:val="22"/>
        </w:rPr>
      </w:pPr>
      <w:r w:rsidRPr="00E13FB2">
        <w:rPr>
          <w:rFonts w:cs="Calibri"/>
          <w:szCs w:val="22"/>
        </w:rPr>
        <w:lastRenderedPageBreak/>
        <w:t>Limity využití území jsou zobrazeny v koordinačním výkrese a vyplývají z podkladů dat o území z územně analytických podkladů ORP Kladno.</w:t>
      </w:r>
    </w:p>
    <w:p w14:paraId="3B4A8458" w14:textId="3B73DC11" w:rsidR="00BE1E80" w:rsidRPr="00E13FB2" w:rsidRDefault="0034559A" w:rsidP="003825EA">
      <w:pPr>
        <w:spacing w:before="0"/>
        <w:rPr>
          <w:rFonts w:cs="Calibri"/>
          <w:szCs w:val="22"/>
        </w:rPr>
      </w:pPr>
      <w:r w:rsidRPr="00E13FB2">
        <w:rPr>
          <w:rFonts w:cs="Calibri"/>
          <w:szCs w:val="22"/>
        </w:rPr>
        <w:t xml:space="preserve">Lokality změny č. </w:t>
      </w:r>
      <w:r w:rsidR="007370BD" w:rsidRPr="00E13FB2">
        <w:rPr>
          <w:rFonts w:cs="Calibri"/>
          <w:szCs w:val="22"/>
        </w:rPr>
        <w:t>3</w:t>
      </w:r>
      <w:r w:rsidRPr="00E13FB2">
        <w:rPr>
          <w:rFonts w:cs="Calibri"/>
          <w:szCs w:val="22"/>
        </w:rPr>
        <w:t xml:space="preserve"> územního plánu jsou limitovány územními vlivy:</w:t>
      </w:r>
    </w:p>
    <w:p w14:paraId="228C8DCB" w14:textId="61801A31" w:rsidR="00BE1E80"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Z15</w:t>
      </w:r>
      <w:r w:rsidRPr="00E13FB2">
        <w:rPr>
          <w:rFonts w:cs="Calibri"/>
          <w:szCs w:val="22"/>
        </w:rPr>
        <w:t xml:space="preserve"> – situována v zastavěném území, v poddolovaném území PÚ Srby u Tuchlovic,</w:t>
      </w:r>
    </w:p>
    <w:p w14:paraId="72A15963" w14:textId="01681999" w:rsidR="00BE1E80"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Z16</w:t>
      </w:r>
      <w:r w:rsidRPr="00E13FB2">
        <w:rPr>
          <w:rFonts w:cs="Calibri"/>
          <w:szCs w:val="22"/>
        </w:rPr>
        <w:t xml:space="preserve"> – situována v zastavěném území, PÚ Srby u Tuchlovic,</w:t>
      </w:r>
      <w:r w:rsidR="00E75950" w:rsidRPr="00E13FB2">
        <w:rPr>
          <w:rFonts w:cs="Calibri"/>
          <w:szCs w:val="22"/>
        </w:rPr>
        <w:t xml:space="preserve"> v CHLÚ Srby,</w:t>
      </w:r>
    </w:p>
    <w:p w14:paraId="32EF32A9" w14:textId="0F48ECCC" w:rsidR="00BE1E80" w:rsidRPr="00E13FB2" w:rsidRDefault="00BE1E80">
      <w:pPr>
        <w:numPr>
          <w:ilvl w:val="0"/>
          <w:numId w:val="42"/>
        </w:numPr>
        <w:spacing w:before="0"/>
        <w:rPr>
          <w:rFonts w:cs="Calibri"/>
          <w:b/>
          <w:bCs/>
          <w:szCs w:val="22"/>
        </w:rPr>
      </w:pPr>
      <w:r w:rsidRPr="00E13FB2">
        <w:rPr>
          <w:rFonts w:cs="Calibri"/>
          <w:b/>
          <w:bCs/>
          <w:szCs w:val="22"/>
        </w:rPr>
        <w:t xml:space="preserve">lokalita </w:t>
      </w:r>
      <w:r w:rsidR="00774B48" w:rsidRPr="00E13FB2">
        <w:rPr>
          <w:rFonts w:cs="Calibri"/>
          <w:b/>
          <w:bCs/>
          <w:szCs w:val="22"/>
        </w:rPr>
        <w:t>Z17</w:t>
      </w:r>
      <w:r w:rsidRPr="00E13FB2">
        <w:rPr>
          <w:rFonts w:cs="Calibri"/>
          <w:b/>
          <w:bCs/>
          <w:szCs w:val="22"/>
        </w:rPr>
        <w:t xml:space="preserve"> –</w:t>
      </w:r>
      <w:r w:rsidR="00CC36D4" w:rsidRPr="00E13FB2">
        <w:rPr>
          <w:rFonts w:cs="Calibri"/>
          <w:b/>
          <w:bCs/>
          <w:szCs w:val="22"/>
        </w:rPr>
        <w:t xml:space="preserve"> v poddolovaném území PÚ Tuchlovice,</w:t>
      </w:r>
      <w:r w:rsidR="00A56A9B" w:rsidRPr="00E13FB2">
        <w:rPr>
          <w:rFonts w:cs="Calibri"/>
          <w:b/>
          <w:bCs/>
          <w:szCs w:val="22"/>
        </w:rPr>
        <w:t xml:space="preserve"> v CHLÚ </w:t>
      </w:r>
      <w:proofErr w:type="gramStart"/>
      <w:r w:rsidR="00A56A9B" w:rsidRPr="00E13FB2">
        <w:rPr>
          <w:rFonts w:cs="Calibri"/>
          <w:b/>
          <w:bCs/>
          <w:szCs w:val="22"/>
        </w:rPr>
        <w:t xml:space="preserve">Tuchlovice, </w:t>
      </w:r>
      <w:r w:rsidR="00CC36D4" w:rsidRPr="00E13FB2">
        <w:rPr>
          <w:rFonts w:cs="Calibri"/>
          <w:b/>
          <w:bCs/>
          <w:szCs w:val="22"/>
        </w:rPr>
        <w:t xml:space="preserve"> </w:t>
      </w:r>
      <w:r w:rsidR="005031E1" w:rsidRPr="00E13FB2">
        <w:rPr>
          <w:rFonts w:cs="Calibri"/>
          <w:b/>
          <w:bCs/>
          <w:szCs w:val="22"/>
        </w:rPr>
        <w:t>OP</w:t>
      </w:r>
      <w:proofErr w:type="gramEnd"/>
      <w:r w:rsidR="005031E1" w:rsidRPr="00E13FB2">
        <w:rPr>
          <w:rFonts w:cs="Calibri"/>
          <w:b/>
          <w:bCs/>
          <w:szCs w:val="22"/>
        </w:rPr>
        <w:t xml:space="preserve"> el. vedení ČEZ, el. </w:t>
      </w:r>
      <w:proofErr w:type="spellStart"/>
      <w:r w:rsidR="005031E1" w:rsidRPr="00E13FB2">
        <w:rPr>
          <w:rFonts w:cs="Calibri"/>
          <w:b/>
          <w:bCs/>
          <w:szCs w:val="22"/>
        </w:rPr>
        <w:t>ved</w:t>
      </w:r>
      <w:proofErr w:type="spellEnd"/>
      <w:r w:rsidR="005031E1" w:rsidRPr="00E13FB2">
        <w:rPr>
          <w:rFonts w:cs="Calibri"/>
          <w:b/>
          <w:bCs/>
          <w:szCs w:val="22"/>
        </w:rPr>
        <w:t>. NN</w:t>
      </w:r>
    </w:p>
    <w:p w14:paraId="1D775570" w14:textId="41203E68" w:rsidR="00BE1E80"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Z18</w:t>
      </w:r>
      <w:r w:rsidRPr="00E13FB2">
        <w:rPr>
          <w:rFonts w:cs="Calibri"/>
          <w:szCs w:val="22"/>
        </w:rPr>
        <w:t xml:space="preserve"> – situována v zastavěném území, v poddolovaném území PÚ Srby u Tuchlovic,</w:t>
      </w:r>
      <w:r w:rsidR="00CC10D2" w:rsidRPr="00E13FB2">
        <w:rPr>
          <w:rFonts w:cs="Calibri"/>
          <w:szCs w:val="22"/>
        </w:rPr>
        <w:t xml:space="preserve"> v CHLÚ Srby</w:t>
      </w:r>
    </w:p>
    <w:p w14:paraId="06156D94" w14:textId="3A1E6732" w:rsidR="00BE1E80"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Z19</w:t>
      </w:r>
      <w:r w:rsidRPr="00E13FB2">
        <w:rPr>
          <w:rFonts w:cs="Calibri"/>
          <w:szCs w:val="22"/>
        </w:rPr>
        <w:t xml:space="preserve"> – situována v zastavěném území, </w:t>
      </w:r>
      <w:r w:rsidR="00C34140" w:rsidRPr="00E13FB2">
        <w:rPr>
          <w:rFonts w:cs="Calibri"/>
          <w:szCs w:val="22"/>
        </w:rPr>
        <w:t xml:space="preserve">v CHLÚ Srby, </w:t>
      </w:r>
      <w:r w:rsidRPr="00E13FB2">
        <w:rPr>
          <w:rFonts w:cs="Calibri"/>
          <w:szCs w:val="22"/>
        </w:rPr>
        <w:t>v PÚ Srby u Tuchlovic,</w:t>
      </w:r>
    </w:p>
    <w:p w14:paraId="7F19699B" w14:textId="62080B01" w:rsidR="00BE1E80"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Z20</w:t>
      </w:r>
      <w:r w:rsidRPr="00E13FB2">
        <w:rPr>
          <w:rFonts w:cs="Calibri"/>
          <w:szCs w:val="22"/>
        </w:rPr>
        <w:t xml:space="preserve"> – situována v</w:t>
      </w:r>
      <w:r w:rsidR="001871BC" w:rsidRPr="00E13FB2">
        <w:rPr>
          <w:rFonts w:cs="Calibri"/>
          <w:szCs w:val="22"/>
        </w:rPr>
        <w:t xml:space="preserve"> aktivní zóně záplavového </w:t>
      </w:r>
      <w:r w:rsidR="004B7D9F" w:rsidRPr="00E13FB2">
        <w:rPr>
          <w:rFonts w:cs="Calibri"/>
          <w:szCs w:val="22"/>
        </w:rPr>
        <w:t>území</w:t>
      </w:r>
      <w:r w:rsidR="001871BC" w:rsidRPr="00E13FB2">
        <w:rPr>
          <w:rFonts w:cs="Calibri"/>
          <w:szCs w:val="22"/>
        </w:rPr>
        <w:t xml:space="preserve"> a v záplavovém území Q100 toku Loděnice, </w:t>
      </w:r>
      <w:r w:rsidR="00C36677" w:rsidRPr="00E13FB2">
        <w:rPr>
          <w:rFonts w:cs="Calibri"/>
          <w:szCs w:val="22"/>
        </w:rPr>
        <w:t xml:space="preserve">v OP nadregionálního </w:t>
      </w:r>
      <w:r w:rsidR="004B7D9F" w:rsidRPr="00E13FB2">
        <w:rPr>
          <w:rFonts w:cs="Calibri"/>
          <w:szCs w:val="22"/>
        </w:rPr>
        <w:t>biokoridoru, v</w:t>
      </w:r>
      <w:r w:rsidR="00C36677" w:rsidRPr="00E13FB2">
        <w:rPr>
          <w:rFonts w:cs="Calibri"/>
          <w:szCs w:val="22"/>
        </w:rPr>
        <w:t xml:space="preserve"> PP Povodí </w:t>
      </w:r>
      <w:proofErr w:type="spellStart"/>
      <w:r w:rsidR="00C36677" w:rsidRPr="00E13FB2">
        <w:rPr>
          <w:rFonts w:cs="Calibri"/>
          <w:szCs w:val="22"/>
        </w:rPr>
        <w:t>Kačáku</w:t>
      </w:r>
      <w:proofErr w:type="spellEnd"/>
      <w:r w:rsidR="00C36677" w:rsidRPr="00E13FB2">
        <w:rPr>
          <w:rFonts w:cs="Calibri"/>
          <w:szCs w:val="22"/>
        </w:rPr>
        <w:t xml:space="preserve">, </w:t>
      </w:r>
      <w:r w:rsidRPr="00E13FB2">
        <w:rPr>
          <w:rFonts w:cs="Calibri"/>
          <w:szCs w:val="22"/>
        </w:rPr>
        <w:t>PÚ Srby u Tuchlovic,</w:t>
      </w:r>
      <w:r w:rsidR="00C36677" w:rsidRPr="00E13FB2">
        <w:rPr>
          <w:rFonts w:cs="Calibri"/>
          <w:szCs w:val="22"/>
        </w:rPr>
        <w:t xml:space="preserve"> v CHLÚ Srby</w:t>
      </w:r>
    </w:p>
    <w:p w14:paraId="0CF54AE9" w14:textId="3F33E663" w:rsidR="00BE1E80"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Z21</w:t>
      </w:r>
      <w:r w:rsidRPr="00E13FB2">
        <w:rPr>
          <w:rFonts w:cs="Calibri"/>
          <w:szCs w:val="22"/>
        </w:rPr>
        <w:t xml:space="preserve">– situována v zastavěném území, </w:t>
      </w:r>
      <w:r w:rsidR="004B7D9F" w:rsidRPr="00E13FB2">
        <w:rPr>
          <w:rFonts w:cs="Calibri"/>
          <w:szCs w:val="22"/>
        </w:rPr>
        <w:t xml:space="preserve">v aktivní zóně záplavového území a v záplavovém území Q100 toku Loděnice v OP nadregionálního biokoridoru, v PP Povodí </w:t>
      </w:r>
      <w:proofErr w:type="spellStart"/>
      <w:r w:rsidR="004B7D9F" w:rsidRPr="00E13FB2">
        <w:rPr>
          <w:rFonts w:cs="Calibri"/>
          <w:szCs w:val="22"/>
        </w:rPr>
        <w:t>Kačáku</w:t>
      </w:r>
      <w:proofErr w:type="spellEnd"/>
      <w:r w:rsidR="004B7D9F" w:rsidRPr="00E13FB2">
        <w:rPr>
          <w:rFonts w:cs="Calibri"/>
          <w:szCs w:val="22"/>
        </w:rPr>
        <w:t>, PÚ Srby u Tuchlovic, v CHLÚ Srby</w:t>
      </w:r>
    </w:p>
    <w:p w14:paraId="0F52C440" w14:textId="1B469B76" w:rsidR="00380EFD" w:rsidRPr="00E13FB2" w:rsidRDefault="00BE1E8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Z22</w:t>
      </w:r>
      <w:r w:rsidRPr="00E13FB2">
        <w:rPr>
          <w:rFonts w:cs="Calibri"/>
          <w:szCs w:val="22"/>
        </w:rPr>
        <w:t xml:space="preserve"> – </w:t>
      </w:r>
      <w:r w:rsidR="00380EFD" w:rsidRPr="00E13FB2">
        <w:rPr>
          <w:rFonts w:cs="Calibri"/>
          <w:szCs w:val="22"/>
        </w:rPr>
        <w:t xml:space="preserve">plocha změny v krajině, </w:t>
      </w:r>
      <w:r w:rsidRPr="00E13FB2">
        <w:rPr>
          <w:rFonts w:cs="Calibri"/>
          <w:szCs w:val="22"/>
        </w:rPr>
        <w:t xml:space="preserve">situována </w:t>
      </w:r>
      <w:r w:rsidR="00380EFD" w:rsidRPr="00E13FB2">
        <w:rPr>
          <w:rFonts w:cs="Calibri"/>
          <w:szCs w:val="22"/>
        </w:rPr>
        <w:t xml:space="preserve">v PP Povodí </w:t>
      </w:r>
      <w:proofErr w:type="spellStart"/>
      <w:r w:rsidR="00380EFD" w:rsidRPr="00E13FB2">
        <w:rPr>
          <w:rFonts w:cs="Calibri"/>
          <w:szCs w:val="22"/>
        </w:rPr>
        <w:t>Kačáku</w:t>
      </w:r>
      <w:proofErr w:type="spellEnd"/>
      <w:r w:rsidR="00380EFD" w:rsidRPr="00E13FB2">
        <w:rPr>
          <w:rFonts w:cs="Calibri"/>
          <w:szCs w:val="22"/>
        </w:rPr>
        <w:t>, PÚ Srby u Tuchlovic, v CHLÚ Srby</w:t>
      </w:r>
      <w:r w:rsidR="00EC51C9" w:rsidRPr="00E13FB2">
        <w:rPr>
          <w:rFonts w:cs="Calibri"/>
          <w:szCs w:val="22"/>
        </w:rPr>
        <w:t>, v ZÚ Q</w:t>
      </w:r>
      <w:r w:rsidR="00EC51C9" w:rsidRPr="00E13FB2">
        <w:rPr>
          <w:rFonts w:cs="Calibri"/>
          <w:szCs w:val="22"/>
          <w:vertAlign w:val="subscript"/>
        </w:rPr>
        <w:t>100</w:t>
      </w:r>
      <w:r w:rsidR="00EC51C9" w:rsidRPr="00E13FB2">
        <w:rPr>
          <w:rFonts w:cs="Calibri"/>
          <w:szCs w:val="22"/>
        </w:rPr>
        <w:t xml:space="preserve"> a v AZZÚ Loděnice, </w:t>
      </w:r>
      <w:r w:rsidR="00FB6B68" w:rsidRPr="00E13FB2">
        <w:rPr>
          <w:rFonts w:cs="Calibri"/>
          <w:szCs w:val="22"/>
        </w:rPr>
        <w:t xml:space="preserve">lokální biocentra č. </w:t>
      </w:r>
      <w:r w:rsidR="00CD3839" w:rsidRPr="00E13FB2">
        <w:rPr>
          <w:rFonts w:cs="Calibri"/>
          <w:szCs w:val="22"/>
        </w:rPr>
        <w:t>LBC.7</w:t>
      </w:r>
      <w:r w:rsidR="00FB6B68" w:rsidRPr="00E13FB2">
        <w:rPr>
          <w:rFonts w:cs="Calibri"/>
          <w:szCs w:val="22"/>
        </w:rPr>
        <w:t xml:space="preserve"> a </w:t>
      </w:r>
      <w:r w:rsidR="00CD3839" w:rsidRPr="00E13FB2">
        <w:rPr>
          <w:rFonts w:cs="Calibri"/>
          <w:szCs w:val="22"/>
        </w:rPr>
        <w:t>LBC.8</w:t>
      </w:r>
      <w:r w:rsidR="00FB6B68" w:rsidRPr="00E13FB2">
        <w:rPr>
          <w:rFonts w:cs="Calibri"/>
          <w:szCs w:val="22"/>
        </w:rPr>
        <w:t xml:space="preserve">, PP Kalspot s OP, Natura – EVL Kalspot, vedení dálkového vodovodu, OP lesa, </w:t>
      </w:r>
    </w:p>
    <w:p w14:paraId="4F2079B9" w14:textId="0F1B699A" w:rsidR="00E75950" w:rsidRPr="00E13FB2" w:rsidRDefault="00E75950">
      <w:pPr>
        <w:numPr>
          <w:ilvl w:val="0"/>
          <w:numId w:val="42"/>
        </w:numPr>
        <w:spacing w:before="0"/>
        <w:rPr>
          <w:rFonts w:cs="Calibri"/>
          <w:szCs w:val="22"/>
        </w:rPr>
      </w:pPr>
      <w:r w:rsidRPr="00E13FB2">
        <w:rPr>
          <w:rFonts w:cs="Calibri"/>
          <w:szCs w:val="22"/>
        </w:rPr>
        <w:t xml:space="preserve">lokalita </w:t>
      </w:r>
      <w:r w:rsidR="00774B48" w:rsidRPr="00E13FB2">
        <w:rPr>
          <w:rFonts w:cs="Calibri"/>
          <w:szCs w:val="22"/>
        </w:rPr>
        <w:t>Z23</w:t>
      </w:r>
      <w:r w:rsidRPr="00E13FB2">
        <w:rPr>
          <w:rFonts w:cs="Calibri"/>
          <w:szCs w:val="22"/>
        </w:rPr>
        <w:t xml:space="preserve"> – </w:t>
      </w:r>
      <w:r w:rsidR="0013519F" w:rsidRPr="00E13FB2">
        <w:rPr>
          <w:rFonts w:cs="Calibri"/>
          <w:szCs w:val="22"/>
        </w:rPr>
        <w:t xml:space="preserve">mimo zastavěné </w:t>
      </w:r>
      <w:r w:rsidR="008461FC" w:rsidRPr="00E13FB2">
        <w:rPr>
          <w:rFonts w:cs="Calibri"/>
          <w:szCs w:val="22"/>
        </w:rPr>
        <w:t>území,</w:t>
      </w:r>
      <w:r w:rsidR="0013519F" w:rsidRPr="00E13FB2">
        <w:rPr>
          <w:rFonts w:cs="Calibri"/>
          <w:szCs w:val="22"/>
        </w:rPr>
        <w:t xml:space="preserve"> </w:t>
      </w:r>
      <w:r w:rsidR="004E03A6" w:rsidRPr="00E13FB2">
        <w:rPr>
          <w:rFonts w:cs="Calibri"/>
          <w:szCs w:val="22"/>
        </w:rPr>
        <w:t>v</w:t>
      </w:r>
      <w:r w:rsidR="0013519F" w:rsidRPr="00E13FB2">
        <w:rPr>
          <w:rFonts w:cs="Calibri"/>
          <w:szCs w:val="22"/>
        </w:rPr>
        <w:t xml:space="preserve"> zastavitelné </w:t>
      </w:r>
      <w:r w:rsidR="008461FC" w:rsidRPr="00E13FB2">
        <w:rPr>
          <w:rFonts w:cs="Calibri"/>
          <w:szCs w:val="22"/>
        </w:rPr>
        <w:t>ploše</w:t>
      </w:r>
      <w:r w:rsidR="0013519F" w:rsidRPr="00E13FB2">
        <w:rPr>
          <w:rFonts w:cs="Calibri"/>
          <w:szCs w:val="22"/>
        </w:rPr>
        <w:t xml:space="preserve">, </w:t>
      </w:r>
      <w:r w:rsidRPr="00E13FB2">
        <w:rPr>
          <w:rFonts w:cs="Calibri"/>
          <w:szCs w:val="22"/>
        </w:rPr>
        <w:t>v poddolovaném území PÚ Srby u Tuchlovic,</w:t>
      </w:r>
      <w:r w:rsidR="0013519F" w:rsidRPr="00E13FB2">
        <w:rPr>
          <w:rFonts w:cs="Calibri"/>
          <w:szCs w:val="22"/>
        </w:rPr>
        <w:t xml:space="preserve"> v CHLÚ Srby.</w:t>
      </w:r>
    </w:p>
    <w:p w14:paraId="54D68C57" w14:textId="387826DD" w:rsidR="0034559A" w:rsidRPr="00E13FB2" w:rsidRDefault="0034559A" w:rsidP="009226CA">
      <w:pPr>
        <w:spacing w:before="0"/>
        <w:rPr>
          <w:rFonts w:cs="Calibri"/>
          <w:szCs w:val="22"/>
        </w:rPr>
      </w:pPr>
      <w:r w:rsidRPr="00E13FB2">
        <w:rPr>
          <w:rFonts w:cs="Calibri"/>
          <w:szCs w:val="22"/>
        </w:rPr>
        <w:t>Tyto limity jsou stanoveny v koordinačním výkrese</w:t>
      </w:r>
      <w:r w:rsidR="0013519F" w:rsidRPr="00E13FB2">
        <w:rPr>
          <w:rFonts w:cs="Calibri"/>
          <w:szCs w:val="22"/>
        </w:rPr>
        <w:t>.</w:t>
      </w:r>
    </w:p>
    <w:p w14:paraId="45D2B87A" w14:textId="77777777" w:rsidR="0034559A" w:rsidRPr="00E13FB2" w:rsidRDefault="0034559A" w:rsidP="009226CA">
      <w:pPr>
        <w:spacing w:before="0"/>
        <w:rPr>
          <w:rFonts w:cs="Calibri"/>
        </w:rPr>
      </w:pPr>
    </w:p>
    <w:p w14:paraId="3FFC0D1E" w14:textId="77777777" w:rsidR="008E5FA0" w:rsidRPr="00E13FB2" w:rsidRDefault="008E5FA0" w:rsidP="006833E2">
      <w:pPr>
        <w:pStyle w:val="Nadpis1"/>
      </w:pPr>
      <w:bookmarkStart w:id="59" w:name="_Toc147758508"/>
      <w:r w:rsidRPr="00E13FB2">
        <w:t>vyhodnocení účelného využití zastavěného území a vyhodnocení potřeby vymezení zastavitelných ploch dle § 53 odst. 5) f.</w:t>
      </w:r>
      <w:bookmarkEnd w:id="59"/>
    </w:p>
    <w:p w14:paraId="0497F740" w14:textId="6FB283F1" w:rsidR="00C4668B" w:rsidRPr="00E13FB2" w:rsidRDefault="00C4668B">
      <w:pPr>
        <w:pStyle w:val="Odstavecseseznamem"/>
        <w:numPr>
          <w:ilvl w:val="0"/>
          <w:numId w:val="34"/>
        </w:numPr>
        <w:spacing w:before="0" w:after="60" w:line="240" w:lineRule="auto"/>
        <w:rPr>
          <w:rFonts w:cs="Calibri"/>
          <w:b/>
          <w:bCs/>
        </w:rPr>
      </w:pPr>
      <w:r w:rsidRPr="00E13FB2">
        <w:rPr>
          <w:rFonts w:cs="Calibri"/>
        </w:rPr>
        <w:t>Vyhodnocení potřeby vymezení zastavitelných ploch</w:t>
      </w:r>
      <w:r w:rsidR="00B541D3" w:rsidRPr="00E13FB2">
        <w:rPr>
          <w:rFonts w:cs="Calibri"/>
        </w:rPr>
        <w:t xml:space="preserve"> Změnou č. 3 ÚP</w:t>
      </w:r>
      <w:r w:rsidRPr="00E13FB2">
        <w:rPr>
          <w:rFonts w:cs="Calibri"/>
        </w:rPr>
        <w:t>:</w:t>
      </w:r>
      <w:r w:rsidR="00B541D3" w:rsidRPr="00E13FB2">
        <w:rPr>
          <w:rFonts w:cs="Calibri"/>
        </w:rPr>
        <w:t xml:space="preserve"> </w:t>
      </w:r>
      <w:r w:rsidR="001F3D73" w:rsidRPr="00E13FB2">
        <w:rPr>
          <w:rFonts w:cs="Calibri"/>
          <w:b/>
          <w:bCs/>
        </w:rPr>
        <w:t xml:space="preserve">Změna č. </w:t>
      </w:r>
      <w:r w:rsidR="00430518" w:rsidRPr="00E13FB2">
        <w:rPr>
          <w:rFonts w:cs="Calibri"/>
          <w:b/>
          <w:bCs/>
        </w:rPr>
        <w:t>3</w:t>
      </w:r>
      <w:r w:rsidR="001F3D73" w:rsidRPr="00E13FB2">
        <w:rPr>
          <w:rFonts w:cs="Calibri"/>
          <w:b/>
          <w:bCs/>
        </w:rPr>
        <w:t xml:space="preserve"> územního plánu </w:t>
      </w:r>
      <w:r w:rsidRPr="00E13FB2">
        <w:rPr>
          <w:rFonts w:cs="Calibri"/>
          <w:b/>
          <w:bCs/>
        </w:rPr>
        <w:t>ne</w:t>
      </w:r>
      <w:r w:rsidR="001F3D73" w:rsidRPr="00E13FB2">
        <w:rPr>
          <w:rFonts w:cs="Calibri"/>
          <w:b/>
          <w:bCs/>
        </w:rPr>
        <w:t xml:space="preserve">vymezuje </w:t>
      </w:r>
      <w:r w:rsidRPr="00E13FB2">
        <w:rPr>
          <w:rFonts w:cs="Calibri"/>
          <w:b/>
          <w:bCs/>
        </w:rPr>
        <w:t xml:space="preserve">žádné nové zastavitelné plochy. </w:t>
      </w:r>
    </w:p>
    <w:p w14:paraId="56904086" w14:textId="4C3B2299" w:rsidR="00C4668B" w:rsidRPr="00E13FB2" w:rsidRDefault="00C4668B">
      <w:pPr>
        <w:pStyle w:val="Odstavecseseznamem"/>
        <w:numPr>
          <w:ilvl w:val="0"/>
          <w:numId w:val="34"/>
        </w:numPr>
        <w:spacing w:before="0" w:after="60" w:line="240" w:lineRule="auto"/>
        <w:rPr>
          <w:rFonts w:cs="Calibri"/>
        </w:rPr>
      </w:pPr>
      <w:r w:rsidRPr="00E13FB2">
        <w:rPr>
          <w:rFonts w:cs="Calibri"/>
        </w:rPr>
        <w:t>Vyhodnocení účelného využití zastavěného území</w:t>
      </w:r>
      <w:r w:rsidR="0076450A" w:rsidRPr="00E13FB2">
        <w:rPr>
          <w:rFonts w:cs="Calibri"/>
        </w:rPr>
        <w:t xml:space="preserve"> a zastavitelných ploch v platném ÚP</w:t>
      </w:r>
      <w:r w:rsidRPr="00E13FB2">
        <w:rPr>
          <w:rFonts w:cs="Calibri"/>
        </w:rPr>
        <w:t>:</w:t>
      </w:r>
    </w:p>
    <w:p w14:paraId="638657D7" w14:textId="77777777" w:rsidR="000258DA" w:rsidRPr="00E13FB2" w:rsidRDefault="000258DA" w:rsidP="009226CA">
      <w:pPr>
        <w:pStyle w:val="Odstavecseseznamem"/>
        <w:spacing w:before="0" w:after="60" w:line="240" w:lineRule="auto"/>
        <w:ind w:left="0"/>
        <w:rPr>
          <w:rFonts w:cs="Calibri"/>
        </w:rPr>
      </w:pPr>
      <w:r w:rsidRPr="00E13FB2">
        <w:rPr>
          <w:rFonts w:cs="Calibri"/>
        </w:rPr>
        <w:t>Zastavěné území obce je tvořeno dvěma hlavními plochami, jejich možnosti výměry a využití znehodnocených území (</w:t>
      </w:r>
      <w:proofErr w:type="spellStart"/>
      <w:r w:rsidRPr="00E13FB2">
        <w:rPr>
          <w:rFonts w:cs="Calibri"/>
        </w:rPr>
        <w:t>brownfields</w:t>
      </w:r>
      <w:proofErr w:type="spellEnd"/>
      <w:r w:rsidRPr="00E13FB2">
        <w:rPr>
          <w:rFonts w:cs="Calibri"/>
        </w:rPr>
        <w:t>) umožňují plochy přestavby P.1 až P.6. Kromě těchto ploch jsou platným územním plánem vymezeny zastavitelné plochy Z.1 až Z.14. Všechny tyto plochy jsou postupně naplňovány zástavbou.</w:t>
      </w:r>
    </w:p>
    <w:p w14:paraId="16B011BA" w14:textId="33BE1966" w:rsidR="000258DA" w:rsidRPr="00E13FB2" w:rsidRDefault="000258DA">
      <w:pPr>
        <w:pStyle w:val="Odstavecseseznamem"/>
        <w:numPr>
          <w:ilvl w:val="0"/>
          <w:numId w:val="58"/>
        </w:numPr>
        <w:spacing w:before="0" w:after="60" w:line="240" w:lineRule="auto"/>
        <w:rPr>
          <w:rFonts w:cs="Calibri"/>
        </w:rPr>
      </w:pPr>
      <w:r w:rsidRPr="00E13FB2">
        <w:rPr>
          <w:rFonts w:cs="Calibri"/>
        </w:rPr>
        <w:t>Přehled</w:t>
      </w:r>
      <w:r w:rsidR="009A554C" w:rsidRPr="00E13FB2">
        <w:rPr>
          <w:rFonts w:cs="Calibri"/>
        </w:rPr>
        <w:t xml:space="preserve"> hlavních</w:t>
      </w:r>
      <w:r w:rsidRPr="00E13FB2">
        <w:rPr>
          <w:rFonts w:cs="Calibri"/>
        </w:rPr>
        <w:t xml:space="preserve"> rozvojových ploch</w:t>
      </w:r>
      <w:r w:rsidR="00896757" w:rsidRPr="00E13FB2">
        <w:rPr>
          <w:rFonts w:cs="Calibri"/>
        </w:rPr>
        <w:t xml:space="preserve"> podle využití</w:t>
      </w:r>
      <w:r w:rsidRPr="00E13FB2">
        <w:rPr>
          <w:rFonts w:cs="Calibri"/>
        </w:rPr>
        <w:t xml:space="preserve"> (zastavitelných a ploch přestavby) v ÚP:</w:t>
      </w:r>
    </w:p>
    <w:tbl>
      <w:tblPr>
        <w:tblStyle w:val="Mkatabulky"/>
        <w:tblW w:w="5000" w:type="pct"/>
        <w:tblLook w:val="04A0" w:firstRow="1" w:lastRow="0" w:firstColumn="1" w:lastColumn="0" w:noHBand="0" w:noVBand="1"/>
      </w:tblPr>
      <w:tblGrid>
        <w:gridCol w:w="939"/>
        <w:gridCol w:w="5551"/>
        <w:gridCol w:w="3246"/>
      </w:tblGrid>
      <w:tr w:rsidR="00E13FB2" w:rsidRPr="00E13FB2" w14:paraId="0B86578B" w14:textId="77777777" w:rsidTr="000E7674">
        <w:tc>
          <w:tcPr>
            <w:tcW w:w="482" w:type="pct"/>
            <w:shd w:val="clear" w:color="auto" w:fill="E7E6E6" w:themeFill="background2"/>
          </w:tcPr>
          <w:p w14:paraId="2D6F48EB" w14:textId="02357C01" w:rsidR="000E7674" w:rsidRPr="00E13FB2" w:rsidRDefault="000E7674" w:rsidP="009226CA">
            <w:pPr>
              <w:pStyle w:val="Odstavecseseznamem"/>
              <w:spacing w:before="0" w:after="60" w:line="240" w:lineRule="auto"/>
              <w:ind w:left="0"/>
              <w:rPr>
                <w:rFonts w:cs="Calibri"/>
              </w:rPr>
            </w:pPr>
            <w:r w:rsidRPr="00E13FB2">
              <w:rPr>
                <w:rFonts w:cs="Calibri"/>
              </w:rPr>
              <w:t>č.</w:t>
            </w:r>
          </w:p>
        </w:tc>
        <w:tc>
          <w:tcPr>
            <w:tcW w:w="2851" w:type="pct"/>
            <w:shd w:val="clear" w:color="auto" w:fill="E7E6E6" w:themeFill="background2"/>
          </w:tcPr>
          <w:p w14:paraId="7F377F16" w14:textId="48868F0E" w:rsidR="000E7674" w:rsidRPr="00E13FB2" w:rsidRDefault="000E7674" w:rsidP="009226CA">
            <w:pPr>
              <w:pStyle w:val="Odstavecseseznamem"/>
              <w:spacing w:before="0" w:after="60" w:line="240" w:lineRule="auto"/>
              <w:ind w:left="0"/>
              <w:rPr>
                <w:rFonts w:cs="Calibri"/>
              </w:rPr>
            </w:pPr>
            <w:r w:rsidRPr="00E13FB2">
              <w:rPr>
                <w:rFonts w:cs="Calibri"/>
              </w:rPr>
              <w:t>využití plochy RZV</w:t>
            </w:r>
          </w:p>
        </w:tc>
        <w:tc>
          <w:tcPr>
            <w:tcW w:w="1667" w:type="pct"/>
            <w:shd w:val="clear" w:color="auto" w:fill="E7E6E6" w:themeFill="background2"/>
          </w:tcPr>
          <w:p w14:paraId="0F136109" w14:textId="6D8852B8" w:rsidR="000E7674" w:rsidRPr="00E13FB2" w:rsidRDefault="000E7674" w:rsidP="009226CA">
            <w:pPr>
              <w:pStyle w:val="Odstavecseseznamem"/>
              <w:spacing w:before="0" w:after="60" w:line="240" w:lineRule="auto"/>
              <w:ind w:left="0"/>
              <w:rPr>
                <w:rFonts w:cs="Calibri"/>
              </w:rPr>
            </w:pPr>
            <w:r w:rsidRPr="00E13FB2">
              <w:rPr>
                <w:rFonts w:cs="Calibri"/>
              </w:rPr>
              <w:t>výměra dle ÚP v ha</w:t>
            </w:r>
          </w:p>
        </w:tc>
      </w:tr>
      <w:tr w:rsidR="00E13FB2" w:rsidRPr="00E13FB2" w14:paraId="451ECD28" w14:textId="77777777" w:rsidTr="000E7674">
        <w:tc>
          <w:tcPr>
            <w:tcW w:w="482" w:type="pct"/>
          </w:tcPr>
          <w:p w14:paraId="26AA8B8E" w14:textId="33FF54F3" w:rsidR="000E7674" w:rsidRPr="00E13FB2" w:rsidRDefault="000E7674" w:rsidP="009226CA">
            <w:pPr>
              <w:pStyle w:val="Odstavecseseznamem"/>
              <w:spacing w:before="0" w:after="60" w:line="240" w:lineRule="auto"/>
              <w:ind w:left="0"/>
              <w:rPr>
                <w:rFonts w:cs="Calibri"/>
              </w:rPr>
            </w:pPr>
            <w:r w:rsidRPr="00E13FB2">
              <w:rPr>
                <w:rFonts w:cs="Calibri"/>
              </w:rPr>
              <w:t>1</w:t>
            </w:r>
          </w:p>
        </w:tc>
        <w:tc>
          <w:tcPr>
            <w:tcW w:w="2851" w:type="pct"/>
          </w:tcPr>
          <w:p w14:paraId="3BD91530" w14:textId="286BE602" w:rsidR="000E7674" w:rsidRPr="00E13FB2" w:rsidRDefault="000E7674" w:rsidP="009226CA">
            <w:pPr>
              <w:pStyle w:val="Odstavecseseznamem"/>
              <w:spacing w:before="0" w:after="60" w:line="240" w:lineRule="auto"/>
              <w:ind w:left="0"/>
              <w:rPr>
                <w:rFonts w:cs="Calibri"/>
              </w:rPr>
            </w:pPr>
            <w:proofErr w:type="gramStart"/>
            <w:r w:rsidRPr="00E13FB2">
              <w:rPr>
                <w:rFonts w:cs="Calibri"/>
              </w:rPr>
              <w:t>bydlení  -</w:t>
            </w:r>
            <w:proofErr w:type="gramEnd"/>
            <w:r w:rsidRPr="00E13FB2">
              <w:rPr>
                <w:rFonts w:cs="Calibri"/>
              </w:rPr>
              <w:t xml:space="preserve"> BI, BV A BH</w:t>
            </w:r>
          </w:p>
        </w:tc>
        <w:tc>
          <w:tcPr>
            <w:tcW w:w="1667" w:type="pct"/>
          </w:tcPr>
          <w:p w14:paraId="120E93EE" w14:textId="5DFABBB4" w:rsidR="000E7674" w:rsidRPr="00E13FB2" w:rsidRDefault="000E7674" w:rsidP="009226CA">
            <w:pPr>
              <w:pStyle w:val="Odstavecseseznamem"/>
              <w:spacing w:before="0" w:after="60" w:line="240" w:lineRule="auto"/>
              <w:ind w:left="0"/>
              <w:rPr>
                <w:rFonts w:cs="Calibri"/>
              </w:rPr>
            </w:pPr>
            <w:r w:rsidRPr="00E13FB2">
              <w:rPr>
                <w:rFonts w:cs="Calibri"/>
              </w:rPr>
              <w:t>15,69</w:t>
            </w:r>
          </w:p>
        </w:tc>
      </w:tr>
      <w:tr w:rsidR="00E13FB2" w:rsidRPr="00E13FB2" w14:paraId="2EC698FB" w14:textId="77777777" w:rsidTr="000E7674">
        <w:tc>
          <w:tcPr>
            <w:tcW w:w="482" w:type="pct"/>
          </w:tcPr>
          <w:p w14:paraId="7E8DE2AF" w14:textId="656AC98A" w:rsidR="000E7674" w:rsidRPr="00E13FB2" w:rsidRDefault="000E7674" w:rsidP="009226CA">
            <w:pPr>
              <w:pStyle w:val="Odstavecseseznamem"/>
              <w:spacing w:before="0" w:after="60" w:line="240" w:lineRule="auto"/>
              <w:ind w:left="0"/>
              <w:rPr>
                <w:rFonts w:cs="Calibri"/>
              </w:rPr>
            </w:pPr>
            <w:r w:rsidRPr="00E13FB2">
              <w:rPr>
                <w:rFonts w:cs="Calibri"/>
              </w:rPr>
              <w:t>2</w:t>
            </w:r>
          </w:p>
        </w:tc>
        <w:tc>
          <w:tcPr>
            <w:tcW w:w="2851" w:type="pct"/>
          </w:tcPr>
          <w:p w14:paraId="49B13F16" w14:textId="2582FE63" w:rsidR="000E7674" w:rsidRPr="00E13FB2" w:rsidRDefault="000E7674" w:rsidP="009226CA">
            <w:pPr>
              <w:pStyle w:val="Odstavecseseznamem"/>
              <w:spacing w:before="0" w:after="60" w:line="240" w:lineRule="auto"/>
              <w:ind w:left="0"/>
              <w:rPr>
                <w:rFonts w:cs="Calibri"/>
              </w:rPr>
            </w:pPr>
            <w:r w:rsidRPr="00E13FB2">
              <w:rPr>
                <w:rFonts w:cs="Calibri"/>
              </w:rPr>
              <w:t xml:space="preserve">občanské </w:t>
            </w:r>
            <w:proofErr w:type="gramStart"/>
            <w:r w:rsidRPr="00E13FB2">
              <w:rPr>
                <w:rFonts w:cs="Calibri"/>
              </w:rPr>
              <w:t>vybavení - OX</w:t>
            </w:r>
            <w:proofErr w:type="gramEnd"/>
          </w:p>
        </w:tc>
        <w:tc>
          <w:tcPr>
            <w:tcW w:w="1667" w:type="pct"/>
          </w:tcPr>
          <w:p w14:paraId="2FCE1ABE" w14:textId="6D2A5088" w:rsidR="000E7674" w:rsidRPr="00E13FB2" w:rsidRDefault="000E7674" w:rsidP="009226CA">
            <w:pPr>
              <w:pStyle w:val="Odstavecseseznamem"/>
              <w:spacing w:before="0" w:after="60" w:line="240" w:lineRule="auto"/>
              <w:ind w:left="0"/>
              <w:rPr>
                <w:rFonts w:cs="Calibri"/>
              </w:rPr>
            </w:pPr>
            <w:r w:rsidRPr="00E13FB2">
              <w:rPr>
                <w:rFonts w:cs="Calibri"/>
              </w:rPr>
              <w:t>0,45</w:t>
            </w:r>
          </w:p>
        </w:tc>
      </w:tr>
      <w:tr w:rsidR="00E13FB2" w:rsidRPr="00E13FB2" w14:paraId="792759F5" w14:textId="77777777" w:rsidTr="000E7674">
        <w:tc>
          <w:tcPr>
            <w:tcW w:w="482" w:type="pct"/>
          </w:tcPr>
          <w:p w14:paraId="04C7DA90" w14:textId="4CC2961D" w:rsidR="000E7674" w:rsidRPr="00E13FB2" w:rsidRDefault="000E7674" w:rsidP="009226CA">
            <w:pPr>
              <w:pStyle w:val="Odstavecseseznamem"/>
              <w:spacing w:before="0" w:after="60" w:line="240" w:lineRule="auto"/>
              <w:ind w:left="0"/>
              <w:rPr>
                <w:rFonts w:cs="Calibri"/>
              </w:rPr>
            </w:pPr>
            <w:r w:rsidRPr="00E13FB2">
              <w:rPr>
                <w:rFonts w:cs="Calibri"/>
              </w:rPr>
              <w:t>3</w:t>
            </w:r>
          </w:p>
        </w:tc>
        <w:tc>
          <w:tcPr>
            <w:tcW w:w="2851" w:type="pct"/>
          </w:tcPr>
          <w:p w14:paraId="13E7B039" w14:textId="7A2A0739" w:rsidR="000E7674" w:rsidRPr="00E13FB2" w:rsidRDefault="000E7674" w:rsidP="009226CA">
            <w:pPr>
              <w:pStyle w:val="Odstavecseseznamem"/>
              <w:spacing w:before="0" w:after="60" w:line="240" w:lineRule="auto"/>
              <w:ind w:left="0"/>
              <w:rPr>
                <w:rFonts w:cs="Calibri"/>
              </w:rPr>
            </w:pPr>
            <w:r w:rsidRPr="00E13FB2">
              <w:rPr>
                <w:rFonts w:cs="Calibri"/>
              </w:rPr>
              <w:t>smíšené= obytné – SV, SX</w:t>
            </w:r>
          </w:p>
        </w:tc>
        <w:tc>
          <w:tcPr>
            <w:tcW w:w="1667" w:type="pct"/>
          </w:tcPr>
          <w:p w14:paraId="3A6048C8" w14:textId="359997DC" w:rsidR="000E7674" w:rsidRPr="00E13FB2" w:rsidRDefault="000E7674" w:rsidP="009226CA">
            <w:pPr>
              <w:pStyle w:val="Odstavecseseznamem"/>
              <w:spacing w:before="0" w:after="60" w:line="240" w:lineRule="auto"/>
              <w:ind w:left="0"/>
              <w:rPr>
                <w:rFonts w:cs="Calibri"/>
              </w:rPr>
            </w:pPr>
            <w:r w:rsidRPr="00E13FB2">
              <w:rPr>
                <w:rFonts w:cs="Calibri"/>
              </w:rPr>
              <w:t>24,37</w:t>
            </w:r>
          </w:p>
        </w:tc>
      </w:tr>
      <w:tr w:rsidR="00E13FB2" w:rsidRPr="00E13FB2" w14:paraId="13387B82" w14:textId="77777777" w:rsidTr="000E7674">
        <w:tc>
          <w:tcPr>
            <w:tcW w:w="482" w:type="pct"/>
          </w:tcPr>
          <w:p w14:paraId="005E280D" w14:textId="77777777" w:rsidR="000E7674" w:rsidRPr="00E13FB2" w:rsidRDefault="000E7674" w:rsidP="009226CA">
            <w:pPr>
              <w:pStyle w:val="Odstavecseseznamem"/>
              <w:spacing w:before="0" w:after="60" w:line="240" w:lineRule="auto"/>
              <w:ind w:left="0"/>
              <w:rPr>
                <w:rFonts w:cs="Calibri"/>
              </w:rPr>
            </w:pPr>
          </w:p>
        </w:tc>
        <w:tc>
          <w:tcPr>
            <w:tcW w:w="2851" w:type="pct"/>
          </w:tcPr>
          <w:p w14:paraId="75B3127F" w14:textId="67AC39A1" w:rsidR="000E7674" w:rsidRPr="00E13FB2" w:rsidRDefault="000E7674" w:rsidP="009226CA">
            <w:pPr>
              <w:pStyle w:val="Odstavecseseznamem"/>
              <w:spacing w:before="0" w:after="60" w:line="240" w:lineRule="auto"/>
              <w:ind w:left="0"/>
              <w:rPr>
                <w:rFonts w:cs="Calibri"/>
              </w:rPr>
            </w:pPr>
            <w:r w:rsidRPr="00E13FB2">
              <w:rPr>
                <w:rFonts w:cs="Calibri"/>
              </w:rPr>
              <w:t xml:space="preserve">Celkem </w:t>
            </w:r>
          </w:p>
        </w:tc>
        <w:tc>
          <w:tcPr>
            <w:tcW w:w="1667" w:type="pct"/>
          </w:tcPr>
          <w:p w14:paraId="71D99422" w14:textId="4AF2EEFD" w:rsidR="000E7674" w:rsidRPr="00E13FB2" w:rsidRDefault="000E7674" w:rsidP="009226CA">
            <w:pPr>
              <w:pStyle w:val="Odstavecseseznamem"/>
              <w:spacing w:before="0" w:after="60" w:line="240" w:lineRule="auto"/>
              <w:ind w:left="0"/>
              <w:rPr>
                <w:rFonts w:cs="Calibri"/>
              </w:rPr>
            </w:pPr>
            <w:r w:rsidRPr="00E13FB2">
              <w:rPr>
                <w:rFonts w:cs="Calibri"/>
              </w:rPr>
              <w:t>40,51</w:t>
            </w:r>
          </w:p>
        </w:tc>
      </w:tr>
    </w:tbl>
    <w:p w14:paraId="2955E514" w14:textId="39BCAFC6" w:rsidR="000258DA" w:rsidRPr="00E13FB2" w:rsidRDefault="000258DA" w:rsidP="009226CA">
      <w:pPr>
        <w:pStyle w:val="Odstavecseseznamem"/>
        <w:spacing w:before="0" w:after="60" w:line="240" w:lineRule="auto"/>
        <w:ind w:left="0"/>
        <w:rPr>
          <w:rFonts w:cs="Calibri"/>
        </w:rPr>
      </w:pPr>
      <w:r w:rsidRPr="00E13FB2">
        <w:rPr>
          <w:rFonts w:cs="Calibri"/>
        </w:rPr>
        <w:t xml:space="preserve"> </w:t>
      </w:r>
    </w:p>
    <w:p w14:paraId="40259D98" w14:textId="094BD065" w:rsidR="009A554C" w:rsidRPr="00E13FB2" w:rsidRDefault="001932E6">
      <w:pPr>
        <w:pStyle w:val="Odstavecseseznamem"/>
        <w:numPr>
          <w:ilvl w:val="0"/>
          <w:numId w:val="58"/>
        </w:numPr>
        <w:spacing w:before="0" w:after="60" w:line="240" w:lineRule="auto"/>
        <w:rPr>
          <w:rFonts w:cs="Calibri"/>
        </w:rPr>
      </w:pPr>
      <w:r w:rsidRPr="00E13FB2">
        <w:rPr>
          <w:rFonts w:cs="Calibri"/>
        </w:rPr>
        <w:t>Členění</w:t>
      </w:r>
      <w:r w:rsidR="009A554C" w:rsidRPr="00E13FB2">
        <w:rPr>
          <w:rFonts w:cs="Calibri"/>
        </w:rPr>
        <w:t xml:space="preserve"> rozvojový</w:t>
      </w:r>
      <w:r w:rsidR="000A58A7" w:rsidRPr="00E13FB2">
        <w:rPr>
          <w:rFonts w:cs="Calibri"/>
        </w:rPr>
        <w:t>ch</w:t>
      </w:r>
      <w:r w:rsidR="009A554C" w:rsidRPr="00E13FB2">
        <w:rPr>
          <w:rFonts w:cs="Calibri"/>
        </w:rPr>
        <w:t xml:space="preserve"> ploch </w:t>
      </w:r>
      <w:r w:rsidR="000A58A7" w:rsidRPr="00E13FB2">
        <w:rPr>
          <w:rFonts w:cs="Calibri"/>
        </w:rPr>
        <w:t>na</w:t>
      </w:r>
      <w:r w:rsidR="009A554C" w:rsidRPr="00E13FB2">
        <w:rPr>
          <w:rFonts w:cs="Calibri"/>
        </w:rPr>
        <w:t xml:space="preserve"> ploch</w:t>
      </w:r>
      <w:r w:rsidR="000A58A7" w:rsidRPr="00E13FB2">
        <w:rPr>
          <w:rFonts w:cs="Calibri"/>
        </w:rPr>
        <w:t>y</w:t>
      </w:r>
      <w:r w:rsidR="009A554C" w:rsidRPr="00E13FB2">
        <w:rPr>
          <w:rFonts w:cs="Calibri"/>
        </w:rPr>
        <w:t xml:space="preserve"> zastaviteln</w:t>
      </w:r>
      <w:r w:rsidR="000A58A7" w:rsidRPr="00E13FB2">
        <w:rPr>
          <w:rFonts w:cs="Calibri"/>
        </w:rPr>
        <w:t>é</w:t>
      </w:r>
      <w:r w:rsidR="009A554C" w:rsidRPr="00E13FB2">
        <w:rPr>
          <w:rFonts w:cs="Calibri"/>
        </w:rPr>
        <w:t xml:space="preserve"> a ploch</w:t>
      </w:r>
      <w:r w:rsidR="000A58A7" w:rsidRPr="00E13FB2">
        <w:rPr>
          <w:rFonts w:cs="Calibri"/>
        </w:rPr>
        <w:t>y</w:t>
      </w:r>
      <w:r w:rsidR="009A554C" w:rsidRPr="00E13FB2">
        <w:rPr>
          <w:rFonts w:cs="Calibri"/>
        </w:rPr>
        <w:t xml:space="preserve"> přestavby, tedy využívající zastavěné území:</w:t>
      </w:r>
    </w:p>
    <w:tbl>
      <w:tblPr>
        <w:tblStyle w:val="Mkatabulky"/>
        <w:tblW w:w="0" w:type="auto"/>
        <w:tblLook w:val="04A0" w:firstRow="1" w:lastRow="0" w:firstColumn="1" w:lastColumn="0" w:noHBand="0" w:noVBand="1"/>
      </w:tblPr>
      <w:tblGrid>
        <w:gridCol w:w="5665"/>
        <w:gridCol w:w="1985"/>
        <w:gridCol w:w="2086"/>
      </w:tblGrid>
      <w:tr w:rsidR="00E13FB2" w:rsidRPr="00E13FB2" w14:paraId="43B6CC41" w14:textId="77777777" w:rsidTr="00D6531D">
        <w:tc>
          <w:tcPr>
            <w:tcW w:w="5665" w:type="dxa"/>
            <w:shd w:val="clear" w:color="auto" w:fill="E7E6E6" w:themeFill="background2"/>
          </w:tcPr>
          <w:p w14:paraId="2BC32F63" w14:textId="1163AF99" w:rsidR="00A92888" w:rsidRPr="00E13FB2" w:rsidRDefault="00A92888" w:rsidP="009226CA">
            <w:pPr>
              <w:pStyle w:val="Odstavecseseznamem"/>
              <w:spacing w:before="0" w:after="60" w:line="240" w:lineRule="auto"/>
              <w:ind w:left="0"/>
              <w:rPr>
                <w:rFonts w:cs="Calibri"/>
              </w:rPr>
            </w:pPr>
            <w:r w:rsidRPr="00E13FB2">
              <w:rPr>
                <w:rFonts w:cs="Calibri"/>
              </w:rPr>
              <w:t>situování rozvojových ploch</w:t>
            </w:r>
          </w:p>
        </w:tc>
        <w:tc>
          <w:tcPr>
            <w:tcW w:w="1985" w:type="dxa"/>
            <w:shd w:val="clear" w:color="auto" w:fill="E7E6E6" w:themeFill="background2"/>
          </w:tcPr>
          <w:p w14:paraId="79FDA0C9" w14:textId="14D62D2A" w:rsidR="00A92888" w:rsidRPr="00E13FB2" w:rsidRDefault="00A92888" w:rsidP="009226CA">
            <w:pPr>
              <w:pStyle w:val="Odstavecseseznamem"/>
              <w:spacing w:before="0" w:after="60" w:line="240" w:lineRule="auto"/>
              <w:ind w:left="0"/>
              <w:rPr>
                <w:rFonts w:cs="Calibri"/>
              </w:rPr>
            </w:pPr>
            <w:r w:rsidRPr="00E13FB2">
              <w:rPr>
                <w:rFonts w:cs="Calibri"/>
              </w:rPr>
              <w:t>výměra dle ÚP v ha</w:t>
            </w:r>
          </w:p>
        </w:tc>
        <w:tc>
          <w:tcPr>
            <w:tcW w:w="2086" w:type="dxa"/>
            <w:shd w:val="clear" w:color="auto" w:fill="E7E6E6" w:themeFill="background2"/>
          </w:tcPr>
          <w:p w14:paraId="120E253A" w14:textId="2CDABF57" w:rsidR="00A92888" w:rsidRPr="00E13FB2" w:rsidRDefault="002C72B9" w:rsidP="009226CA">
            <w:pPr>
              <w:pStyle w:val="Odstavecseseznamem"/>
              <w:spacing w:before="0" w:after="60" w:line="240" w:lineRule="auto"/>
              <w:ind w:left="0"/>
              <w:rPr>
                <w:rFonts w:cs="Calibri"/>
              </w:rPr>
            </w:pPr>
            <w:r w:rsidRPr="00E13FB2">
              <w:rPr>
                <w:rFonts w:cs="Calibri"/>
              </w:rPr>
              <w:t>podíl v %</w:t>
            </w:r>
          </w:p>
        </w:tc>
      </w:tr>
      <w:tr w:rsidR="00E13FB2" w:rsidRPr="00E13FB2" w14:paraId="5A1BA83D" w14:textId="77777777" w:rsidTr="00D6531D">
        <w:tc>
          <w:tcPr>
            <w:tcW w:w="5665" w:type="dxa"/>
          </w:tcPr>
          <w:p w14:paraId="56C6BD91" w14:textId="7BEDE779" w:rsidR="00A92888" w:rsidRPr="00E13FB2" w:rsidRDefault="00A92888" w:rsidP="009226CA">
            <w:pPr>
              <w:pStyle w:val="Odstavecseseznamem"/>
              <w:spacing w:before="0" w:after="60" w:line="240" w:lineRule="auto"/>
              <w:ind w:left="0"/>
              <w:rPr>
                <w:rFonts w:cs="Calibri"/>
              </w:rPr>
            </w:pPr>
            <w:r w:rsidRPr="00E13FB2">
              <w:rPr>
                <w:rFonts w:cs="Calibri"/>
              </w:rPr>
              <w:t>plochy přestavby P.1 až P.6</w:t>
            </w:r>
          </w:p>
        </w:tc>
        <w:tc>
          <w:tcPr>
            <w:tcW w:w="1985" w:type="dxa"/>
          </w:tcPr>
          <w:p w14:paraId="2163495B" w14:textId="1475A755" w:rsidR="00A92888" w:rsidRPr="00E13FB2" w:rsidRDefault="00A92888" w:rsidP="009226CA">
            <w:pPr>
              <w:pStyle w:val="Odstavecseseznamem"/>
              <w:spacing w:before="0" w:after="60" w:line="240" w:lineRule="auto"/>
              <w:ind w:left="0"/>
              <w:rPr>
                <w:rFonts w:cs="Calibri"/>
              </w:rPr>
            </w:pPr>
            <w:r w:rsidRPr="00E13FB2">
              <w:rPr>
                <w:rFonts w:cs="Calibri"/>
              </w:rPr>
              <w:t>21,26</w:t>
            </w:r>
          </w:p>
        </w:tc>
        <w:tc>
          <w:tcPr>
            <w:tcW w:w="2086" w:type="dxa"/>
          </w:tcPr>
          <w:p w14:paraId="7901EE30" w14:textId="210EAD35" w:rsidR="00A92888" w:rsidRPr="00E13FB2" w:rsidRDefault="002C72B9" w:rsidP="009226CA">
            <w:pPr>
              <w:pStyle w:val="Odstavecseseznamem"/>
              <w:spacing w:before="0" w:after="60" w:line="240" w:lineRule="auto"/>
              <w:ind w:left="0"/>
              <w:rPr>
                <w:rFonts w:cs="Calibri"/>
              </w:rPr>
            </w:pPr>
            <w:r w:rsidRPr="00E13FB2">
              <w:rPr>
                <w:rFonts w:cs="Calibri"/>
              </w:rPr>
              <w:t>52,02</w:t>
            </w:r>
          </w:p>
        </w:tc>
      </w:tr>
      <w:tr w:rsidR="00E13FB2" w:rsidRPr="00E13FB2" w14:paraId="3033F27C" w14:textId="77777777" w:rsidTr="00D6531D">
        <w:tc>
          <w:tcPr>
            <w:tcW w:w="5665" w:type="dxa"/>
          </w:tcPr>
          <w:p w14:paraId="72120F4A" w14:textId="083219A0" w:rsidR="00A92888" w:rsidRPr="00E13FB2" w:rsidRDefault="00A92888" w:rsidP="009226CA">
            <w:pPr>
              <w:pStyle w:val="Odstavecseseznamem"/>
              <w:spacing w:before="0" w:after="60" w:line="240" w:lineRule="auto"/>
              <w:ind w:left="0"/>
              <w:rPr>
                <w:rFonts w:cs="Calibri"/>
              </w:rPr>
            </w:pPr>
            <w:r w:rsidRPr="00E13FB2">
              <w:rPr>
                <w:rFonts w:cs="Calibri"/>
              </w:rPr>
              <w:t>zastavitelné plochy</w:t>
            </w:r>
          </w:p>
        </w:tc>
        <w:tc>
          <w:tcPr>
            <w:tcW w:w="1985" w:type="dxa"/>
          </w:tcPr>
          <w:p w14:paraId="39E16FA3" w14:textId="37893E10" w:rsidR="00A92888" w:rsidRPr="00E13FB2" w:rsidRDefault="00A92888" w:rsidP="009226CA">
            <w:pPr>
              <w:pStyle w:val="Odstavecseseznamem"/>
              <w:spacing w:before="0" w:after="60" w:line="240" w:lineRule="auto"/>
              <w:ind w:left="0"/>
              <w:rPr>
                <w:rFonts w:cs="Calibri"/>
              </w:rPr>
            </w:pPr>
            <w:r w:rsidRPr="00E13FB2">
              <w:rPr>
                <w:rFonts w:cs="Calibri"/>
              </w:rPr>
              <w:t>19,61</w:t>
            </w:r>
          </w:p>
        </w:tc>
        <w:tc>
          <w:tcPr>
            <w:tcW w:w="2086" w:type="dxa"/>
          </w:tcPr>
          <w:p w14:paraId="18848D78" w14:textId="79D262A4" w:rsidR="00A92888" w:rsidRPr="00E13FB2" w:rsidRDefault="002C72B9" w:rsidP="009226CA">
            <w:pPr>
              <w:pStyle w:val="Odstavecseseznamem"/>
              <w:spacing w:before="0" w:after="60" w:line="240" w:lineRule="auto"/>
              <w:ind w:left="0"/>
              <w:rPr>
                <w:rFonts w:cs="Calibri"/>
              </w:rPr>
            </w:pPr>
            <w:r w:rsidRPr="00E13FB2">
              <w:rPr>
                <w:rFonts w:cs="Calibri"/>
              </w:rPr>
              <w:t>47</w:t>
            </w:r>
            <w:r w:rsidR="00136EB7" w:rsidRPr="00E13FB2">
              <w:rPr>
                <w:rFonts w:cs="Calibri"/>
              </w:rPr>
              <w:t>,</w:t>
            </w:r>
            <w:r w:rsidRPr="00E13FB2">
              <w:rPr>
                <w:rFonts w:cs="Calibri"/>
              </w:rPr>
              <w:t>98</w:t>
            </w:r>
          </w:p>
        </w:tc>
      </w:tr>
      <w:tr w:rsidR="00A92888" w:rsidRPr="00E13FB2" w14:paraId="05A6CF30" w14:textId="77777777" w:rsidTr="00D6531D">
        <w:tc>
          <w:tcPr>
            <w:tcW w:w="5665" w:type="dxa"/>
          </w:tcPr>
          <w:p w14:paraId="57E8487D" w14:textId="29B3D7F3" w:rsidR="00A92888" w:rsidRPr="00E13FB2" w:rsidRDefault="00A92888" w:rsidP="009226CA">
            <w:pPr>
              <w:pStyle w:val="Odstavecseseznamem"/>
              <w:spacing w:before="0" w:after="60" w:line="240" w:lineRule="auto"/>
              <w:ind w:left="0"/>
              <w:rPr>
                <w:rFonts w:cs="Calibri"/>
              </w:rPr>
            </w:pPr>
            <w:r w:rsidRPr="00E13FB2">
              <w:rPr>
                <w:rFonts w:cs="Calibri"/>
              </w:rPr>
              <w:t>Celkem</w:t>
            </w:r>
          </w:p>
        </w:tc>
        <w:tc>
          <w:tcPr>
            <w:tcW w:w="1985" w:type="dxa"/>
          </w:tcPr>
          <w:p w14:paraId="0531BB28" w14:textId="34A3DC1F" w:rsidR="00A92888" w:rsidRPr="00E13FB2" w:rsidRDefault="00A92888" w:rsidP="009226CA">
            <w:pPr>
              <w:pStyle w:val="Odstavecseseznamem"/>
              <w:spacing w:before="0" w:after="60" w:line="240" w:lineRule="auto"/>
              <w:ind w:left="0"/>
              <w:rPr>
                <w:rFonts w:cs="Calibri"/>
              </w:rPr>
            </w:pPr>
            <w:r w:rsidRPr="00E13FB2">
              <w:rPr>
                <w:rFonts w:cs="Calibri"/>
              </w:rPr>
              <w:t>40,87</w:t>
            </w:r>
          </w:p>
        </w:tc>
        <w:tc>
          <w:tcPr>
            <w:tcW w:w="2086" w:type="dxa"/>
          </w:tcPr>
          <w:p w14:paraId="5FE5958B" w14:textId="7FFC0F23" w:rsidR="00A92888" w:rsidRPr="00E13FB2" w:rsidRDefault="002C72B9" w:rsidP="009226CA">
            <w:pPr>
              <w:pStyle w:val="Odstavecseseznamem"/>
              <w:spacing w:before="0" w:after="60" w:line="240" w:lineRule="auto"/>
              <w:ind w:left="0"/>
              <w:rPr>
                <w:rFonts w:cs="Calibri"/>
              </w:rPr>
            </w:pPr>
            <w:r w:rsidRPr="00E13FB2">
              <w:rPr>
                <w:rFonts w:cs="Calibri"/>
              </w:rPr>
              <w:t>100</w:t>
            </w:r>
          </w:p>
        </w:tc>
      </w:tr>
    </w:tbl>
    <w:p w14:paraId="5EE92FFA" w14:textId="77777777" w:rsidR="00C90D23" w:rsidRPr="00E13FB2" w:rsidRDefault="00C90D23" w:rsidP="009226CA">
      <w:pPr>
        <w:pStyle w:val="Odstavecseseznamem"/>
        <w:spacing w:before="0" w:after="60" w:line="240" w:lineRule="auto"/>
        <w:ind w:left="0"/>
        <w:rPr>
          <w:rFonts w:cs="Calibri"/>
        </w:rPr>
      </w:pPr>
    </w:p>
    <w:p w14:paraId="4F7EF5DC" w14:textId="620A7AEC" w:rsidR="00B541D3" w:rsidRPr="00E13FB2" w:rsidRDefault="00213642" w:rsidP="009226CA">
      <w:pPr>
        <w:pStyle w:val="Odstavecseseznamem"/>
        <w:spacing w:before="0" w:after="60" w:line="240" w:lineRule="auto"/>
        <w:ind w:left="0"/>
        <w:rPr>
          <w:rFonts w:cs="Calibri"/>
        </w:rPr>
      </w:pPr>
      <w:r w:rsidRPr="00E13FB2">
        <w:rPr>
          <w:rFonts w:cs="Calibri"/>
        </w:rPr>
        <w:t xml:space="preserve">V tabulce </w:t>
      </w:r>
      <w:r w:rsidR="0040310E" w:rsidRPr="00E13FB2">
        <w:rPr>
          <w:rFonts w:cs="Calibri"/>
        </w:rPr>
        <w:t xml:space="preserve">níže jsou doloženy plochy zastavěného území </w:t>
      </w:r>
      <w:r w:rsidR="00C90D23" w:rsidRPr="00E13FB2">
        <w:rPr>
          <w:rFonts w:cs="Calibri"/>
        </w:rPr>
        <w:t xml:space="preserve">dosud nevyužitého, tzn. plochy přestavby </w:t>
      </w:r>
      <w:r w:rsidR="0040310E" w:rsidRPr="00E13FB2">
        <w:rPr>
          <w:rFonts w:cs="Calibri"/>
        </w:rPr>
        <w:t>a zastaviteln</w:t>
      </w:r>
      <w:r w:rsidR="00C90D23" w:rsidRPr="00E13FB2">
        <w:rPr>
          <w:rFonts w:cs="Calibri"/>
        </w:rPr>
        <w:t>é</w:t>
      </w:r>
      <w:r w:rsidR="0040310E" w:rsidRPr="00E13FB2">
        <w:rPr>
          <w:rFonts w:cs="Calibri"/>
        </w:rPr>
        <w:t xml:space="preserve"> </w:t>
      </w:r>
      <w:proofErr w:type="gramStart"/>
      <w:r w:rsidR="0040310E" w:rsidRPr="00E13FB2">
        <w:rPr>
          <w:rFonts w:cs="Calibri"/>
        </w:rPr>
        <w:t>ploch</w:t>
      </w:r>
      <w:r w:rsidR="00C90D23" w:rsidRPr="00E13FB2">
        <w:rPr>
          <w:rFonts w:cs="Calibri"/>
        </w:rPr>
        <w:t>y</w:t>
      </w:r>
      <w:r w:rsidR="0040310E" w:rsidRPr="00E13FB2">
        <w:rPr>
          <w:rFonts w:cs="Calibri"/>
        </w:rPr>
        <w:t>;</w:t>
      </w:r>
      <w:r w:rsidR="000E7674" w:rsidRPr="00E13FB2">
        <w:rPr>
          <w:rFonts w:cs="Calibri"/>
        </w:rPr>
        <w:t xml:space="preserve"> </w:t>
      </w:r>
      <w:r w:rsidR="0040310E" w:rsidRPr="00E13FB2">
        <w:rPr>
          <w:rFonts w:cs="Calibri"/>
        </w:rPr>
        <w:t xml:space="preserve"> </w:t>
      </w:r>
      <w:r w:rsidR="000A58A7" w:rsidRPr="00E13FB2">
        <w:rPr>
          <w:rFonts w:cs="Calibri"/>
        </w:rPr>
        <w:t>z</w:t>
      </w:r>
      <w:proofErr w:type="gramEnd"/>
      <w:r w:rsidR="000A58A7" w:rsidRPr="00E13FB2">
        <w:rPr>
          <w:rFonts w:cs="Calibri"/>
        </w:rPr>
        <w:t xml:space="preserve"> druhé tabulky vyplývá </w:t>
      </w:r>
      <w:r w:rsidR="00A37C80" w:rsidRPr="00E13FB2">
        <w:rPr>
          <w:rFonts w:cs="Calibri"/>
        </w:rPr>
        <w:t xml:space="preserve">účelné </w:t>
      </w:r>
      <w:r w:rsidR="000A58A7" w:rsidRPr="00E13FB2">
        <w:rPr>
          <w:rFonts w:cs="Calibri"/>
        </w:rPr>
        <w:t xml:space="preserve">hospodaření a využívání </w:t>
      </w:r>
      <w:r w:rsidR="004B7C7D" w:rsidRPr="00E13FB2">
        <w:rPr>
          <w:rFonts w:cs="Calibri"/>
        </w:rPr>
        <w:t>zastavěného</w:t>
      </w:r>
      <w:r w:rsidR="000A58A7" w:rsidRPr="00E13FB2">
        <w:rPr>
          <w:rFonts w:cs="Calibri"/>
        </w:rPr>
        <w:t xml:space="preserve"> území, ve kterém </w:t>
      </w:r>
      <w:r w:rsidR="000A58A7" w:rsidRPr="00E13FB2">
        <w:rPr>
          <w:rFonts w:cs="Calibri"/>
        </w:rPr>
        <w:lastRenderedPageBreak/>
        <w:t xml:space="preserve">jsou plochy přestavby </w:t>
      </w:r>
      <w:r w:rsidR="00B541D3" w:rsidRPr="00E13FB2">
        <w:rPr>
          <w:rFonts w:cs="Calibri"/>
        </w:rPr>
        <w:t xml:space="preserve">zejm. </w:t>
      </w:r>
      <w:r w:rsidR="000A58A7" w:rsidRPr="00E13FB2">
        <w:rPr>
          <w:rFonts w:cs="Calibri"/>
        </w:rPr>
        <w:t>stávajících areálů zemědělských</w:t>
      </w:r>
      <w:r w:rsidR="00B541D3" w:rsidRPr="00E13FB2">
        <w:rPr>
          <w:rFonts w:cs="Calibri"/>
        </w:rPr>
        <w:t xml:space="preserve">. </w:t>
      </w:r>
      <w:r w:rsidR="000A58A7" w:rsidRPr="00E13FB2">
        <w:rPr>
          <w:rFonts w:cs="Calibri"/>
        </w:rPr>
        <w:t xml:space="preserve">Velké území plochy přestavby </w:t>
      </w:r>
      <w:r w:rsidR="00A37C80" w:rsidRPr="00E13FB2">
        <w:rPr>
          <w:rFonts w:cs="Calibri"/>
        </w:rPr>
        <w:t xml:space="preserve">je vymezeno v území </w:t>
      </w:r>
      <w:r w:rsidR="00B541D3" w:rsidRPr="00E13FB2">
        <w:rPr>
          <w:rFonts w:cs="Calibri"/>
        </w:rPr>
        <w:t>bývalého</w:t>
      </w:r>
      <w:r w:rsidR="00A37C80" w:rsidRPr="00E13FB2">
        <w:rPr>
          <w:rFonts w:cs="Calibri"/>
        </w:rPr>
        <w:t xml:space="preserve"> dolu Wanieck. </w:t>
      </w:r>
    </w:p>
    <w:p w14:paraId="174CD3D6" w14:textId="68C3E6CA" w:rsidR="00A37C80" w:rsidRPr="00E13FB2" w:rsidRDefault="00A37C80" w:rsidP="009226CA">
      <w:pPr>
        <w:pStyle w:val="Odstavecseseznamem"/>
        <w:spacing w:before="0" w:after="60" w:line="240" w:lineRule="auto"/>
        <w:ind w:left="0"/>
        <w:rPr>
          <w:rFonts w:cs="Calibri"/>
        </w:rPr>
      </w:pPr>
      <w:r w:rsidRPr="00E13FB2">
        <w:rPr>
          <w:rFonts w:cs="Calibri"/>
        </w:rPr>
        <w:t xml:space="preserve">52 % veškerých rozvojových ploch je vymezeno v zastavěném území v plochách přestavby </w:t>
      </w:r>
      <w:r w:rsidR="00B541D3" w:rsidRPr="00E13FB2">
        <w:rPr>
          <w:rFonts w:cs="Calibri"/>
        </w:rPr>
        <w:t xml:space="preserve">a zbývajících 48 % tvoří zastavitelné plochy. </w:t>
      </w:r>
      <w:r w:rsidRPr="00E13FB2">
        <w:rPr>
          <w:rFonts w:cs="Calibri"/>
        </w:rPr>
        <w:t xml:space="preserve">Rozvojové </w:t>
      </w:r>
      <w:r w:rsidR="000B0CC7" w:rsidRPr="00E13FB2">
        <w:rPr>
          <w:rFonts w:cs="Calibri"/>
        </w:rPr>
        <w:t>záměry</w:t>
      </w:r>
      <w:r w:rsidRPr="00E13FB2">
        <w:rPr>
          <w:rFonts w:cs="Calibri"/>
        </w:rPr>
        <w:t xml:space="preserve"> zatím nebyly na plochách přestavby </w:t>
      </w:r>
      <w:r w:rsidR="000B0CC7" w:rsidRPr="00E13FB2">
        <w:rPr>
          <w:rFonts w:cs="Calibri"/>
        </w:rPr>
        <w:t>uskutečněny</w:t>
      </w:r>
      <w:r w:rsidRPr="00E13FB2">
        <w:rPr>
          <w:rFonts w:cs="Calibri"/>
        </w:rPr>
        <w:t>, ale předepsané územní studie a regulační plán jsou téměř pro všechny ploch</w:t>
      </w:r>
      <w:r w:rsidR="000B0CC7" w:rsidRPr="00E13FB2">
        <w:rPr>
          <w:rFonts w:cs="Calibri"/>
        </w:rPr>
        <w:t>y</w:t>
      </w:r>
      <w:r w:rsidRPr="00E13FB2">
        <w:rPr>
          <w:rFonts w:cs="Calibri"/>
        </w:rPr>
        <w:t xml:space="preserve"> zaevidovány</w:t>
      </w:r>
      <w:r w:rsidR="000B0CC7" w:rsidRPr="00E13FB2">
        <w:rPr>
          <w:rFonts w:cs="Calibri"/>
        </w:rPr>
        <w:t xml:space="preserve">; </w:t>
      </w:r>
      <w:r w:rsidR="004B7C7D" w:rsidRPr="00E13FB2">
        <w:rPr>
          <w:rFonts w:cs="Calibri"/>
        </w:rPr>
        <w:t>regulační</w:t>
      </w:r>
      <w:r w:rsidR="000B0CC7" w:rsidRPr="00E13FB2">
        <w:rPr>
          <w:rFonts w:cs="Calibri"/>
        </w:rPr>
        <w:t xml:space="preserve"> plán byl zpracován a byl vydán, ale v r. 2022 </w:t>
      </w:r>
      <w:r w:rsidR="004B7C7D" w:rsidRPr="00E13FB2">
        <w:rPr>
          <w:rFonts w:cs="Calibri"/>
        </w:rPr>
        <w:t>uplynutím</w:t>
      </w:r>
      <w:r w:rsidR="000B0CC7" w:rsidRPr="00E13FB2">
        <w:rPr>
          <w:rFonts w:cs="Calibri"/>
        </w:rPr>
        <w:t xml:space="preserve"> doby platnost</w:t>
      </w:r>
      <w:r w:rsidR="004B7C7D" w:rsidRPr="00E13FB2">
        <w:rPr>
          <w:rFonts w:cs="Calibri"/>
        </w:rPr>
        <w:t>i</w:t>
      </w:r>
      <w:r w:rsidR="000B0CC7" w:rsidRPr="00E13FB2">
        <w:rPr>
          <w:rFonts w:cs="Calibri"/>
        </w:rPr>
        <w:t xml:space="preserve"> přestal </w:t>
      </w:r>
      <w:r w:rsidR="004B7C7D" w:rsidRPr="00E13FB2">
        <w:rPr>
          <w:rFonts w:cs="Calibri"/>
        </w:rPr>
        <w:t xml:space="preserve">být účinný. </w:t>
      </w:r>
      <w:r w:rsidR="000B0CC7" w:rsidRPr="00E13FB2">
        <w:rPr>
          <w:rFonts w:cs="Calibri"/>
        </w:rPr>
        <w:t xml:space="preserve"> </w:t>
      </w:r>
    </w:p>
    <w:p w14:paraId="7923DEDC" w14:textId="76B3EB9D" w:rsidR="004B7C7D" w:rsidRPr="00E13FB2" w:rsidRDefault="006B14C3" w:rsidP="009226CA">
      <w:pPr>
        <w:pStyle w:val="Odstavecseseznamem"/>
        <w:spacing w:before="0" w:after="60" w:line="240" w:lineRule="auto"/>
        <w:ind w:left="0"/>
        <w:rPr>
          <w:rFonts w:cs="Calibri"/>
        </w:rPr>
      </w:pPr>
      <w:r w:rsidRPr="00E13FB2">
        <w:rPr>
          <w:rFonts w:cs="Calibri"/>
        </w:rPr>
        <w:t>V </w:t>
      </w:r>
      <w:r w:rsidR="00BB53AC" w:rsidRPr="00E13FB2">
        <w:rPr>
          <w:rFonts w:cs="Calibri"/>
        </w:rPr>
        <w:t>současnosti</w:t>
      </w:r>
      <w:r w:rsidRPr="00E13FB2">
        <w:rPr>
          <w:rFonts w:cs="Calibri"/>
        </w:rPr>
        <w:t xml:space="preserve"> je </w:t>
      </w:r>
      <w:r w:rsidR="00BB53AC" w:rsidRPr="00E13FB2">
        <w:rPr>
          <w:rFonts w:cs="Calibri"/>
        </w:rPr>
        <w:t>podle</w:t>
      </w:r>
      <w:r w:rsidRPr="00E13FB2">
        <w:rPr>
          <w:rFonts w:cs="Calibri"/>
        </w:rPr>
        <w:t xml:space="preserve"> aktuální mapy KN část </w:t>
      </w:r>
      <w:r w:rsidR="00BB53AC" w:rsidRPr="00E13FB2">
        <w:rPr>
          <w:rFonts w:cs="Calibri"/>
        </w:rPr>
        <w:t>zastavitelné</w:t>
      </w:r>
      <w:r w:rsidRPr="00E13FB2">
        <w:rPr>
          <w:rFonts w:cs="Calibri"/>
        </w:rPr>
        <w:t xml:space="preserve"> plochy na </w:t>
      </w:r>
      <w:r w:rsidR="00BB53AC" w:rsidRPr="00E13FB2">
        <w:rPr>
          <w:rFonts w:cs="Calibri"/>
        </w:rPr>
        <w:t>severním</w:t>
      </w:r>
      <w:r w:rsidRPr="00E13FB2">
        <w:rPr>
          <w:rFonts w:cs="Calibri"/>
        </w:rPr>
        <w:t xml:space="preserve"> okraji obce rozdělena na jednotlivé pozemky pro rodinné domy a byla tedy zahájena projektová příprava zástavby o celkové výměře 1,70 ha, to představuje využívání zastavitelné plochy z platného ÚP.</w:t>
      </w:r>
    </w:p>
    <w:p w14:paraId="6642F46B" w14:textId="4D24CB8A" w:rsidR="006B14C3" w:rsidRPr="00E13FB2" w:rsidRDefault="00BB53AC" w:rsidP="009226CA">
      <w:pPr>
        <w:pStyle w:val="Odstavecseseznamem"/>
        <w:spacing w:before="0" w:after="60" w:line="240" w:lineRule="auto"/>
        <w:ind w:left="0"/>
        <w:rPr>
          <w:rFonts w:cs="Calibri"/>
        </w:rPr>
      </w:pPr>
      <w:r w:rsidRPr="00E13FB2">
        <w:rPr>
          <w:rFonts w:cs="Calibri"/>
        </w:rPr>
        <w:t>Vzhledem k rozsahu rozvojových ploch v</w:t>
      </w:r>
      <w:r w:rsidR="00142140" w:rsidRPr="00E13FB2">
        <w:rPr>
          <w:rFonts w:cs="Calibri"/>
        </w:rPr>
        <w:t> </w:t>
      </w:r>
      <w:r w:rsidRPr="00E13FB2">
        <w:rPr>
          <w:rFonts w:cs="Calibri"/>
        </w:rPr>
        <w:t>ÚP</w:t>
      </w:r>
      <w:r w:rsidR="00142140" w:rsidRPr="00E13FB2">
        <w:rPr>
          <w:rFonts w:cs="Calibri"/>
        </w:rPr>
        <w:t xml:space="preserve"> </w:t>
      </w:r>
      <w:r w:rsidR="006B14C3" w:rsidRPr="00E13FB2">
        <w:rPr>
          <w:rFonts w:cs="Calibri"/>
        </w:rPr>
        <w:t xml:space="preserve">také nebyly Změnou č. 3 </w:t>
      </w:r>
      <w:r w:rsidR="00142140" w:rsidRPr="00E13FB2">
        <w:rPr>
          <w:rFonts w:cs="Calibri"/>
        </w:rPr>
        <w:t>vymezeny</w:t>
      </w:r>
      <w:r w:rsidR="006B14C3" w:rsidRPr="00E13FB2">
        <w:rPr>
          <w:rFonts w:cs="Calibri"/>
        </w:rPr>
        <w:t xml:space="preserve"> žádné zastavitelné plochy, neboť územní plán nabízí dostatečné množství ploch k zástavbě pro bydlení nebo pro smíšenou obytnou funkci.</w:t>
      </w:r>
      <w:r w:rsidR="00074058" w:rsidRPr="00E13FB2">
        <w:rPr>
          <w:rFonts w:cs="Calibri"/>
        </w:rPr>
        <w:t xml:space="preserve"> </w:t>
      </w:r>
      <w:proofErr w:type="gramStart"/>
      <w:r w:rsidR="00142140" w:rsidRPr="00E13FB2">
        <w:rPr>
          <w:rFonts w:cs="Calibri"/>
        </w:rPr>
        <w:t>Ostatně</w:t>
      </w:r>
      <w:r w:rsidR="00074058" w:rsidRPr="00E13FB2">
        <w:rPr>
          <w:rFonts w:cs="Calibri"/>
        </w:rPr>
        <w:t xml:space="preserve"> </w:t>
      </w:r>
      <w:r w:rsidR="006B14C3" w:rsidRPr="00E13FB2">
        <w:rPr>
          <w:rFonts w:cs="Calibri"/>
        </w:rPr>
        <w:t xml:space="preserve"> </w:t>
      </w:r>
      <w:r w:rsidR="00074058" w:rsidRPr="00E13FB2">
        <w:rPr>
          <w:rFonts w:cs="Calibri"/>
        </w:rPr>
        <w:t>d</w:t>
      </w:r>
      <w:r w:rsidR="006B14C3" w:rsidRPr="00E13FB2">
        <w:rPr>
          <w:rFonts w:cs="Calibri"/>
        </w:rPr>
        <w:t>emografické</w:t>
      </w:r>
      <w:proofErr w:type="gramEnd"/>
      <w:r w:rsidR="006B14C3" w:rsidRPr="00E13FB2">
        <w:rPr>
          <w:rFonts w:cs="Calibri"/>
        </w:rPr>
        <w:t xml:space="preserve"> ukazatele uvedené v tomto textu odůvodnění </w:t>
      </w:r>
      <w:r w:rsidRPr="00E13FB2">
        <w:rPr>
          <w:rFonts w:cs="Calibri"/>
        </w:rPr>
        <w:t>vykazuj</w:t>
      </w:r>
      <w:r w:rsidR="00142140" w:rsidRPr="00E13FB2">
        <w:rPr>
          <w:rFonts w:cs="Calibri"/>
        </w:rPr>
        <w:t>í</w:t>
      </w:r>
      <w:r w:rsidRPr="00E13FB2">
        <w:rPr>
          <w:rFonts w:cs="Calibri"/>
        </w:rPr>
        <w:t xml:space="preserve"> sestupnou tendenci v počtu obyvatel obce.</w:t>
      </w:r>
    </w:p>
    <w:p w14:paraId="4FBF69B3" w14:textId="77777777" w:rsidR="001F3D73" w:rsidRPr="00E13FB2" w:rsidRDefault="001F3D73" w:rsidP="009226CA">
      <w:pPr>
        <w:pStyle w:val="Odstavecseseznamem"/>
        <w:spacing w:before="0" w:after="60" w:line="240" w:lineRule="auto"/>
        <w:ind w:left="0"/>
        <w:rPr>
          <w:rFonts w:cs="Calibri"/>
        </w:rPr>
      </w:pPr>
    </w:p>
    <w:p w14:paraId="24F67118" w14:textId="1FC6B5DB" w:rsidR="000E2B02" w:rsidRPr="00E13FB2" w:rsidRDefault="000E2B02">
      <w:pPr>
        <w:pStyle w:val="Odstavecseseznamem"/>
        <w:numPr>
          <w:ilvl w:val="0"/>
          <w:numId w:val="58"/>
        </w:numPr>
        <w:spacing w:before="0"/>
        <w:rPr>
          <w:rFonts w:cs="Calibri"/>
        </w:rPr>
      </w:pPr>
      <w:r w:rsidRPr="00E13FB2">
        <w:rPr>
          <w:rFonts w:cs="Calibri"/>
        </w:rPr>
        <w:t>Vývoj údajů zastavěných ploch obce d</w:t>
      </w:r>
      <w:r w:rsidR="00FF6255" w:rsidRPr="00E13FB2">
        <w:rPr>
          <w:rFonts w:cs="Calibri"/>
        </w:rPr>
        <w:t xml:space="preserve">le veřejné databáze </w:t>
      </w:r>
      <w:r w:rsidR="00CB3EE1" w:rsidRPr="00E13FB2">
        <w:rPr>
          <w:rFonts w:cs="Calibri"/>
        </w:rPr>
        <w:t>Č</w:t>
      </w:r>
      <w:r w:rsidR="00D70133" w:rsidRPr="00E13FB2">
        <w:rPr>
          <w:rFonts w:cs="Calibri"/>
        </w:rPr>
        <w:t>S</w:t>
      </w:r>
      <w:r w:rsidR="00CB3EE1" w:rsidRPr="00E13FB2">
        <w:rPr>
          <w:rFonts w:cs="Calibri"/>
        </w:rPr>
        <w:t>Ú</w:t>
      </w:r>
      <w:r w:rsidRPr="00E13FB2">
        <w:rPr>
          <w:rFonts w:cs="Calibri"/>
        </w:rPr>
        <w:t xml:space="preserve">: </w:t>
      </w:r>
      <w:r w:rsidR="00FF6255" w:rsidRPr="00E13FB2">
        <w:rPr>
          <w:rFonts w:cs="Calibri"/>
        </w:rPr>
        <w:t xml:space="preserve"> </w:t>
      </w:r>
    </w:p>
    <w:tbl>
      <w:tblPr>
        <w:tblW w:w="5000" w:type="pct"/>
        <w:tblCellMar>
          <w:left w:w="70" w:type="dxa"/>
          <w:right w:w="70" w:type="dxa"/>
        </w:tblCellMar>
        <w:tblLook w:val="04A0" w:firstRow="1" w:lastRow="0" w:firstColumn="1" w:lastColumn="0" w:noHBand="0" w:noVBand="1"/>
      </w:tblPr>
      <w:tblGrid>
        <w:gridCol w:w="5659"/>
        <w:gridCol w:w="1419"/>
        <w:gridCol w:w="1384"/>
        <w:gridCol w:w="1269"/>
      </w:tblGrid>
      <w:tr w:rsidR="00E13FB2" w:rsidRPr="00E13FB2" w14:paraId="53A9D124" w14:textId="77777777" w:rsidTr="00D70133">
        <w:trPr>
          <w:trHeight w:val="367"/>
        </w:trPr>
        <w:tc>
          <w:tcPr>
            <w:tcW w:w="2908"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6607CF89" w14:textId="77777777" w:rsidR="00F54654" w:rsidRPr="00E13FB2" w:rsidRDefault="00F54654" w:rsidP="009226CA">
            <w:pPr>
              <w:spacing w:before="0"/>
              <w:rPr>
                <w:rFonts w:cs="Calibri"/>
                <w:szCs w:val="22"/>
              </w:rPr>
            </w:pPr>
          </w:p>
        </w:tc>
        <w:tc>
          <w:tcPr>
            <w:tcW w:w="72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B1B5A7" w14:textId="3CB08AD7" w:rsidR="00F54654" w:rsidRPr="00E13FB2" w:rsidRDefault="00F54654" w:rsidP="009226CA">
            <w:pPr>
              <w:spacing w:before="0"/>
              <w:jc w:val="center"/>
              <w:rPr>
                <w:rFonts w:cs="Calibri"/>
                <w:szCs w:val="22"/>
              </w:rPr>
            </w:pPr>
            <w:r w:rsidRPr="00E13FB2">
              <w:rPr>
                <w:rFonts w:cs="Calibri"/>
                <w:szCs w:val="22"/>
              </w:rPr>
              <w:t xml:space="preserve"> k 31. 12. 2018</w:t>
            </w:r>
          </w:p>
        </w:tc>
        <w:tc>
          <w:tcPr>
            <w:tcW w:w="711" w:type="pct"/>
            <w:tcBorders>
              <w:top w:val="single" w:sz="4" w:space="0" w:color="auto"/>
              <w:left w:val="single" w:sz="4" w:space="0" w:color="auto"/>
              <w:bottom w:val="single" w:sz="4" w:space="0" w:color="auto"/>
              <w:right w:val="single" w:sz="4" w:space="0" w:color="auto"/>
            </w:tcBorders>
          </w:tcPr>
          <w:p w14:paraId="3E9DE311" w14:textId="71A4BDD8" w:rsidR="00F54654" w:rsidRPr="00E13FB2" w:rsidRDefault="00F54654" w:rsidP="00D70133">
            <w:pPr>
              <w:spacing w:before="0"/>
              <w:jc w:val="center"/>
              <w:rPr>
                <w:rFonts w:cs="Calibri"/>
                <w:szCs w:val="22"/>
              </w:rPr>
            </w:pPr>
            <w:r w:rsidRPr="00E13FB2">
              <w:rPr>
                <w:rFonts w:cs="Calibri"/>
                <w:szCs w:val="22"/>
              </w:rPr>
              <w:t>k 31. 12. 2020</w:t>
            </w:r>
          </w:p>
        </w:tc>
        <w:tc>
          <w:tcPr>
            <w:tcW w:w="65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929D50" w14:textId="73EF02FC" w:rsidR="00F54654" w:rsidRPr="00E13FB2" w:rsidRDefault="00F54654" w:rsidP="00D70133">
            <w:pPr>
              <w:spacing w:before="0"/>
              <w:jc w:val="center"/>
              <w:rPr>
                <w:rFonts w:cs="Calibri"/>
                <w:szCs w:val="22"/>
              </w:rPr>
            </w:pPr>
            <w:r w:rsidRPr="00E13FB2">
              <w:rPr>
                <w:rFonts w:cs="Calibri"/>
                <w:szCs w:val="22"/>
              </w:rPr>
              <w:t>k 31. 12. 2022</w:t>
            </w:r>
          </w:p>
        </w:tc>
      </w:tr>
      <w:tr w:rsidR="00E13FB2" w:rsidRPr="00E13FB2" w14:paraId="45B44F98" w14:textId="77777777" w:rsidTr="00D70133">
        <w:trPr>
          <w:trHeight w:val="427"/>
        </w:trPr>
        <w:tc>
          <w:tcPr>
            <w:tcW w:w="2908" w:type="pct"/>
            <w:tcBorders>
              <w:top w:val="nil"/>
              <w:left w:val="single" w:sz="8" w:space="0" w:color="auto"/>
              <w:bottom w:val="single" w:sz="4" w:space="0" w:color="auto"/>
              <w:right w:val="single" w:sz="4" w:space="0" w:color="auto"/>
            </w:tcBorders>
            <w:shd w:val="clear" w:color="auto" w:fill="auto"/>
            <w:vAlign w:val="center"/>
            <w:hideMark/>
          </w:tcPr>
          <w:p w14:paraId="34C92C11" w14:textId="77777777" w:rsidR="00F54654" w:rsidRPr="00E13FB2" w:rsidRDefault="00F54654" w:rsidP="009226CA">
            <w:pPr>
              <w:spacing w:before="0"/>
              <w:rPr>
                <w:rFonts w:cs="Calibri"/>
                <w:szCs w:val="22"/>
              </w:rPr>
            </w:pPr>
            <w:r w:rsidRPr="00E13FB2">
              <w:rPr>
                <w:rFonts w:cs="Calibri"/>
                <w:szCs w:val="22"/>
              </w:rPr>
              <w:t>Celková výměra v ha</w:t>
            </w:r>
          </w:p>
        </w:tc>
        <w:tc>
          <w:tcPr>
            <w:tcW w:w="729" w:type="pct"/>
            <w:tcBorders>
              <w:top w:val="single" w:sz="4" w:space="0" w:color="auto"/>
              <w:left w:val="single" w:sz="4" w:space="0" w:color="auto"/>
              <w:bottom w:val="single" w:sz="4" w:space="0" w:color="auto"/>
              <w:right w:val="single" w:sz="4" w:space="0" w:color="auto"/>
            </w:tcBorders>
            <w:shd w:val="clear" w:color="auto" w:fill="auto"/>
            <w:vAlign w:val="center"/>
          </w:tcPr>
          <w:p w14:paraId="24AC67C9" w14:textId="358AF081" w:rsidR="00F54654" w:rsidRPr="00E13FB2" w:rsidRDefault="00F54654" w:rsidP="009226CA">
            <w:pPr>
              <w:spacing w:before="0"/>
              <w:jc w:val="center"/>
              <w:rPr>
                <w:rFonts w:cs="Calibri"/>
                <w:szCs w:val="22"/>
              </w:rPr>
            </w:pPr>
            <w:r w:rsidRPr="00E13FB2">
              <w:rPr>
                <w:rFonts w:cs="Calibri"/>
                <w:szCs w:val="22"/>
              </w:rPr>
              <w:t>916</w:t>
            </w:r>
          </w:p>
        </w:tc>
        <w:tc>
          <w:tcPr>
            <w:tcW w:w="711" w:type="pct"/>
            <w:tcBorders>
              <w:top w:val="single" w:sz="4" w:space="0" w:color="auto"/>
              <w:left w:val="single" w:sz="4" w:space="0" w:color="auto"/>
              <w:bottom w:val="single" w:sz="4" w:space="0" w:color="auto"/>
              <w:right w:val="single" w:sz="4" w:space="0" w:color="auto"/>
            </w:tcBorders>
          </w:tcPr>
          <w:p w14:paraId="50FE6CA0" w14:textId="580B56C4" w:rsidR="00F54654" w:rsidRPr="00E13FB2" w:rsidRDefault="00F54654" w:rsidP="009226CA">
            <w:pPr>
              <w:spacing w:before="0"/>
              <w:jc w:val="center"/>
              <w:rPr>
                <w:rFonts w:cs="Calibri"/>
                <w:szCs w:val="22"/>
              </w:rPr>
            </w:pPr>
            <w:r w:rsidRPr="00E13FB2">
              <w:rPr>
                <w:rFonts w:cs="Calibri"/>
                <w:szCs w:val="22"/>
              </w:rPr>
              <w:t>916</w:t>
            </w:r>
          </w:p>
        </w:tc>
        <w:tc>
          <w:tcPr>
            <w:tcW w:w="652" w:type="pct"/>
            <w:tcBorders>
              <w:top w:val="single" w:sz="4" w:space="0" w:color="auto"/>
              <w:left w:val="single" w:sz="4" w:space="0" w:color="auto"/>
              <w:bottom w:val="single" w:sz="4" w:space="0" w:color="auto"/>
              <w:right w:val="single" w:sz="4" w:space="0" w:color="auto"/>
            </w:tcBorders>
            <w:shd w:val="clear" w:color="auto" w:fill="auto"/>
            <w:vAlign w:val="center"/>
          </w:tcPr>
          <w:p w14:paraId="05165B2C" w14:textId="10D10E86" w:rsidR="00F54654" w:rsidRPr="00E13FB2" w:rsidRDefault="00F54654" w:rsidP="009226CA">
            <w:pPr>
              <w:spacing w:before="0"/>
              <w:jc w:val="center"/>
              <w:rPr>
                <w:rFonts w:cs="Calibri"/>
                <w:szCs w:val="22"/>
              </w:rPr>
            </w:pPr>
            <w:r w:rsidRPr="00E13FB2">
              <w:rPr>
                <w:rFonts w:cs="Calibri"/>
                <w:szCs w:val="22"/>
              </w:rPr>
              <w:t>916</w:t>
            </w:r>
          </w:p>
        </w:tc>
      </w:tr>
      <w:tr w:rsidR="00E13FB2" w:rsidRPr="00E13FB2" w14:paraId="719DA687" w14:textId="77777777" w:rsidTr="00D70133">
        <w:trPr>
          <w:trHeight w:val="255"/>
        </w:trPr>
        <w:tc>
          <w:tcPr>
            <w:tcW w:w="2908" w:type="pct"/>
            <w:tcBorders>
              <w:top w:val="nil"/>
              <w:left w:val="single" w:sz="8" w:space="0" w:color="auto"/>
              <w:bottom w:val="single" w:sz="4" w:space="0" w:color="auto"/>
              <w:right w:val="single" w:sz="4" w:space="0" w:color="auto"/>
            </w:tcBorders>
            <w:shd w:val="clear" w:color="auto" w:fill="auto"/>
            <w:vAlign w:val="center"/>
            <w:hideMark/>
          </w:tcPr>
          <w:p w14:paraId="3343E840" w14:textId="77777777" w:rsidR="00F54654" w:rsidRPr="00E13FB2" w:rsidRDefault="00F54654" w:rsidP="000E2B02">
            <w:pPr>
              <w:spacing w:before="0" w:after="0"/>
              <w:rPr>
                <w:rFonts w:ascii="Arial" w:hAnsi="Arial" w:cs="Arial"/>
                <w:sz w:val="20"/>
                <w:szCs w:val="20"/>
              </w:rPr>
            </w:pPr>
            <w:r w:rsidRPr="00E13FB2">
              <w:rPr>
                <w:rFonts w:ascii="Arial" w:hAnsi="Arial" w:cs="Arial"/>
                <w:sz w:val="20"/>
                <w:szCs w:val="20"/>
              </w:rPr>
              <w:t>Podíl zastavěných ploch a nádvoří z celkové výměry (%)</w:t>
            </w:r>
          </w:p>
          <w:p w14:paraId="315E654B" w14:textId="0C24F04A" w:rsidR="00F54654" w:rsidRPr="00E13FB2" w:rsidRDefault="00F54654" w:rsidP="00422325">
            <w:pPr>
              <w:spacing w:before="0" w:after="0"/>
              <w:rPr>
                <w:rFonts w:ascii="Arial" w:hAnsi="Arial" w:cs="Arial"/>
                <w:sz w:val="20"/>
                <w:szCs w:val="20"/>
              </w:rPr>
            </w:pPr>
          </w:p>
        </w:tc>
        <w:tc>
          <w:tcPr>
            <w:tcW w:w="729" w:type="pct"/>
            <w:tcBorders>
              <w:top w:val="single" w:sz="4" w:space="0" w:color="auto"/>
              <w:left w:val="single" w:sz="4" w:space="0" w:color="auto"/>
              <w:bottom w:val="single" w:sz="4" w:space="0" w:color="auto"/>
              <w:right w:val="single" w:sz="4" w:space="0" w:color="auto"/>
            </w:tcBorders>
            <w:shd w:val="clear" w:color="auto" w:fill="auto"/>
            <w:vAlign w:val="center"/>
          </w:tcPr>
          <w:p w14:paraId="0D60B761" w14:textId="61FD9BC2" w:rsidR="00F54654" w:rsidRPr="00E13FB2" w:rsidRDefault="00F54654" w:rsidP="009226CA">
            <w:pPr>
              <w:spacing w:before="0"/>
              <w:jc w:val="center"/>
              <w:rPr>
                <w:rFonts w:cs="Calibri"/>
                <w:szCs w:val="22"/>
              </w:rPr>
            </w:pPr>
            <w:r w:rsidRPr="00E13FB2">
              <w:rPr>
                <w:rFonts w:cs="Calibri"/>
                <w:szCs w:val="22"/>
              </w:rPr>
              <w:t>2,5</w:t>
            </w:r>
          </w:p>
        </w:tc>
        <w:tc>
          <w:tcPr>
            <w:tcW w:w="711" w:type="pct"/>
            <w:tcBorders>
              <w:top w:val="single" w:sz="4" w:space="0" w:color="auto"/>
              <w:left w:val="single" w:sz="4" w:space="0" w:color="auto"/>
              <w:bottom w:val="single" w:sz="4" w:space="0" w:color="auto"/>
              <w:right w:val="single" w:sz="4" w:space="0" w:color="auto"/>
            </w:tcBorders>
          </w:tcPr>
          <w:p w14:paraId="6EFED870" w14:textId="07300281" w:rsidR="00F54654" w:rsidRPr="00E13FB2" w:rsidRDefault="00F54654" w:rsidP="009226CA">
            <w:pPr>
              <w:spacing w:before="0"/>
              <w:jc w:val="center"/>
              <w:rPr>
                <w:rFonts w:cs="Calibri"/>
                <w:szCs w:val="22"/>
              </w:rPr>
            </w:pPr>
            <w:r w:rsidRPr="00E13FB2">
              <w:rPr>
                <w:rFonts w:cs="Calibri"/>
                <w:szCs w:val="22"/>
              </w:rPr>
              <w:t>2,5</w:t>
            </w:r>
          </w:p>
        </w:tc>
        <w:tc>
          <w:tcPr>
            <w:tcW w:w="652" w:type="pct"/>
            <w:tcBorders>
              <w:top w:val="single" w:sz="4" w:space="0" w:color="auto"/>
              <w:left w:val="single" w:sz="4" w:space="0" w:color="auto"/>
              <w:bottom w:val="single" w:sz="4" w:space="0" w:color="auto"/>
              <w:right w:val="single" w:sz="4" w:space="0" w:color="auto"/>
            </w:tcBorders>
            <w:shd w:val="clear" w:color="auto" w:fill="auto"/>
            <w:vAlign w:val="center"/>
          </w:tcPr>
          <w:p w14:paraId="5267C281" w14:textId="2F4F95F9" w:rsidR="00F54654" w:rsidRPr="00E13FB2" w:rsidRDefault="00F54654" w:rsidP="009226CA">
            <w:pPr>
              <w:spacing w:before="0"/>
              <w:jc w:val="center"/>
              <w:rPr>
                <w:rFonts w:cs="Calibri"/>
                <w:szCs w:val="22"/>
              </w:rPr>
            </w:pPr>
            <w:r w:rsidRPr="00E13FB2">
              <w:rPr>
                <w:rFonts w:cs="Calibri"/>
                <w:szCs w:val="22"/>
              </w:rPr>
              <w:t>2,5</w:t>
            </w:r>
          </w:p>
        </w:tc>
      </w:tr>
      <w:tr w:rsidR="00E13FB2" w:rsidRPr="00E13FB2" w14:paraId="4F7979D7" w14:textId="77777777" w:rsidTr="00D70133">
        <w:trPr>
          <w:trHeight w:val="255"/>
        </w:trPr>
        <w:tc>
          <w:tcPr>
            <w:tcW w:w="2908" w:type="pct"/>
            <w:tcBorders>
              <w:top w:val="nil"/>
              <w:left w:val="single" w:sz="8" w:space="0" w:color="auto"/>
              <w:bottom w:val="single" w:sz="4" w:space="0" w:color="auto"/>
              <w:right w:val="single" w:sz="4" w:space="0" w:color="auto"/>
            </w:tcBorders>
            <w:shd w:val="clear" w:color="auto" w:fill="auto"/>
            <w:vAlign w:val="center"/>
            <w:hideMark/>
          </w:tcPr>
          <w:p w14:paraId="480A76D0" w14:textId="7C5B2BA7" w:rsidR="00F54654" w:rsidRPr="00E13FB2" w:rsidRDefault="00F54654" w:rsidP="008372F9">
            <w:pPr>
              <w:spacing w:before="0" w:after="0"/>
              <w:rPr>
                <w:rFonts w:ascii="Arial" w:hAnsi="Arial" w:cs="Arial"/>
                <w:sz w:val="20"/>
                <w:szCs w:val="20"/>
              </w:rPr>
            </w:pPr>
            <w:r w:rsidRPr="00E13FB2">
              <w:rPr>
                <w:rFonts w:ascii="Arial" w:hAnsi="Arial" w:cs="Arial"/>
                <w:sz w:val="20"/>
                <w:szCs w:val="20"/>
              </w:rPr>
              <w:t>Zastavěné plochy a nádvoří (k 31. 12. v ha)</w:t>
            </w:r>
          </w:p>
        </w:tc>
        <w:tc>
          <w:tcPr>
            <w:tcW w:w="729" w:type="pct"/>
            <w:tcBorders>
              <w:top w:val="single" w:sz="4" w:space="0" w:color="auto"/>
              <w:left w:val="single" w:sz="4" w:space="0" w:color="auto"/>
              <w:bottom w:val="single" w:sz="4" w:space="0" w:color="auto"/>
              <w:right w:val="single" w:sz="4" w:space="0" w:color="auto"/>
            </w:tcBorders>
            <w:shd w:val="clear" w:color="auto" w:fill="auto"/>
            <w:vAlign w:val="center"/>
          </w:tcPr>
          <w:p w14:paraId="547CE772" w14:textId="3CF2000F" w:rsidR="00F54654" w:rsidRPr="00E13FB2" w:rsidRDefault="00F54654" w:rsidP="009226CA">
            <w:pPr>
              <w:spacing w:before="0"/>
              <w:jc w:val="center"/>
              <w:rPr>
                <w:rFonts w:cs="Calibri"/>
                <w:szCs w:val="22"/>
              </w:rPr>
            </w:pPr>
            <w:r w:rsidRPr="00E13FB2">
              <w:rPr>
                <w:rFonts w:cs="Calibri"/>
                <w:szCs w:val="22"/>
              </w:rPr>
              <w:t>23</w:t>
            </w:r>
          </w:p>
        </w:tc>
        <w:tc>
          <w:tcPr>
            <w:tcW w:w="711" w:type="pct"/>
            <w:tcBorders>
              <w:top w:val="single" w:sz="4" w:space="0" w:color="auto"/>
              <w:left w:val="single" w:sz="4" w:space="0" w:color="auto"/>
              <w:bottom w:val="single" w:sz="4" w:space="0" w:color="auto"/>
              <w:right w:val="single" w:sz="4" w:space="0" w:color="auto"/>
            </w:tcBorders>
          </w:tcPr>
          <w:p w14:paraId="5046AA5B" w14:textId="26BAF669" w:rsidR="00F54654" w:rsidRPr="00E13FB2" w:rsidRDefault="00F54654" w:rsidP="009226CA">
            <w:pPr>
              <w:spacing w:before="0"/>
              <w:jc w:val="center"/>
              <w:rPr>
                <w:rFonts w:cs="Calibri"/>
                <w:szCs w:val="22"/>
              </w:rPr>
            </w:pPr>
            <w:r w:rsidRPr="00E13FB2">
              <w:rPr>
                <w:rFonts w:cs="Calibri"/>
                <w:szCs w:val="22"/>
              </w:rPr>
              <w:t>23</w:t>
            </w:r>
          </w:p>
        </w:tc>
        <w:tc>
          <w:tcPr>
            <w:tcW w:w="652" w:type="pct"/>
            <w:tcBorders>
              <w:top w:val="single" w:sz="4" w:space="0" w:color="auto"/>
              <w:left w:val="single" w:sz="4" w:space="0" w:color="auto"/>
              <w:bottom w:val="single" w:sz="4" w:space="0" w:color="auto"/>
              <w:right w:val="single" w:sz="4" w:space="0" w:color="auto"/>
            </w:tcBorders>
            <w:shd w:val="clear" w:color="auto" w:fill="auto"/>
            <w:vAlign w:val="center"/>
          </w:tcPr>
          <w:p w14:paraId="56C7F11B" w14:textId="560E50DE" w:rsidR="00F54654" w:rsidRPr="00E13FB2" w:rsidRDefault="00F54654" w:rsidP="009226CA">
            <w:pPr>
              <w:spacing w:before="0"/>
              <w:jc w:val="center"/>
              <w:rPr>
                <w:rFonts w:cs="Calibri"/>
                <w:szCs w:val="22"/>
              </w:rPr>
            </w:pPr>
            <w:r w:rsidRPr="00E13FB2">
              <w:rPr>
                <w:rFonts w:cs="Calibri"/>
                <w:szCs w:val="22"/>
              </w:rPr>
              <w:t>23</w:t>
            </w:r>
          </w:p>
        </w:tc>
      </w:tr>
    </w:tbl>
    <w:p w14:paraId="0815D4B8" w14:textId="77777777" w:rsidR="00C758CC" w:rsidRPr="00E13FB2" w:rsidRDefault="008F739D" w:rsidP="009226CA">
      <w:pPr>
        <w:spacing w:before="0"/>
        <w:rPr>
          <w:rFonts w:cs="Calibri"/>
          <w:szCs w:val="22"/>
        </w:rPr>
      </w:pPr>
      <w:r w:rsidRPr="00E13FB2">
        <w:rPr>
          <w:rFonts w:cs="Calibri"/>
          <w:szCs w:val="22"/>
        </w:rPr>
        <w:t>Z</w:t>
      </w:r>
      <w:r w:rsidR="0097187D" w:rsidRPr="00E13FB2">
        <w:rPr>
          <w:rFonts w:cs="Calibri"/>
          <w:szCs w:val="22"/>
        </w:rPr>
        <w:t xml:space="preserve"> uvedených výměr závěrem vyplývá, </w:t>
      </w:r>
      <w:r w:rsidR="00C758CC" w:rsidRPr="00E13FB2">
        <w:rPr>
          <w:rFonts w:cs="Calibri"/>
          <w:szCs w:val="22"/>
        </w:rPr>
        <w:t>zastavěná plocha a nádvoří se za poslední</w:t>
      </w:r>
      <w:r w:rsidR="006C3A3B" w:rsidRPr="00E13FB2">
        <w:rPr>
          <w:rFonts w:cs="Calibri"/>
          <w:szCs w:val="22"/>
        </w:rPr>
        <w:t xml:space="preserve"> 3 roky nezměnila, zůstává beze změny. </w:t>
      </w:r>
      <w:r w:rsidR="00C758CC" w:rsidRPr="00E13FB2">
        <w:rPr>
          <w:rFonts w:cs="Calibri"/>
          <w:szCs w:val="22"/>
        </w:rPr>
        <w:t xml:space="preserve"> </w:t>
      </w:r>
    </w:p>
    <w:p w14:paraId="488E3C4F" w14:textId="6AD43AEB" w:rsidR="00B305AD" w:rsidRPr="00E13FB2" w:rsidRDefault="008B1088" w:rsidP="009226CA">
      <w:pPr>
        <w:spacing w:before="0"/>
        <w:rPr>
          <w:rFonts w:cs="Calibri"/>
          <w:szCs w:val="22"/>
        </w:rPr>
      </w:pPr>
      <w:r w:rsidRPr="00E13FB2">
        <w:rPr>
          <w:rFonts w:cs="Calibri"/>
          <w:szCs w:val="22"/>
        </w:rPr>
        <w:t xml:space="preserve">Obec </w:t>
      </w:r>
      <w:r w:rsidR="00163250" w:rsidRPr="00E13FB2">
        <w:rPr>
          <w:rFonts w:cs="Calibri"/>
          <w:szCs w:val="22"/>
        </w:rPr>
        <w:t>Kamenné Žehrovice</w:t>
      </w:r>
      <w:r w:rsidRPr="00E13FB2">
        <w:rPr>
          <w:rFonts w:cs="Calibri"/>
          <w:szCs w:val="22"/>
        </w:rPr>
        <w:t xml:space="preserve"> </w:t>
      </w:r>
      <w:r w:rsidR="007629B4" w:rsidRPr="00E13FB2">
        <w:rPr>
          <w:rFonts w:cs="Calibri"/>
          <w:szCs w:val="22"/>
        </w:rPr>
        <w:t>má podíl zastavěné plochy a nádvoří 2,</w:t>
      </w:r>
      <w:r w:rsidR="00D70133" w:rsidRPr="00E13FB2">
        <w:rPr>
          <w:rFonts w:cs="Calibri"/>
          <w:szCs w:val="22"/>
        </w:rPr>
        <w:t>5</w:t>
      </w:r>
      <w:r w:rsidR="007629B4" w:rsidRPr="00E13FB2">
        <w:rPr>
          <w:rFonts w:cs="Calibri"/>
          <w:szCs w:val="22"/>
        </w:rPr>
        <w:t xml:space="preserve"> %; </w:t>
      </w:r>
      <w:r w:rsidR="00D70133" w:rsidRPr="00E13FB2">
        <w:rPr>
          <w:rFonts w:cs="Calibri"/>
          <w:szCs w:val="22"/>
        </w:rPr>
        <w:t>v porovnání</w:t>
      </w:r>
      <w:r w:rsidR="00C758CC" w:rsidRPr="00E13FB2">
        <w:rPr>
          <w:rFonts w:cs="Calibri"/>
          <w:szCs w:val="22"/>
        </w:rPr>
        <w:t xml:space="preserve"> území </w:t>
      </w:r>
      <w:r w:rsidR="007629B4" w:rsidRPr="00E13FB2">
        <w:rPr>
          <w:rFonts w:cs="Calibri"/>
          <w:szCs w:val="22"/>
        </w:rPr>
        <w:t>nedalekého</w:t>
      </w:r>
      <w:r w:rsidR="00C758CC" w:rsidRPr="00E13FB2">
        <w:rPr>
          <w:rFonts w:cs="Calibri"/>
          <w:szCs w:val="22"/>
        </w:rPr>
        <w:t xml:space="preserve"> města Kladna má rozlohu 3 696,6 ha, k 31. 12. 2020 </w:t>
      </w:r>
      <w:r w:rsidR="00B305AD" w:rsidRPr="00E13FB2">
        <w:rPr>
          <w:rFonts w:cs="Calibri"/>
          <w:szCs w:val="22"/>
        </w:rPr>
        <w:t xml:space="preserve">činila </w:t>
      </w:r>
      <w:r w:rsidR="00C758CC" w:rsidRPr="00E13FB2">
        <w:rPr>
          <w:rFonts w:cs="Calibri"/>
          <w:szCs w:val="22"/>
        </w:rPr>
        <w:t xml:space="preserve">zastavěná plocha a nádvoří </w:t>
      </w:r>
      <w:r w:rsidR="00B305AD" w:rsidRPr="00E13FB2">
        <w:rPr>
          <w:rFonts w:cs="Calibri"/>
          <w:szCs w:val="22"/>
        </w:rPr>
        <w:t xml:space="preserve">celkem </w:t>
      </w:r>
      <w:r w:rsidR="00C758CC" w:rsidRPr="00E13FB2">
        <w:rPr>
          <w:rFonts w:cs="Calibri"/>
          <w:szCs w:val="22"/>
        </w:rPr>
        <w:t xml:space="preserve">12,1 % z celkové </w:t>
      </w:r>
      <w:r w:rsidR="00B305AD" w:rsidRPr="00E13FB2">
        <w:rPr>
          <w:rFonts w:cs="Calibri"/>
          <w:szCs w:val="22"/>
        </w:rPr>
        <w:t>vý</w:t>
      </w:r>
      <w:r w:rsidR="00C758CC" w:rsidRPr="00E13FB2">
        <w:rPr>
          <w:rFonts w:cs="Calibri"/>
          <w:szCs w:val="22"/>
        </w:rPr>
        <w:t>měry celého města.  </w:t>
      </w:r>
      <w:r w:rsidR="007629B4" w:rsidRPr="00E13FB2">
        <w:rPr>
          <w:rFonts w:cs="Calibri"/>
          <w:szCs w:val="22"/>
        </w:rPr>
        <w:t xml:space="preserve">Z údajů vyplývá, že obec </w:t>
      </w:r>
      <w:r w:rsidR="00163250" w:rsidRPr="00E13FB2">
        <w:rPr>
          <w:rFonts w:cs="Calibri"/>
          <w:szCs w:val="22"/>
        </w:rPr>
        <w:t>Kamenné Žehrovice</w:t>
      </w:r>
      <w:r w:rsidR="007629B4" w:rsidRPr="00E13FB2">
        <w:rPr>
          <w:rFonts w:cs="Calibri"/>
          <w:szCs w:val="22"/>
        </w:rPr>
        <w:t xml:space="preserve"> má </w:t>
      </w:r>
      <w:r w:rsidR="00D70133" w:rsidRPr="00E13FB2">
        <w:rPr>
          <w:rFonts w:cs="Calibri"/>
          <w:szCs w:val="22"/>
        </w:rPr>
        <w:t xml:space="preserve">5 x menší podíl </w:t>
      </w:r>
      <w:r w:rsidR="007629B4" w:rsidRPr="00E13FB2">
        <w:rPr>
          <w:rFonts w:cs="Calibri"/>
          <w:szCs w:val="22"/>
        </w:rPr>
        <w:t>zastavěn</w:t>
      </w:r>
      <w:r w:rsidR="00D70133" w:rsidRPr="00E13FB2">
        <w:rPr>
          <w:rFonts w:cs="Calibri"/>
          <w:szCs w:val="22"/>
        </w:rPr>
        <w:t>ých ploch a nádvoří</w:t>
      </w:r>
      <w:r w:rsidR="007629B4" w:rsidRPr="00E13FB2">
        <w:rPr>
          <w:rFonts w:cs="Calibri"/>
          <w:szCs w:val="22"/>
        </w:rPr>
        <w:t xml:space="preserve"> v porovnání s Kladnem, které se svoji celkovou výměrou náleží k rozlehlým městům. Z toho je patrné, že zastavěnost je v obci velmi nízká</w:t>
      </w:r>
      <w:r w:rsidR="00D70133" w:rsidRPr="00E13FB2">
        <w:rPr>
          <w:rFonts w:cs="Calibri"/>
          <w:szCs w:val="22"/>
        </w:rPr>
        <w:t xml:space="preserve"> a stagnuje.</w:t>
      </w:r>
    </w:p>
    <w:p w14:paraId="13AC8CA4" w14:textId="77777777" w:rsidR="009E7D85" w:rsidRPr="00E13FB2" w:rsidRDefault="009E7D85" w:rsidP="009226CA">
      <w:pPr>
        <w:spacing w:before="0"/>
        <w:rPr>
          <w:rFonts w:cs="Calibri"/>
          <w:szCs w:val="22"/>
        </w:rPr>
      </w:pPr>
    </w:p>
    <w:p w14:paraId="5D9C33FC" w14:textId="77777777" w:rsidR="00311EC0" w:rsidRPr="00E13FB2" w:rsidRDefault="00311EC0" w:rsidP="006833E2">
      <w:pPr>
        <w:pStyle w:val="Nadpis1"/>
      </w:pPr>
      <w:bookmarkStart w:id="60" w:name="_Toc147758509"/>
      <w:bookmarkStart w:id="61" w:name="_Toc157780430"/>
      <w:bookmarkStart w:id="62" w:name="_Toc157784715"/>
      <w:r w:rsidRPr="00E13FB2">
        <w:t>Vyhodnocení koordinace využívání území z hlediska širších vztahů v území</w:t>
      </w:r>
      <w:bookmarkEnd w:id="60"/>
      <w:r w:rsidRPr="00E13FB2">
        <w:t xml:space="preserve"> </w:t>
      </w:r>
      <w:bookmarkEnd w:id="61"/>
      <w:bookmarkEnd w:id="62"/>
    </w:p>
    <w:p w14:paraId="76B068BA" w14:textId="77777777" w:rsidR="00A83943" w:rsidRPr="00E13FB2" w:rsidRDefault="000947AE" w:rsidP="00A83943">
      <w:pPr>
        <w:spacing w:before="0"/>
        <w:rPr>
          <w:rFonts w:cs="Calibri"/>
          <w:szCs w:val="22"/>
        </w:rPr>
      </w:pPr>
      <w:r w:rsidRPr="00E13FB2">
        <w:rPr>
          <w:rFonts w:cs="Calibri"/>
          <w:szCs w:val="22"/>
        </w:rPr>
        <w:t>Předmětem řešení změny č. 3 jsou lokality uvnitř obce</w:t>
      </w:r>
      <w:r w:rsidR="00A83943" w:rsidRPr="00E13FB2">
        <w:rPr>
          <w:rFonts w:cs="Calibri"/>
          <w:szCs w:val="22"/>
        </w:rPr>
        <w:t xml:space="preserve">; </w:t>
      </w:r>
    </w:p>
    <w:p w14:paraId="05A7C01F" w14:textId="14B3E6C7" w:rsidR="00A83943" w:rsidRPr="00E13FB2" w:rsidRDefault="00A83943" w:rsidP="00A83943">
      <w:pPr>
        <w:spacing w:before="0"/>
        <w:rPr>
          <w:rFonts w:cs="Calibri"/>
          <w:szCs w:val="22"/>
        </w:rPr>
      </w:pPr>
      <w:r w:rsidRPr="00E13FB2">
        <w:rPr>
          <w:rFonts w:cs="Calibri"/>
          <w:szCs w:val="22"/>
        </w:rPr>
        <w:t xml:space="preserve">Koridor pro zásobování elektrickou energií: Dvojité vedení 400 </w:t>
      </w:r>
      <w:proofErr w:type="spellStart"/>
      <w:r w:rsidRPr="00E13FB2">
        <w:rPr>
          <w:rFonts w:cs="Calibri"/>
          <w:szCs w:val="22"/>
        </w:rPr>
        <w:t>kV</w:t>
      </w:r>
      <w:proofErr w:type="spellEnd"/>
      <w:r w:rsidRPr="00E13FB2">
        <w:rPr>
          <w:rFonts w:cs="Calibri"/>
          <w:szCs w:val="22"/>
        </w:rPr>
        <w:t xml:space="preserve"> </w:t>
      </w:r>
      <w:proofErr w:type="gramStart"/>
      <w:r w:rsidRPr="00E13FB2">
        <w:rPr>
          <w:rFonts w:cs="Calibri"/>
          <w:szCs w:val="22"/>
        </w:rPr>
        <w:t>Hradec - Řeporyje</w:t>
      </w:r>
      <w:proofErr w:type="gramEnd"/>
      <w:r w:rsidRPr="00E13FB2">
        <w:rPr>
          <w:rFonts w:cs="Calibri"/>
          <w:szCs w:val="22"/>
        </w:rPr>
        <w:t xml:space="preserve"> představuje prostup širším územím nad rámec obce. V sousední obci Žilina je tento koridor v územním plánu vymezen. </w:t>
      </w:r>
      <w:r w:rsidR="00516B3C" w:rsidRPr="00E13FB2">
        <w:rPr>
          <w:rFonts w:cs="Calibri"/>
          <w:szCs w:val="22"/>
        </w:rPr>
        <w:t xml:space="preserve">Podle dostupných podkladů tento koridor není vymezen v sousední obci Tuchlovice. Jiné změny ÚP nemají vliv na širší vztahy v území. </w:t>
      </w:r>
    </w:p>
    <w:p w14:paraId="62E8E427" w14:textId="77777777" w:rsidR="00696008" w:rsidRPr="00E13FB2" w:rsidRDefault="00696008" w:rsidP="009226CA">
      <w:pPr>
        <w:spacing w:before="0"/>
        <w:rPr>
          <w:rFonts w:cs="Calibri"/>
          <w:bCs/>
        </w:rPr>
      </w:pPr>
    </w:p>
    <w:p w14:paraId="1B85A8B4" w14:textId="44DEB8DA" w:rsidR="00FA799D" w:rsidRPr="00E13FB2" w:rsidRDefault="00E75526" w:rsidP="006833E2">
      <w:pPr>
        <w:pStyle w:val="Nadpis1"/>
      </w:pPr>
      <w:bookmarkStart w:id="63" w:name="_Toc157780431"/>
      <w:bookmarkStart w:id="64" w:name="_Toc157784716"/>
      <w:bookmarkStart w:id="65" w:name="_Toc147758510"/>
      <w:r w:rsidRPr="00E13FB2">
        <w:t xml:space="preserve">Vyhodnocení splnění požadavků </w:t>
      </w:r>
      <w:r w:rsidR="00B0134C" w:rsidRPr="00E13FB2">
        <w:t>z</w:t>
      </w:r>
      <w:r w:rsidRPr="00E13FB2">
        <w:t>adání</w:t>
      </w:r>
      <w:bookmarkEnd w:id="63"/>
      <w:bookmarkEnd w:id="64"/>
      <w:bookmarkEnd w:id="65"/>
      <w:r w:rsidR="001F43BE" w:rsidRPr="00E13FB2">
        <w:t>, pokynů pro úpravu po veřejném projednání</w:t>
      </w:r>
    </w:p>
    <w:p w14:paraId="71A5B085" w14:textId="77777777" w:rsidR="00B0134C" w:rsidRPr="00E13FB2" w:rsidRDefault="00B0134C" w:rsidP="009226CA">
      <w:pPr>
        <w:spacing w:before="0"/>
        <w:rPr>
          <w:i/>
          <w:iCs/>
        </w:rPr>
      </w:pPr>
      <w:r w:rsidRPr="00E13FB2">
        <w:rPr>
          <w:i/>
          <w:iCs/>
        </w:rPr>
        <w:t>nebo vyhodnocení splnění požadavků obsažených v rozhodnutí zastupitelstva obce o obsahu změny územního plánu pořizované zkráceným postupem, popřípadě vyhodnocení souladu</w:t>
      </w:r>
    </w:p>
    <w:p w14:paraId="7C71C1D1" w14:textId="77777777" w:rsidR="00B0134C" w:rsidRPr="00E13FB2" w:rsidRDefault="00B0134C" w:rsidP="009226CA">
      <w:pPr>
        <w:spacing w:before="0"/>
        <w:rPr>
          <w:i/>
          <w:iCs/>
        </w:rPr>
      </w:pPr>
      <w:r w:rsidRPr="00E13FB2">
        <w:rPr>
          <w:i/>
          <w:iCs/>
        </w:rPr>
        <w:t>1. se schváleným výběrem nejvhodnější varianty a podmínkami k její úpravě v případě postupu podle § 51 odst. 2 stavebního zákona,</w:t>
      </w:r>
    </w:p>
    <w:p w14:paraId="33257785" w14:textId="77777777" w:rsidR="00B0134C" w:rsidRPr="00E13FB2" w:rsidRDefault="00B0134C" w:rsidP="009226CA">
      <w:pPr>
        <w:spacing w:before="0"/>
        <w:rPr>
          <w:i/>
          <w:iCs/>
        </w:rPr>
      </w:pPr>
      <w:r w:rsidRPr="00E13FB2">
        <w:rPr>
          <w:i/>
          <w:iCs/>
        </w:rPr>
        <w:t>2. s pokyny pro zpracování návrhu územního plánu v případě postupu podle § 51 odst. 3 stavebního zákona,</w:t>
      </w:r>
    </w:p>
    <w:p w14:paraId="3F670840" w14:textId="77777777" w:rsidR="00B0134C" w:rsidRPr="00E13FB2" w:rsidRDefault="00B0134C" w:rsidP="009226CA">
      <w:pPr>
        <w:spacing w:before="0"/>
        <w:rPr>
          <w:i/>
          <w:iCs/>
        </w:rPr>
      </w:pPr>
      <w:r w:rsidRPr="00E13FB2">
        <w:rPr>
          <w:i/>
          <w:iCs/>
        </w:rPr>
        <w:t>3. s pokyny pro přepracování návrhu v případě postupu podle § 53 odst. 3 stavebního zákona,</w:t>
      </w:r>
    </w:p>
    <w:p w14:paraId="6EB45E68" w14:textId="77777777" w:rsidR="00B0134C" w:rsidRPr="00E13FB2" w:rsidRDefault="00B0134C" w:rsidP="009226CA">
      <w:pPr>
        <w:spacing w:before="0"/>
        <w:rPr>
          <w:i/>
          <w:iCs/>
        </w:rPr>
      </w:pPr>
      <w:r w:rsidRPr="00E13FB2">
        <w:rPr>
          <w:i/>
          <w:iCs/>
        </w:rPr>
        <w:t>4. s pokyny k úpravě návrhu územního plánu v případě postupu podle § 54 odst. 3 stavebního zákona,</w:t>
      </w:r>
    </w:p>
    <w:p w14:paraId="1896AFD9" w14:textId="77777777" w:rsidR="00B0134C" w:rsidRPr="00E13FB2" w:rsidRDefault="00B0134C" w:rsidP="009226CA">
      <w:pPr>
        <w:spacing w:before="0"/>
        <w:rPr>
          <w:i/>
          <w:iCs/>
        </w:rPr>
      </w:pPr>
      <w:r w:rsidRPr="00E13FB2">
        <w:rPr>
          <w:i/>
          <w:iCs/>
        </w:rPr>
        <w:t>5. s rozhodnutím o pořízení územního plánu nebo jeho změny a o jejím obsahu v případě postupu podle § 55 odst. 3 stavebního zákona,</w:t>
      </w:r>
    </w:p>
    <w:p w14:paraId="67E4D93E" w14:textId="77777777" w:rsidR="006A4AEC" w:rsidRPr="00E13FB2" w:rsidRDefault="006A4AEC" w:rsidP="009226CA">
      <w:pPr>
        <w:spacing w:before="0"/>
        <w:rPr>
          <w:i/>
          <w:iCs/>
        </w:rPr>
      </w:pPr>
    </w:p>
    <w:p w14:paraId="516F0F51" w14:textId="0F85EF5B" w:rsidR="00D674DB" w:rsidRPr="00E13FB2" w:rsidRDefault="00D674DB" w:rsidP="009226CA">
      <w:pPr>
        <w:pStyle w:val="Zkladntext80"/>
        <w:spacing w:before="0" w:after="60" w:line="240" w:lineRule="auto"/>
        <w:ind w:right="-108" w:firstLine="0"/>
        <w:jc w:val="both"/>
        <w:rPr>
          <w:rFonts w:eastAsia="Times New Roman" w:cs="Calibri"/>
          <w:b/>
          <w:bCs/>
          <w:iCs/>
          <w:szCs w:val="22"/>
        </w:rPr>
      </w:pPr>
      <w:r w:rsidRPr="00E13FB2">
        <w:rPr>
          <w:rFonts w:eastAsia="Times New Roman" w:cs="Calibri"/>
          <w:b/>
          <w:bCs/>
          <w:szCs w:val="22"/>
        </w:rPr>
        <w:lastRenderedPageBreak/>
        <w:t>A. Vyhodnocení splnění požadavků Zprávy o uplatňování</w:t>
      </w:r>
      <w:r w:rsidR="009043EC" w:rsidRPr="00E13FB2">
        <w:rPr>
          <w:rFonts w:eastAsia="Times New Roman" w:cs="Calibri"/>
          <w:b/>
          <w:bCs/>
          <w:szCs w:val="22"/>
          <w:lang w:val="cs-CZ"/>
        </w:rPr>
        <w:t xml:space="preserve"> Ú</w:t>
      </w:r>
      <w:r w:rsidRPr="00E13FB2">
        <w:rPr>
          <w:rFonts w:eastAsia="Times New Roman" w:cs="Calibri"/>
          <w:b/>
          <w:bCs/>
          <w:szCs w:val="22"/>
        </w:rPr>
        <w:t xml:space="preserve">zemního plánu </w:t>
      </w:r>
      <w:r w:rsidR="00163250" w:rsidRPr="00E13FB2">
        <w:rPr>
          <w:rFonts w:eastAsia="Times New Roman" w:cs="Calibri"/>
          <w:b/>
          <w:bCs/>
          <w:szCs w:val="22"/>
          <w:lang w:val="cs-CZ"/>
        </w:rPr>
        <w:t>Kamenné Žehrovice</w:t>
      </w:r>
      <w:r w:rsidR="009043EC" w:rsidRPr="00E13FB2">
        <w:rPr>
          <w:rFonts w:eastAsia="Times New Roman" w:cs="Calibri"/>
          <w:b/>
          <w:bCs/>
          <w:szCs w:val="22"/>
          <w:lang w:val="cs-CZ"/>
        </w:rPr>
        <w:t xml:space="preserve"> v uplynulém období (2017 – 2023).</w:t>
      </w:r>
    </w:p>
    <w:p w14:paraId="1DE412AE" w14:textId="77777777" w:rsidR="00F53D36" w:rsidRPr="00E13FB2" w:rsidRDefault="00F53D36">
      <w:pPr>
        <w:pStyle w:val="Zkladntext80"/>
        <w:numPr>
          <w:ilvl w:val="0"/>
          <w:numId w:val="13"/>
        </w:numPr>
        <w:spacing w:before="0" w:after="60" w:line="240" w:lineRule="auto"/>
        <w:ind w:left="284" w:right="-108" w:hanging="284"/>
        <w:jc w:val="both"/>
        <w:rPr>
          <w:rStyle w:val="Siln"/>
        </w:rPr>
      </w:pPr>
      <w:r w:rsidRPr="00E13FB2">
        <w:rPr>
          <w:rStyle w:val="Siln"/>
          <w:lang w:val="cs-CZ"/>
        </w:rPr>
        <w:t xml:space="preserve">Vyhodnocení uplatňování územního plánu včetně vyhodnocení změn podmínek, na </w:t>
      </w:r>
      <w:r w:rsidR="00E77E38" w:rsidRPr="00E13FB2">
        <w:rPr>
          <w:rStyle w:val="Siln"/>
          <w:lang w:val="cs-CZ"/>
        </w:rPr>
        <w:t>základě,</w:t>
      </w:r>
      <w:r w:rsidRPr="00E13FB2">
        <w:rPr>
          <w:rStyle w:val="Siln"/>
          <w:lang w:val="cs-CZ"/>
        </w:rPr>
        <w:t xml:space="preserve"> kterých byl územní plán vydán (§ 5 odst. 6 stavebního zákona), a vyhodnocení případných nepředpokládaných negativních dopadů na udržitelný rozvoj území,</w:t>
      </w:r>
    </w:p>
    <w:p w14:paraId="51AD5661" w14:textId="3F8EF340" w:rsidR="002170E7" w:rsidRPr="00E13FB2" w:rsidRDefault="002170E7">
      <w:pPr>
        <w:pStyle w:val="Odstavecseseznamem"/>
        <w:numPr>
          <w:ilvl w:val="0"/>
          <w:numId w:val="69"/>
        </w:numPr>
        <w:spacing w:before="0"/>
        <w:rPr>
          <w:rFonts w:cs="Calibri"/>
        </w:rPr>
      </w:pPr>
      <w:r w:rsidRPr="00E13FB2">
        <w:rPr>
          <w:rFonts w:cs="Calibri"/>
        </w:rPr>
        <w:t>Vyhodnocení uplatňování územního plánu</w:t>
      </w:r>
    </w:p>
    <w:p w14:paraId="11804CC3" w14:textId="6193DF7C" w:rsidR="00E21ADD" w:rsidRPr="00E13FB2" w:rsidRDefault="00E21ADD" w:rsidP="009226CA">
      <w:pPr>
        <w:spacing w:before="0"/>
        <w:rPr>
          <w:rFonts w:cs="Calibri"/>
          <w:szCs w:val="22"/>
        </w:rPr>
      </w:pPr>
      <w:r w:rsidRPr="00E13FB2">
        <w:rPr>
          <w:rFonts w:cs="Calibri"/>
          <w:szCs w:val="22"/>
        </w:rPr>
        <w:t>pro obec platí Územní plán Kamenné Žehrovice</w:t>
      </w:r>
      <w:r w:rsidR="00794404" w:rsidRPr="00E13FB2">
        <w:rPr>
          <w:rFonts w:cs="Calibri"/>
          <w:szCs w:val="22"/>
        </w:rPr>
        <w:t xml:space="preserve"> s nabytím účinnosti 15.5. 2013 a</w:t>
      </w:r>
      <w:r w:rsidRPr="00E13FB2">
        <w:rPr>
          <w:rFonts w:cs="Calibri"/>
          <w:szCs w:val="22"/>
        </w:rPr>
        <w:t xml:space="preserve"> Změna č. 2 ÚP Kamenné Žehrovice vydaná v 02/2017. </w:t>
      </w:r>
    </w:p>
    <w:p w14:paraId="165F61B8" w14:textId="77777777" w:rsidR="00794404" w:rsidRPr="00E13FB2" w:rsidRDefault="00E21ADD" w:rsidP="009226CA">
      <w:pPr>
        <w:spacing w:before="0"/>
        <w:rPr>
          <w:rFonts w:cs="Calibri"/>
          <w:szCs w:val="22"/>
        </w:rPr>
      </w:pPr>
      <w:r w:rsidRPr="00E13FB2">
        <w:rPr>
          <w:rFonts w:cs="Calibri"/>
          <w:szCs w:val="22"/>
        </w:rPr>
        <w:t>Pro území obce byla pořizována změna č.1 územního plánu, která není vydána</w:t>
      </w:r>
      <w:r w:rsidR="00794404" w:rsidRPr="00E13FB2">
        <w:rPr>
          <w:rFonts w:cs="Calibri"/>
          <w:szCs w:val="22"/>
        </w:rPr>
        <w:t>.</w:t>
      </w:r>
    </w:p>
    <w:p w14:paraId="4F567EAC" w14:textId="2D613395" w:rsidR="00794404" w:rsidRPr="00E13FB2" w:rsidRDefault="00794404" w:rsidP="009226CA">
      <w:pPr>
        <w:spacing w:before="0"/>
        <w:rPr>
          <w:rFonts w:cs="Calibri"/>
          <w:szCs w:val="22"/>
        </w:rPr>
      </w:pPr>
      <w:r w:rsidRPr="00E13FB2">
        <w:rPr>
          <w:rFonts w:cs="Calibri"/>
          <w:szCs w:val="22"/>
        </w:rPr>
        <w:t>Aktuální Zpráva o uplatňování byla schválena ZO Kamenné Žehrovice dne 19. 6. 2023.</w:t>
      </w:r>
    </w:p>
    <w:p w14:paraId="20A51F82" w14:textId="77777777" w:rsidR="00794404" w:rsidRPr="00E13FB2" w:rsidRDefault="00794404" w:rsidP="009226CA">
      <w:pPr>
        <w:spacing w:before="0"/>
        <w:rPr>
          <w:rFonts w:cs="Calibri"/>
          <w:szCs w:val="22"/>
        </w:rPr>
      </w:pPr>
    </w:p>
    <w:p w14:paraId="01D7B7C9" w14:textId="6CA43173" w:rsidR="00616630" w:rsidRPr="00E13FB2" w:rsidRDefault="005855C6" w:rsidP="009226CA">
      <w:pPr>
        <w:spacing w:before="0"/>
      </w:pPr>
      <w:r w:rsidRPr="00E13FB2">
        <w:t>V</w:t>
      </w:r>
      <w:r w:rsidR="00EC2838" w:rsidRPr="00E13FB2">
        <w:t> územním plánu je zachována celková koncepce rozvoje území, prověřována byla koncepce ochrany a rozvoje hodnot řešeného území, urbanistická koncepce včetně vymezení zastavitelných ploch,</w:t>
      </w:r>
      <w:r w:rsidRPr="00E13FB2">
        <w:t xml:space="preserve"> ploch přestavby,</w:t>
      </w:r>
      <w:r w:rsidR="00EC2838" w:rsidRPr="00E13FB2">
        <w:t xml:space="preserve"> systému zeleně, prvků ÚSES. Změnou č. 3 Úp bylo aktualizováno zastavěné území obce, a proto byly upraveny vymezené zastavitelné plochy a přešly do zastavěného území. </w:t>
      </w:r>
    </w:p>
    <w:p w14:paraId="5CB4A29A" w14:textId="2087DFA9" w:rsidR="005855C6" w:rsidRPr="00E13FB2" w:rsidRDefault="005855C6" w:rsidP="009226CA">
      <w:pPr>
        <w:spacing w:before="0"/>
      </w:pPr>
      <w:r w:rsidRPr="00E13FB2">
        <w:t xml:space="preserve">V územním plánu byla vymezena rozvojová území BV1, BI/1, BI2, BI/5, BI/6, SV2, SV/3, SV4 jako plochy, u kterých je stanovena </w:t>
      </w:r>
      <w:proofErr w:type="gramStart"/>
      <w:r w:rsidRPr="00E13FB2">
        <w:t>podmínka  zpracování</w:t>
      </w:r>
      <w:proofErr w:type="gramEnd"/>
      <w:r w:rsidRPr="00E13FB2">
        <w:t xml:space="preserve"> územní studie pro rozhodování v dotčeném území. Všechny tyto plochy kromě plochy SV/2 mají zaevidované územní studie. Po prověření změnou č. 3 jsou ponechány podmínky pro tyto plochy jako podmínka zohlednit územní studii při rozhodování o území z důvodu, že v úplném znění ÚP po změně č. 3 by v územním plánu nezůstala žádná podmínka řešit urbanistickou koncepci daných lokalit, pokud by plochy s podmínkou ÚS byly odstraněny. </w:t>
      </w:r>
      <w:r w:rsidR="00D935B5" w:rsidRPr="00E13FB2">
        <w:t xml:space="preserve">Stejně tak byla </w:t>
      </w:r>
      <w:r w:rsidR="0064039B" w:rsidRPr="00E13FB2">
        <w:t>zachována</w:t>
      </w:r>
      <w:r w:rsidR="00D935B5" w:rsidRPr="00E13FB2">
        <w:t xml:space="preserve"> podmínka vydat </w:t>
      </w:r>
      <w:r w:rsidR="0064039B" w:rsidRPr="00E13FB2">
        <w:t>regulační</w:t>
      </w:r>
      <w:r w:rsidR="00D935B5" w:rsidRPr="00E13FB2">
        <w:t xml:space="preserve"> </w:t>
      </w:r>
      <w:r w:rsidR="0064039B" w:rsidRPr="00E13FB2">
        <w:t>plán</w:t>
      </w:r>
      <w:r w:rsidR="00D935B5" w:rsidRPr="00E13FB2">
        <w:t xml:space="preserve"> pro lokalitu </w:t>
      </w:r>
      <w:proofErr w:type="spellStart"/>
      <w:r w:rsidR="00D935B5" w:rsidRPr="00E13FB2">
        <w:t>býv</w:t>
      </w:r>
      <w:proofErr w:type="spellEnd"/>
      <w:r w:rsidR="00D935B5" w:rsidRPr="00E13FB2">
        <w:t xml:space="preserve">. dolu Wanieck, </w:t>
      </w:r>
      <w:r w:rsidR="0064039B" w:rsidRPr="00E13FB2">
        <w:t>přestože</w:t>
      </w:r>
      <w:r w:rsidR="00D935B5" w:rsidRPr="00E13FB2">
        <w:t xml:space="preserve"> podmínka byla splněna a </w:t>
      </w:r>
      <w:proofErr w:type="gramStart"/>
      <w:r w:rsidR="00D935B5" w:rsidRPr="00E13FB2">
        <w:t>15.7.2016  byl</w:t>
      </w:r>
      <w:proofErr w:type="gramEnd"/>
      <w:r w:rsidR="00D935B5" w:rsidRPr="00E13FB2">
        <w:t xml:space="preserve"> vydán regulační plán Kamenné Žehrovice, lokalita důl </w:t>
      </w:r>
      <w:proofErr w:type="spellStart"/>
      <w:r w:rsidR="00D935B5" w:rsidRPr="00E13FB2">
        <w:t>Wannieck</w:t>
      </w:r>
      <w:proofErr w:type="spellEnd"/>
      <w:r w:rsidR="00D935B5" w:rsidRPr="00E13FB2">
        <w:t xml:space="preserve"> 2016. Celý regulační plán pozbyl platnosti v souladu s § 71 odst.2 a § 71 odst.6 stavebního zákona (uplynutím doby platnosti) dne 3.8.2022 uplynutím doby platnosti. Dosud nebyla žádná stavební aktivita v daném území uskutečněna, stále se jedná o brownfield a z toho důvodu je uvedena podmínka zpracovat a vydat </w:t>
      </w:r>
      <w:r w:rsidR="0064039B" w:rsidRPr="00E13FB2">
        <w:t>regulační</w:t>
      </w:r>
      <w:r w:rsidR="00D935B5" w:rsidRPr="00E13FB2">
        <w:t xml:space="preserve"> plán.</w:t>
      </w:r>
    </w:p>
    <w:p w14:paraId="7C367405" w14:textId="40008141" w:rsidR="00C95DD2" w:rsidRPr="00E13FB2" w:rsidRDefault="00C95DD2" w:rsidP="00C95DD2">
      <w:pPr>
        <w:autoSpaceDE w:val="0"/>
        <w:autoSpaceDN w:val="0"/>
        <w:adjustRightInd w:val="0"/>
        <w:spacing w:before="0"/>
        <w:jc w:val="left"/>
      </w:pPr>
      <w:r w:rsidRPr="00E13FB2">
        <w:t>Komplexní pozemkové úpravy se zpracovávají v katastrálním území Kamenné Žehrovice a v dotčené částí Tuchlovice. Státní pozemkový úřad, Krajský pozemkový úřad pro Středočeský kraj a hlavní město Praha, Pobočka Kladno v březnu 2023 oznámil vyložení soupisu nároků vlastníků pozemků, lhůta pro uplatnění námitek – komplexní pozemkové úpravy v katastrálním území Kamenné Žehrovice s dotčenou částí Tuchlovice. Námitky vlastníků pozemků mohly být podány v určitém termínu a dosud nejsou KPÚ dokončeny.</w:t>
      </w:r>
    </w:p>
    <w:p w14:paraId="4122A8AF" w14:textId="69AE09A7" w:rsidR="00CC25B0" w:rsidRPr="00E13FB2" w:rsidRDefault="008E4133">
      <w:pPr>
        <w:pStyle w:val="Odstavecseseznamem"/>
        <w:numPr>
          <w:ilvl w:val="0"/>
          <w:numId w:val="69"/>
        </w:numPr>
        <w:spacing w:before="0"/>
        <w:rPr>
          <w:rFonts w:cs="Calibri"/>
        </w:rPr>
      </w:pPr>
      <w:r w:rsidRPr="00E13FB2">
        <w:rPr>
          <w:rFonts w:cs="Calibri"/>
        </w:rPr>
        <w:t>Problémy k řešení v územním plánu vyplývající z územně analytických podkladů (ÚAP) v územně plánovací dokumentaci.</w:t>
      </w:r>
    </w:p>
    <w:p w14:paraId="170B565E" w14:textId="77777777" w:rsidR="00CC25B0" w:rsidRPr="00E13FB2" w:rsidRDefault="00CC25B0" w:rsidP="00CC25B0">
      <w:r w:rsidRPr="00E13FB2">
        <w:t xml:space="preserve">Z aktualizace ÚAP pořízených Magistrátem města </w:t>
      </w:r>
      <w:proofErr w:type="gramStart"/>
      <w:r w:rsidRPr="00E13FB2">
        <w:t>Kladna  v</w:t>
      </w:r>
      <w:proofErr w:type="gramEnd"/>
      <w:r w:rsidRPr="00E13FB2">
        <w:t xml:space="preserve"> roce 2020 vyplývají tyto  problémy a závady v územním plánu: </w:t>
      </w:r>
    </w:p>
    <w:p w14:paraId="784BCA35" w14:textId="32BFF987" w:rsidR="006E3C7A" w:rsidRPr="00E13FB2" w:rsidRDefault="008E4133" w:rsidP="006E3C7A">
      <w:pPr>
        <w:spacing w:before="0"/>
        <w:rPr>
          <w:rFonts w:cs="Calibri"/>
        </w:rPr>
      </w:pPr>
      <w:r w:rsidRPr="00E13FB2">
        <w:rPr>
          <w:rFonts w:cs="Calibri"/>
        </w:rPr>
        <w:t xml:space="preserve"> </w:t>
      </w:r>
      <w:r w:rsidR="006E3C7A" w:rsidRPr="00E13FB2">
        <w:rPr>
          <w:rFonts w:cs="Calibri"/>
        </w:rPr>
        <w:t xml:space="preserve">-hygienické a životního </w:t>
      </w:r>
      <w:proofErr w:type="gramStart"/>
      <w:r w:rsidR="006E3C7A" w:rsidRPr="00E13FB2">
        <w:rPr>
          <w:rFonts w:cs="Calibri"/>
        </w:rPr>
        <w:t>prostředí - negativní</w:t>
      </w:r>
      <w:proofErr w:type="gramEnd"/>
      <w:r w:rsidR="006E3C7A" w:rsidRPr="00E13FB2">
        <w:rPr>
          <w:rFonts w:cs="Calibri"/>
        </w:rPr>
        <w:t xml:space="preserve"> vliv silniční dopravy D6 v kontaktu s obytnou zástavbou, </w:t>
      </w:r>
    </w:p>
    <w:p w14:paraId="0772A4D9" w14:textId="29D6DBEE" w:rsidR="006E3C7A" w:rsidRPr="00E13FB2" w:rsidRDefault="006E3C7A">
      <w:pPr>
        <w:pStyle w:val="Odstavecseseznamem"/>
        <w:numPr>
          <w:ilvl w:val="0"/>
          <w:numId w:val="70"/>
        </w:numPr>
        <w:spacing w:before="0"/>
        <w:rPr>
          <w:rFonts w:cs="Calibri"/>
        </w:rPr>
      </w:pPr>
      <w:r w:rsidRPr="00E13FB2">
        <w:rPr>
          <w:rFonts w:cs="Calibri"/>
        </w:rPr>
        <w:t xml:space="preserve">Problematika je na úrovni územního plánu řešena; ve Změněn č. 3 ÚP nejsou vymezovány žádná obytná zástavba. </w:t>
      </w:r>
    </w:p>
    <w:p w14:paraId="4EFBF18D" w14:textId="77777777" w:rsidR="00465B2A" w:rsidRPr="00E13FB2" w:rsidRDefault="006E3C7A" w:rsidP="006E3C7A">
      <w:pPr>
        <w:spacing w:before="0"/>
        <w:rPr>
          <w:rFonts w:cs="Calibri"/>
        </w:rPr>
      </w:pPr>
      <w:r w:rsidRPr="00E13FB2">
        <w:rPr>
          <w:rFonts w:cs="Calibri"/>
        </w:rPr>
        <w:t xml:space="preserve">-kontaminovaná plocha JZD, typ znečištění – výroba/skladování/manipulace s nebezpečnými látkami. Střety, ohrožení: ZPF – do 50 m, Zdroje pitné vody, jejich vnější </w:t>
      </w:r>
      <w:proofErr w:type="spellStart"/>
      <w:r w:rsidRPr="00E13FB2">
        <w:rPr>
          <w:rFonts w:cs="Calibri"/>
        </w:rPr>
        <w:t>ochr</w:t>
      </w:r>
      <w:proofErr w:type="spellEnd"/>
      <w:r w:rsidRPr="00E13FB2">
        <w:rPr>
          <w:rFonts w:cs="Calibri"/>
        </w:rPr>
        <w:t xml:space="preserve">. pásmo, ZPF – do 1 km. </w:t>
      </w:r>
    </w:p>
    <w:p w14:paraId="542ABBE6" w14:textId="73170A57" w:rsidR="006E3C7A" w:rsidRPr="00E13FB2" w:rsidRDefault="0067671B">
      <w:pPr>
        <w:pStyle w:val="Odstavecseseznamem"/>
        <w:numPr>
          <w:ilvl w:val="0"/>
          <w:numId w:val="70"/>
        </w:numPr>
        <w:spacing w:before="0"/>
        <w:rPr>
          <w:rFonts w:cs="Calibri"/>
        </w:rPr>
      </w:pPr>
      <w:r w:rsidRPr="00E13FB2">
        <w:rPr>
          <w:rFonts w:cs="Calibri"/>
        </w:rPr>
        <w:t xml:space="preserve">Kontaminovaná plocha JZD zrušena a nahrazeno zasíťovanými stavebními pozemky. V lokalitě došlo k rekultivaci území. </w:t>
      </w:r>
    </w:p>
    <w:p w14:paraId="067740B2" w14:textId="77777777" w:rsidR="006E3C7A" w:rsidRPr="00E13FB2" w:rsidRDefault="006E3C7A" w:rsidP="006E3C7A">
      <w:pPr>
        <w:spacing w:before="0"/>
        <w:rPr>
          <w:rFonts w:cs="Calibri"/>
        </w:rPr>
      </w:pPr>
      <w:r w:rsidRPr="00E13FB2">
        <w:rPr>
          <w:rFonts w:cs="Calibri"/>
        </w:rPr>
        <w:t>-vzájemné střety záměrů na provedení změn: 2x střet záplavového území Q100 a aktivní záplavové zóny se zastavěným územím (</w:t>
      </w:r>
      <w:proofErr w:type="spellStart"/>
      <w:r w:rsidRPr="00E13FB2">
        <w:rPr>
          <w:rFonts w:cs="Calibri"/>
        </w:rPr>
        <w:t>Kačák</w:t>
      </w:r>
      <w:proofErr w:type="spellEnd"/>
      <w:r w:rsidRPr="00E13FB2">
        <w:rPr>
          <w:rFonts w:cs="Calibri"/>
        </w:rPr>
        <w:t xml:space="preserve">). </w:t>
      </w:r>
    </w:p>
    <w:p w14:paraId="27F9B3D9" w14:textId="4095B376" w:rsidR="006E3C7A" w:rsidRPr="00E13FB2" w:rsidRDefault="006E3C7A">
      <w:pPr>
        <w:pStyle w:val="Odstavecseseznamem"/>
        <w:numPr>
          <w:ilvl w:val="0"/>
          <w:numId w:val="70"/>
        </w:numPr>
        <w:spacing w:before="0"/>
        <w:rPr>
          <w:rFonts w:cs="Calibri"/>
        </w:rPr>
      </w:pPr>
      <w:r w:rsidRPr="00E13FB2">
        <w:rPr>
          <w:rFonts w:cs="Calibri"/>
        </w:rPr>
        <w:lastRenderedPageBreak/>
        <w:t xml:space="preserve">Současný stav: </w:t>
      </w:r>
      <w:r w:rsidR="007B374A" w:rsidRPr="00E13FB2">
        <w:rPr>
          <w:rFonts w:cs="Calibri"/>
        </w:rPr>
        <w:t xml:space="preserve">Aktuálně je na toku Loděnice </w:t>
      </w:r>
      <w:r w:rsidRPr="00E13FB2">
        <w:rPr>
          <w:rFonts w:cs="Calibri"/>
        </w:rPr>
        <w:t xml:space="preserve">vymezeno záplavové území vodního toku </w:t>
      </w:r>
      <w:r w:rsidR="007B374A" w:rsidRPr="00E13FB2">
        <w:rPr>
          <w:rFonts w:cs="Calibri"/>
        </w:rPr>
        <w:t xml:space="preserve">a </w:t>
      </w:r>
      <w:r w:rsidRPr="00E13FB2">
        <w:rPr>
          <w:rFonts w:cs="Calibri"/>
        </w:rPr>
        <w:t xml:space="preserve">aktivní </w:t>
      </w:r>
      <w:r w:rsidR="007B374A" w:rsidRPr="00E13FB2">
        <w:rPr>
          <w:rFonts w:cs="Calibri"/>
        </w:rPr>
        <w:t xml:space="preserve">zóna ZÚ. </w:t>
      </w:r>
      <w:r w:rsidRPr="00E13FB2">
        <w:rPr>
          <w:rFonts w:cs="Calibri"/>
        </w:rPr>
        <w:t xml:space="preserve">V záplavovém území je vymezena stávající plocha pro sport, zastavěná pro svůj vymezený účel. Stávající plochu </w:t>
      </w:r>
      <w:proofErr w:type="gramStart"/>
      <w:r w:rsidRPr="00E13FB2">
        <w:rPr>
          <w:rFonts w:cs="Calibri"/>
        </w:rPr>
        <w:t>vymezenou  v</w:t>
      </w:r>
      <w:proofErr w:type="gramEnd"/>
      <w:r w:rsidRPr="00E13FB2">
        <w:rPr>
          <w:rFonts w:cs="Calibri"/>
        </w:rPr>
        <w:t xml:space="preserve"> územním plánu  nepožaduje obec měnit</w:t>
      </w:r>
      <w:r w:rsidR="007B374A" w:rsidRPr="00E13FB2">
        <w:rPr>
          <w:rFonts w:cs="Calibri"/>
        </w:rPr>
        <w:t xml:space="preserve">, ale změnou byly akceptovány limity </w:t>
      </w:r>
      <w:proofErr w:type="spellStart"/>
      <w:r w:rsidR="007B374A" w:rsidRPr="00E13FB2">
        <w:rPr>
          <w:rFonts w:cs="Calibri"/>
        </w:rPr>
        <w:t>vyplývajéící</w:t>
      </w:r>
      <w:proofErr w:type="spellEnd"/>
      <w:r w:rsidR="007B374A" w:rsidRPr="00E13FB2">
        <w:rPr>
          <w:rFonts w:cs="Calibri"/>
        </w:rPr>
        <w:t xml:space="preserve"> z vyhlášeného záplavového území a plocha byla převedena do občanskéh</w:t>
      </w:r>
      <w:r w:rsidR="0057230A" w:rsidRPr="00E13FB2">
        <w:rPr>
          <w:rFonts w:cs="Calibri"/>
        </w:rPr>
        <w:t>o</w:t>
      </w:r>
      <w:r w:rsidR="007B374A" w:rsidRPr="00E13FB2">
        <w:rPr>
          <w:rFonts w:cs="Calibri"/>
        </w:rPr>
        <w:t xml:space="preserve"> vybavení jiného – OX) se specifickou</w:t>
      </w:r>
      <w:r w:rsidR="00C14DC1" w:rsidRPr="00E13FB2">
        <w:rPr>
          <w:rFonts w:cs="Calibri"/>
        </w:rPr>
        <w:t xml:space="preserve"> </w:t>
      </w:r>
      <w:r w:rsidR="007B374A" w:rsidRPr="00E13FB2">
        <w:rPr>
          <w:rFonts w:cs="Calibri"/>
        </w:rPr>
        <w:t>regulací pro zástavbu v záplavovém území Q100</w:t>
      </w:r>
      <w:r w:rsidRPr="00E13FB2">
        <w:rPr>
          <w:rFonts w:cs="Calibri"/>
        </w:rPr>
        <w:t xml:space="preserve">. V záplavovém území je </w:t>
      </w:r>
      <w:r w:rsidR="007B374A" w:rsidRPr="00E13FB2">
        <w:rPr>
          <w:rFonts w:cs="Calibri"/>
        </w:rPr>
        <w:t xml:space="preserve">také </w:t>
      </w:r>
      <w:r w:rsidRPr="00E13FB2">
        <w:rPr>
          <w:rFonts w:cs="Calibri"/>
        </w:rPr>
        <w:t>vymezena plocha O</w:t>
      </w:r>
      <w:r w:rsidR="007B374A" w:rsidRPr="00E13FB2">
        <w:rPr>
          <w:rFonts w:cs="Calibri"/>
        </w:rPr>
        <w:t>X (dříve O</w:t>
      </w:r>
      <w:r w:rsidRPr="00E13FB2">
        <w:rPr>
          <w:rFonts w:cs="Calibri"/>
        </w:rPr>
        <w:t xml:space="preserve">V- se specifickým </w:t>
      </w:r>
      <w:proofErr w:type="gramStart"/>
      <w:r w:rsidRPr="00E13FB2">
        <w:rPr>
          <w:rFonts w:cs="Calibri"/>
        </w:rPr>
        <w:t>využitím :</w:t>
      </w:r>
      <w:proofErr w:type="gramEnd"/>
      <w:r w:rsidRPr="00E13FB2">
        <w:rPr>
          <w:rFonts w:cs="Calibri"/>
        </w:rPr>
        <w:t xml:space="preserve"> tělovýchovná a sportovní zařízení</w:t>
      </w:r>
      <w:r w:rsidR="007B374A" w:rsidRPr="00E13FB2">
        <w:rPr>
          <w:rFonts w:cs="Calibri"/>
        </w:rPr>
        <w:t>)</w:t>
      </w:r>
      <w:r w:rsidRPr="00E13FB2">
        <w:rPr>
          <w:rFonts w:cs="Calibri"/>
        </w:rPr>
        <w:t xml:space="preserve">. Využití této plochy bylo dohodnuté s dotčenými orgány v rámci projednání </w:t>
      </w:r>
      <w:proofErr w:type="spellStart"/>
      <w:r w:rsidRPr="00E13FB2">
        <w:rPr>
          <w:rFonts w:cs="Calibri"/>
        </w:rPr>
        <w:t>úz</w:t>
      </w:r>
      <w:proofErr w:type="spellEnd"/>
      <w:r w:rsidRPr="00E13FB2">
        <w:rPr>
          <w:rFonts w:cs="Calibri"/>
        </w:rPr>
        <w:t xml:space="preserve">. plánu. Zastavitelnou plochu </w:t>
      </w:r>
      <w:proofErr w:type="gramStart"/>
      <w:r w:rsidRPr="00E13FB2">
        <w:rPr>
          <w:rFonts w:cs="Calibri"/>
        </w:rPr>
        <w:t>vymezenou  v</w:t>
      </w:r>
      <w:proofErr w:type="gramEnd"/>
      <w:r w:rsidRPr="00E13FB2">
        <w:rPr>
          <w:rFonts w:cs="Calibri"/>
        </w:rPr>
        <w:t xml:space="preserve"> územním plánu  nepožaduje obec měnit.</w:t>
      </w:r>
      <w:r w:rsidR="007B374A" w:rsidRPr="00E13FB2">
        <w:rPr>
          <w:rFonts w:cs="Calibri"/>
        </w:rPr>
        <w:t xml:space="preserve"> Ale část zastavitelné plochy byla </w:t>
      </w:r>
      <w:r w:rsidR="00C14DC1" w:rsidRPr="00E13FB2">
        <w:rPr>
          <w:rFonts w:cs="Calibri"/>
        </w:rPr>
        <w:t>odstraněna</w:t>
      </w:r>
      <w:r w:rsidR="007B374A" w:rsidRPr="00E13FB2">
        <w:rPr>
          <w:rFonts w:cs="Calibri"/>
        </w:rPr>
        <w:t xml:space="preserve">, protože zasahovala do aktivní zóny záplavového území (AZZÚ). A </w:t>
      </w:r>
      <w:proofErr w:type="gramStart"/>
      <w:r w:rsidR="007B374A" w:rsidRPr="00E13FB2">
        <w:rPr>
          <w:rFonts w:cs="Calibri"/>
        </w:rPr>
        <w:t>v</w:t>
      </w:r>
      <w:proofErr w:type="gramEnd"/>
      <w:r w:rsidR="007B374A" w:rsidRPr="00E13FB2">
        <w:rPr>
          <w:rFonts w:cs="Calibri"/>
        </w:rPr>
        <w:t> </w:t>
      </w:r>
      <w:r w:rsidR="00C14DC1" w:rsidRPr="00E13FB2">
        <w:rPr>
          <w:rFonts w:cs="Calibri"/>
        </w:rPr>
        <w:t>vzhledem</w:t>
      </w:r>
      <w:r w:rsidR="007B374A" w:rsidRPr="00E13FB2">
        <w:rPr>
          <w:rFonts w:cs="Calibri"/>
        </w:rPr>
        <w:t xml:space="preserve"> k akceptaci vodního zákona, v AZZÚ není možné </w:t>
      </w:r>
      <w:r w:rsidR="00C14DC1" w:rsidRPr="00E13FB2">
        <w:rPr>
          <w:rFonts w:cs="Calibri"/>
        </w:rPr>
        <w:t>vymezit</w:t>
      </w:r>
      <w:r w:rsidR="007B374A" w:rsidRPr="00E13FB2">
        <w:rPr>
          <w:rFonts w:cs="Calibri"/>
        </w:rPr>
        <w:t xml:space="preserve"> zastavitelnou plochu, projektant byl nucen část zastavitelné plochy přesunout do nezastavěného území.</w:t>
      </w:r>
    </w:p>
    <w:p w14:paraId="7B3DFA09" w14:textId="35FEE84A" w:rsidR="003A7081" w:rsidRPr="00E13FB2" w:rsidRDefault="003A7081" w:rsidP="003A7081">
      <w:pPr>
        <w:spacing w:before="0"/>
        <w:rPr>
          <w:rFonts w:cs="Calibri"/>
        </w:rPr>
      </w:pPr>
      <w:r w:rsidRPr="00E13FB2">
        <w:rPr>
          <w:rFonts w:cs="Calibri"/>
          <w:u w:val="single"/>
        </w:rPr>
        <w:t>Z aktualizace ÚAP vyplývají úkoly k řešení v územně plánovací dokumentaci obce</w:t>
      </w:r>
      <w:r w:rsidRPr="00E13FB2">
        <w:rPr>
          <w:rFonts w:cs="Calibri"/>
        </w:rPr>
        <w:t>.</w:t>
      </w:r>
    </w:p>
    <w:p w14:paraId="124835B4" w14:textId="581E2CD7" w:rsidR="00E90917" w:rsidRPr="00E13FB2" w:rsidRDefault="00E90917">
      <w:pPr>
        <w:pStyle w:val="Odstavecseseznamem"/>
        <w:numPr>
          <w:ilvl w:val="0"/>
          <w:numId w:val="70"/>
        </w:numPr>
        <w:spacing w:before="0"/>
        <w:rPr>
          <w:rFonts w:cs="Calibri"/>
        </w:rPr>
      </w:pPr>
      <w:r w:rsidRPr="00E13FB2">
        <w:rPr>
          <w:rFonts w:cs="Calibri"/>
        </w:rPr>
        <w:t xml:space="preserve">Požadavky na řešení vyplývající z poskytnutých dat o území z územně analytických podkladů </w:t>
      </w:r>
      <w:r w:rsidR="0030481A" w:rsidRPr="00E13FB2">
        <w:rPr>
          <w:rFonts w:cs="Calibri"/>
        </w:rPr>
        <w:t xml:space="preserve">r. 2020 </w:t>
      </w:r>
      <w:r w:rsidRPr="00E13FB2">
        <w:rPr>
          <w:rFonts w:cs="Calibri"/>
        </w:rPr>
        <w:t>jsou odůvodněny v textu odůvodnění v kapitole Komplexní zdůvodnění přijatého řešení.</w:t>
      </w:r>
    </w:p>
    <w:p w14:paraId="3691D9F5" w14:textId="2625C98D" w:rsidR="00E90917" w:rsidRPr="00E13FB2" w:rsidRDefault="00E90917" w:rsidP="003A7081">
      <w:pPr>
        <w:spacing w:before="0"/>
        <w:rPr>
          <w:rFonts w:cs="Calibri"/>
        </w:rPr>
      </w:pPr>
      <w:r w:rsidRPr="00E13FB2">
        <w:rPr>
          <w:rFonts w:cs="Calibri"/>
          <w:u w:val="single"/>
        </w:rPr>
        <w:t xml:space="preserve">Územní studie </w:t>
      </w:r>
      <w:proofErr w:type="gramStart"/>
      <w:r w:rsidRPr="00E13FB2">
        <w:rPr>
          <w:rFonts w:cs="Calibri"/>
          <w:u w:val="single"/>
        </w:rPr>
        <w:t>krajiny  obce</w:t>
      </w:r>
      <w:proofErr w:type="gramEnd"/>
      <w:r w:rsidRPr="00E13FB2">
        <w:rPr>
          <w:rFonts w:cs="Calibri"/>
          <w:u w:val="single"/>
        </w:rPr>
        <w:t xml:space="preserve"> s rozšířenou působností Kladno</w:t>
      </w:r>
      <w:r w:rsidRPr="00E13FB2">
        <w:rPr>
          <w:rFonts w:cs="Calibri"/>
        </w:rPr>
        <w:t xml:space="preserve"> ( ÚSK), 2018.</w:t>
      </w:r>
    </w:p>
    <w:p w14:paraId="51747792" w14:textId="13DC6B58" w:rsidR="00F255A0" w:rsidRPr="00E13FB2" w:rsidRDefault="00F255A0">
      <w:pPr>
        <w:pStyle w:val="Odstavecseseznamem"/>
        <w:numPr>
          <w:ilvl w:val="0"/>
          <w:numId w:val="70"/>
        </w:numPr>
        <w:spacing w:before="0"/>
        <w:rPr>
          <w:rFonts w:cs="Calibri"/>
        </w:rPr>
      </w:pPr>
      <w:r w:rsidRPr="00E13FB2">
        <w:rPr>
          <w:rFonts w:cs="Calibri"/>
        </w:rPr>
        <w:t xml:space="preserve">Prověření a odůvodnění územní studie krajiny pro </w:t>
      </w:r>
      <w:proofErr w:type="gramStart"/>
      <w:r w:rsidRPr="00E13FB2">
        <w:rPr>
          <w:rFonts w:cs="Calibri"/>
        </w:rPr>
        <w:t>obec  Kamenné</w:t>
      </w:r>
      <w:proofErr w:type="gramEnd"/>
      <w:r w:rsidRPr="00E13FB2">
        <w:rPr>
          <w:rFonts w:cs="Calibri"/>
        </w:rPr>
        <w:t xml:space="preserve"> Žehrovice je uvedeno v části textu odůvodnění v </w:t>
      </w:r>
      <w:proofErr w:type="spellStart"/>
      <w:r w:rsidRPr="00E13FB2">
        <w:rPr>
          <w:rFonts w:cs="Calibri"/>
        </w:rPr>
        <w:t>kapitople</w:t>
      </w:r>
      <w:proofErr w:type="spellEnd"/>
      <w:r w:rsidRPr="00E13FB2">
        <w:rPr>
          <w:rFonts w:cs="Calibri"/>
        </w:rPr>
        <w:t xml:space="preserve"> G. Koncepce uspořádání krajiny.</w:t>
      </w:r>
    </w:p>
    <w:p w14:paraId="28EA793B" w14:textId="40247D40" w:rsidR="00B34BFD" w:rsidRPr="00E13FB2" w:rsidRDefault="00B34BFD">
      <w:pPr>
        <w:pStyle w:val="Odstavecseseznamem"/>
        <w:numPr>
          <w:ilvl w:val="0"/>
          <w:numId w:val="69"/>
        </w:numPr>
        <w:spacing w:before="0"/>
        <w:rPr>
          <w:rFonts w:cs="Calibri"/>
        </w:rPr>
      </w:pPr>
      <w:r w:rsidRPr="00E13FB2">
        <w:rPr>
          <w:rFonts w:cs="Calibri"/>
        </w:rPr>
        <w:t>Vyhodnocení souladu územního plánu s nadřazenou   územně plánovací dokumentací a politikou územního rozvoje.</w:t>
      </w:r>
    </w:p>
    <w:p w14:paraId="0E0F5D34" w14:textId="0716FFD2" w:rsidR="00B34BFD" w:rsidRPr="00E13FB2" w:rsidRDefault="00B34BFD">
      <w:pPr>
        <w:pStyle w:val="Odstavecseseznamem"/>
        <w:numPr>
          <w:ilvl w:val="0"/>
          <w:numId w:val="70"/>
        </w:numPr>
        <w:spacing w:before="0"/>
        <w:rPr>
          <w:rFonts w:cs="Calibri"/>
        </w:rPr>
      </w:pPr>
      <w:r w:rsidRPr="00E13FB2">
        <w:rPr>
          <w:rFonts w:cs="Calibri"/>
        </w:rPr>
        <w:t xml:space="preserve">Vyhodnocení souladu s </w:t>
      </w:r>
      <w:r w:rsidR="00A94CD5" w:rsidRPr="00E13FB2">
        <w:rPr>
          <w:rFonts w:cs="Calibri"/>
        </w:rPr>
        <w:t>Politikou územního</w:t>
      </w:r>
      <w:r w:rsidRPr="00E13FB2">
        <w:rPr>
          <w:rFonts w:cs="Calibri"/>
        </w:rPr>
        <w:t xml:space="preserve"> rozvoje ČR </w:t>
      </w:r>
      <w:proofErr w:type="gramStart"/>
      <w:r w:rsidRPr="00E13FB2">
        <w:rPr>
          <w:rFonts w:cs="Calibri"/>
        </w:rPr>
        <w:t>( PÚR</w:t>
      </w:r>
      <w:proofErr w:type="gramEnd"/>
      <w:r w:rsidRPr="00E13FB2">
        <w:rPr>
          <w:rFonts w:cs="Calibri"/>
        </w:rPr>
        <w:t>).</w:t>
      </w:r>
    </w:p>
    <w:p w14:paraId="127C9B51" w14:textId="4ABC1437" w:rsidR="00A94CD5" w:rsidRPr="00E13FB2" w:rsidRDefault="00A94CD5" w:rsidP="00B34BFD">
      <w:pPr>
        <w:pStyle w:val="Odstavecseseznamem"/>
        <w:spacing w:before="0"/>
        <w:rPr>
          <w:rFonts w:cs="Calibri"/>
        </w:rPr>
      </w:pPr>
      <w:r w:rsidRPr="00E13FB2">
        <w:rPr>
          <w:rFonts w:cs="Calibri"/>
        </w:rPr>
        <w:t>Přezkoumání souladu návrhu územního plánu s politikou územního rozvoje, územně plánovací dokumentací vydanou krajem je uvedeno v textu odůvodnění Změny č. 3 v kapitole č. 1. Územní rozvojový plán byl posuzován., neboť není zpravován.</w:t>
      </w:r>
    </w:p>
    <w:p w14:paraId="7F2867F3" w14:textId="6D7602EC" w:rsidR="00AC3C58" w:rsidRPr="00E13FB2" w:rsidRDefault="00AC3C58">
      <w:pPr>
        <w:pStyle w:val="Odstavecseseznamem"/>
        <w:numPr>
          <w:ilvl w:val="0"/>
          <w:numId w:val="69"/>
        </w:numPr>
        <w:spacing w:before="0"/>
        <w:rPr>
          <w:rFonts w:cs="Calibri"/>
        </w:rPr>
      </w:pPr>
      <w:r w:rsidRPr="00E13FB2">
        <w:rPr>
          <w:rFonts w:cs="Calibri"/>
        </w:rPr>
        <w:t>Vyhodnocení potřeby vymezení nových zastavitelných ploch podle § 55 odst. 4 stavebního zákona.</w:t>
      </w:r>
    </w:p>
    <w:p w14:paraId="107A45E3" w14:textId="6BA51C7D" w:rsidR="002B60F7" w:rsidRPr="00E13FB2" w:rsidRDefault="002B60F7">
      <w:pPr>
        <w:pStyle w:val="Odstavecseseznamem"/>
        <w:numPr>
          <w:ilvl w:val="0"/>
          <w:numId w:val="70"/>
        </w:numPr>
        <w:spacing w:before="0"/>
        <w:rPr>
          <w:rFonts w:cs="Calibri"/>
        </w:rPr>
      </w:pPr>
      <w:r w:rsidRPr="00E13FB2">
        <w:rPr>
          <w:rFonts w:cs="Calibri"/>
        </w:rPr>
        <w:t>Změnou č. 3 ÚP nebyly vymezeny nové zastavitelné plochy, a tak nebylo dokládáno dle odst. (4) § 55, že další zastavitelné plochy lze změnou územního plánu vymezit pouze na základě prokázání potřeby vymezení nových zastavitelných ploch.</w:t>
      </w:r>
    </w:p>
    <w:p w14:paraId="36D02C66" w14:textId="55B776BB" w:rsidR="000145C3" w:rsidRPr="00E13FB2" w:rsidRDefault="000145C3">
      <w:pPr>
        <w:pStyle w:val="Odstavecseseznamem"/>
        <w:numPr>
          <w:ilvl w:val="0"/>
          <w:numId w:val="69"/>
        </w:numPr>
        <w:spacing w:before="0"/>
        <w:rPr>
          <w:rFonts w:cs="Calibri"/>
        </w:rPr>
      </w:pPr>
      <w:r w:rsidRPr="00E13FB2">
        <w:rPr>
          <w:rFonts w:cs="Calibri"/>
        </w:rPr>
        <w:t>Vyhodnocení vlivů na udržitelný rozvoj území vyplývajících z uplatňování územního plánu z hlediska jejich možných nepředvídatelných dopadů, včetně potřeby na jejich odvrácení, zmírnění.</w:t>
      </w:r>
    </w:p>
    <w:p w14:paraId="2A92AC63" w14:textId="7378C61C" w:rsidR="000145C3" w:rsidRPr="00E13FB2" w:rsidRDefault="00212E2E">
      <w:pPr>
        <w:pStyle w:val="Odstavecseseznamem"/>
        <w:numPr>
          <w:ilvl w:val="0"/>
          <w:numId w:val="70"/>
        </w:numPr>
        <w:spacing w:before="0"/>
        <w:rPr>
          <w:rFonts w:cs="Calibri"/>
        </w:rPr>
      </w:pPr>
      <w:r w:rsidRPr="00E13FB2">
        <w:rPr>
          <w:rFonts w:cs="Calibri"/>
        </w:rPr>
        <w:t>Vymezené změny č. 3 územního plánu nepředpokládají negativní dopad na udržitelný rozvoj území, neboť rozsah, četnost a charakter změn nevyvolají narušení vyváženého vztahu územních podmínek v obci.</w:t>
      </w:r>
      <w:r w:rsidR="00782A93" w:rsidRPr="00E13FB2">
        <w:rPr>
          <w:rFonts w:cs="Calibri"/>
        </w:rPr>
        <w:t xml:space="preserve"> Krajský úřad Středočeského kraje, odbor životního </w:t>
      </w:r>
      <w:proofErr w:type="gramStart"/>
      <w:r w:rsidR="00782A93" w:rsidRPr="00E13FB2">
        <w:rPr>
          <w:rFonts w:cs="Calibri"/>
        </w:rPr>
        <w:t>prostředí  jako</w:t>
      </w:r>
      <w:proofErr w:type="gramEnd"/>
      <w:r w:rsidR="00782A93" w:rsidRPr="00E13FB2">
        <w:rPr>
          <w:rFonts w:cs="Calibri"/>
        </w:rPr>
        <w:t xml:space="preserve"> orgán ochrany přírody a krajiny vyloučil vliv změny koncepce na evropsky významnou lokalitu či ptačí oblast stanoviskem č.j. 012782/2023/KUSK ze 25.1.2023 a nepožaduje zpracovat vyhodnocení změny ÚP Kamenné Žehrovice na životní prostředí (SEA) , viz stanovisko č.j. 011165/2023/KUSK ze dne 7.2.2023</w:t>
      </w:r>
    </w:p>
    <w:p w14:paraId="546F3948" w14:textId="67D3F265" w:rsidR="000145C3" w:rsidRPr="00E13FB2" w:rsidRDefault="000145C3">
      <w:pPr>
        <w:pStyle w:val="Odstavecseseznamem"/>
        <w:numPr>
          <w:ilvl w:val="0"/>
          <w:numId w:val="69"/>
        </w:numPr>
        <w:spacing w:before="0"/>
        <w:rPr>
          <w:rFonts w:cs="Calibri"/>
        </w:rPr>
      </w:pPr>
      <w:r w:rsidRPr="00E13FB2">
        <w:rPr>
          <w:rFonts w:cs="Calibri"/>
        </w:rPr>
        <w:t>Vyhodnocení potřeby pořízení změny územního plánu nebo územního plánu.</w:t>
      </w:r>
    </w:p>
    <w:p w14:paraId="0A12E848" w14:textId="1F8B5C73" w:rsidR="00782A93" w:rsidRPr="00E13FB2" w:rsidRDefault="00782A93">
      <w:pPr>
        <w:pStyle w:val="Odstavecseseznamem"/>
        <w:numPr>
          <w:ilvl w:val="0"/>
          <w:numId w:val="70"/>
        </w:numPr>
        <w:spacing w:before="0"/>
        <w:rPr>
          <w:rFonts w:cs="Calibri"/>
        </w:rPr>
      </w:pPr>
      <w:r w:rsidRPr="00E13FB2">
        <w:rPr>
          <w:rFonts w:cs="Calibri"/>
        </w:rPr>
        <w:t>V území není potřeba řešit zpracování nového územního plánu. V rámci období od vydání územního plánu byly podány požadavky na změnu územního plánu, které nyní řešila Změna č.  ÚP.</w:t>
      </w:r>
    </w:p>
    <w:p w14:paraId="64D7F440" w14:textId="2C197899" w:rsidR="000145C3" w:rsidRPr="00E13FB2" w:rsidRDefault="00EF2A1D">
      <w:pPr>
        <w:pStyle w:val="Odstavecseseznamem"/>
        <w:numPr>
          <w:ilvl w:val="0"/>
          <w:numId w:val="69"/>
        </w:numPr>
        <w:spacing w:before="0"/>
        <w:rPr>
          <w:rFonts w:cs="Calibri"/>
        </w:rPr>
      </w:pPr>
      <w:r w:rsidRPr="00E13FB2">
        <w:rPr>
          <w:rFonts w:cs="Calibri"/>
        </w:rPr>
        <w:t>Pokyny pro zpracování návrhu změny územního plánu v rozsahu zadání změny územního plánu.</w:t>
      </w:r>
    </w:p>
    <w:p w14:paraId="7A57A399" w14:textId="465AC781" w:rsidR="00CD5613" w:rsidRPr="00E13FB2" w:rsidRDefault="00CD5613" w:rsidP="00CD5613">
      <w:pPr>
        <w:pStyle w:val="Odstavecseseznamem"/>
        <w:spacing w:before="0"/>
        <w:ind w:left="360"/>
        <w:rPr>
          <w:rFonts w:cs="Calibri"/>
        </w:rPr>
      </w:pPr>
      <w:r w:rsidRPr="00E13FB2">
        <w:rPr>
          <w:rFonts w:cs="Calibri"/>
        </w:rPr>
        <w:t xml:space="preserve">- Zpráva slouží jako návrh zadání změny Územního plánu Kamenné Žehrovice, pokyny pro </w:t>
      </w:r>
      <w:proofErr w:type="gramStart"/>
      <w:r w:rsidRPr="00E13FB2">
        <w:rPr>
          <w:rFonts w:cs="Calibri"/>
        </w:rPr>
        <w:t>zpracování  návrhu</w:t>
      </w:r>
      <w:proofErr w:type="gramEnd"/>
      <w:r w:rsidRPr="00E13FB2">
        <w:rPr>
          <w:rFonts w:cs="Calibri"/>
        </w:rPr>
        <w:t xml:space="preserve"> změny nahrazují zadání změn územního plánu.</w:t>
      </w:r>
    </w:p>
    <w:p w14:paraId="771768FC" w14:textId="57D90AAB" w:rsidR="00CD5613" w:rsidRPr="00E13FB2" w:rsidRDefault="00CD5613" w:rsidP="00CD5613">
      <w:pPr>
        <w:pStyle w:val="Odstavecseseznamem"/>
        <w:spacing w:before="0"/>
        <w:ind w:left="360"/>
        <w:rPr>
          <w:rFonts w:cs="Calibri"/>
        </w:rPr>
      </w:pPr>
      <w:r w:rsidRPr="00E13FB2">
        <w:rPr>
          <w:rFonts w:cs="Calibri"/>
        </w:rPr>
        <w:t xml:space="preserve">- Změna územního plánu </w:t>
      </w:r>
      <w:proofErr w:type="gramStart"/>
      <w:r w:rsidRPr="00E13FB2">
        <w:rPr>
          <w:rFonts w:cs="Calibri"/>
        </w:rPr>
        <w:t>je  pořizovaná</w:t>
      </w:r>
      <w:proofErr w:type="gramEnd"/>
      <w:r w:rsidRPr="00E13FB2">
        <w:rPr>
          <w:rFonts w:cs="Calibri"/>
        </w:rPr>
        <w:t xml:space="preserve"> „zkráceným postupem“, viz § 55a, 55b stavebního zákona</w:t>
      </w:r>
    </w:p>
    <w:p w14:paraId="626064A6" w14:textId="50327305" w:rsidR="00CD5613" w:rsidRPr="00E13FB2" w:rsidRDefault="00CD5613" w:rsidP="00CD5613">
      <w:pPr>
        <w:pStyle w:val="Odstavecseseznamem"/>
        <w:ind w:left="360"/>
        <w:rPr>
          <w:rFonts w:cs="Calibri"/>
        </w:rPr>
      </w:pPr>
      <w:r w:rsidRPr="00E13FB2">
        <w:rPr>
          <w:rFonts w:cs="Calibri"/>
          <w:bCs/>
        </w:rPr>
        <w:t xml:space="preserve">I.-Dokumentace územního plánu je upravena v souladu s 20a stavebního zákona a příslušné prováděcí vyhlášky, tzn. územní plán byl převeden do jednotného standardu, jedná se </w:t>
      </w:r>
      <w:proofErr w:type="gramStart"/>
      <w:r w:rsidRPr="00E13FB2">
        <w:rPr>
          <w:rFonts w:cs="Calibri"/>
          <w:bCs/>
        </w:rPr>
        <w:t>o  úpravu</w:t>
      </w:r>
      <w:proofErr w:type="gramEnd"/>
      <w:r w:rsidRPr="00E13FB2">
        <w:rPr>
          <w:rFonts w:cs="Calibri"/>
          <w:bCs/>
        </w:rPr>
        <w:t xml:space="preserve"> dokumentace podle aktuálních požadavků stavebního zákona.</w:t>
      </w:r>
      <w:r w:rsidRPr="00E13FB2">
        <w:rPr>
          <w:rFonts w:cs="Calibri"/>
        </w:rPr>
        <w:t xml:space="preserve"> </w:t>
      </w:r>
    </w:p>
    <w:p w14:paraId="07F8A889" w14:textId="448F2689" w:rsidR="005A0619" w:rsidRPr="00E13FB2" w:rsidRDefault="005A0619" w:rsidP="005A0619">
      <w:pPr>
        <w:pStyle w:val="Odstavecseseznamem"/>
        <w:ind w:left="360"/>
        <w:rPr>
          <w:rFonts w:cs="Calibri"/>
        </w:rPr>
      </w:pPr>
      <w:r w:rsidRPr="00E13FB2">
        <w:rPr>
          <w:rFonts w:cs="Calibri"/>
        </w:rPr>
        <w:t>II.-Požadavky na změnu územního plánu od obce.</w:t>
      </w:r>
    </w:p>
    <w:p w14:paraId="5D70358F" w14:textId="1DA63A57" w:rsidR="00CD5613" w:rsidRPr="00E13FB2" w:rsidRDefault="00C4252E" w:rsidP="00CD5613">
      <w:pPr>
        <w:pStyle w:val="Odstavecseseznamem"/>
        <w:spacing w:before="0"/>
        <w:ind w:left="360"/>
        <w:rPr>
          <w:rFonts w:cs="Calibri"/>
        </w:rPr>
      </w:pPr>
      <w:r w:rsidRPr="00E13FB2">
        <w:rPr>
          <w:rFonts w:cs="Calibri"/>
        </w:rPr>
        <w:lastRenderedPageBreak/>
        <w:t xml:space="preserve">1-Požadavek na změnu využití budovy č.p. 467 </w:t>
      </w:r>
      <w:proofErr w:type="gramStart"/>
      <w:r w:rsidRPr="00E13FB2">
        <w:rPr>
          <w:rFonts w:cs="Calibri"/>
        </w:rPr>
        <w:t>( zdravotní</w:t>
      </w:r>
      <w:proofErr w:type="gramEnd"/>
      <w:r w:rsidRPr="00E13FB2">
        <w:rPr>
          <w:rFonts w:cs="Calibri"/>
        </w:rPr>
        <w:t xml:space="preserve"> středisko) tak, aby regulace územního plánu umožňovala v této ploše i umístění bytů, v části objektu. Projektant prověřil, zda je správně nastaven </w:t>
      </w:r>
      <w:proofErr w:type="gramStart"/>
      <w:r w:rsidRPr="00E13FB2">
        <w:rPr>
          <w:rFonts w:cs="Calibri"/>
        </w:rPr>
        <w:t>regulativ</w:t>
      </w:r>
      <w:proofErr w:type="gramEnd"/>
      <w:r w:rsidRPr="00E13FB2">
        <w:rPr>
          <w:rFonts w:cs="Calibri"/>
        </w:rPr>
        <w:t xml:space="preserve"> a to jako plochy občanské vybavenosti- tělovýchovná a sportovní zařízení, zda se nejedná o plochu občanské vybavenosti – veřejná infrastruktura. </w:t>
      </w:r>
    </w:p>
    <w:p w14:paraId="0EE6869C" w14:textId="79A403EF" w:rsidR="00C4252E" w:rsidRPr="00E13FB2" w:rsidRDefault="00C4252E">
      <w:pPr>
        <w:pStyle w:val="Odstavecseseznamem"/>
        <w:numPr>
          <w:ilvl w:val="0"/>
          <w:numId w:val="70"/>
        </w:numPr>
        <w:spacing w:before="0"/>
        <w:rPr>
          <w:rFonts w:cs="Calibri"/>
        </w:rPr>
      </w:pPr>
      <w:r w:rsidRPr="00E13FB2">
        <w:rPr>
          <w:rFonts w:cs="Calibri"/>
        </w:rPr>
        <w:t xml:space="preserve">Požadavek byl ve Změně č. 3 ÚP akceptován; detaily v popisu lokality změny č. </w:t>
      </w:r>
      <w:r w:rsidR="00774B48" w:rsidRPr="00E13FB2">
        <w:rPr>
          <w:rFonts w:cs="Calibri"/>
        </w:rPr>
        <w:t>Z15</w:t>
      </w:r>
      <w:r w:rsidRPr="00E13FB2">
        <w:rPr>
          <w:rFonts w:cs="Calibri"/>
        </w:rPr>
        <w:t>.</w:t>
      </w:r>
    </w:p>
    <w:p w14:paraId="6BD68D7E" w14:textId="5E28BDCF" w:rsidR="006218F1" w:rsidRPr="00E13FB2" w:rsidRDefault="006218F1" w:rsidP="006218F1">
      <w:pPr>
        <w:pStyle w:val="Odstavecseseznamem"/>
        <w:spacing w:before="0"/>
        <w:ind w:left="360"/>
        <w:rPr>
          <w:rFonts w:cs="Calibri"/>
        </w:rPr>
      </w:pPr>
      <w:r w:rsidRPr="00E13FB2">
        <w:rPr>
          <w:rFonts w:cs="Calibri"/>
        </w:rPr>
        <w:t xml:space="preserve">2-požadavek na změnu využití budovy č.p.249 -Dělnický </w:t>
      </w:r>
      <w:proofErr w:type="gramStart"/>
      <w:r w:rsidRPr="00E13FB2">
        <w:rPr>
          <w:rFonts w:cs="Calibri"/>
        </w:rPr>
        <w:t>dům  tak</w:t>
      </w:r>
      <w:proofErr w:type="gramEnd"/>
      <w:r w:rsidRPr="00E13FB2">
        <w:rPr>
          <w:rFonts w:cs="Calibri"/>
        </w:rPr>
        <w:t xml:space="preserve">, aby regulace umožňovala v této ploše i umístění bytů, v části objektu. Projektant současně prověří, zda je správně nastaven </w:t>
      </w:r>
      <w:proofErr w:type="gramStart"/>
      <w:r w:rsidRPr="00E13FB2">
        <w:rPr>
          <w:rFonts w:cs="Calibri"/>
        </w:rPr>
        <w:t>regulativ</w:t>
      </w:r>
      <w:proofErr w:type="gramEnd"/>
      <w:r w:rsidRPr="00E13FB2">
        <w:rPr>
          <w:rFonts w:cs="Calibri"/>
        </w:rPr>
        <w:t xml:space="preserve"> a to jako plochy občanské vybavenosti- tělovýchovná a sportovní zařízení, zda se nejedná o plochu občanské vybavenosti – veřejná infrastruktura</w:t>
      </w:r>
    </w:p>
    <w:p w14:paraId="4DF84251" w14:textId="5BAFDF49" w:rsidR="00A659A0" w:rsidRPr="00E13FB2" w:rsidRDefault="00A659A0">
      <w:pPr>
        <w:pStyle w:val="Odstavecseseznamem"/>
        <w:numPr>
          <w:ilvl w:val="0"/>
          <w:numId w:val="70"/>
        </w:numPr>
        <w:spacing w:before="0"/>
        <w:rPr>
          <w:rFonts w:cs="Calibri"/>
        </w:rPr>
      </w:pPr>
      <w:r w:rsidRPr="00E13FB2">
        <w:rPr>
          <w:rFonts w:cs="Calibri"/>
        </w:rPr>
        <w:t xml:space="preserve">Požadavek byl ve Změně č. 3 ÚP akceptován; detaily v popisu lokality změny č. </w:t>
      </w:r>
      <w:r w:rsidR="00774B48" w:rsidRPr="00E13FB2">
        <w:rPr>
          <w:rFonts w:cs="Calibri"/>
        </w:rPr>
        <w:t>Z16</w:t>
      </w:r>
      <w:r w:rsidRPr="00E13FB2">
        <w:rPr>
          <w:rFonts w:cs="Calibri"/>
        </w:rPr>
        <w:t>.</w:t>
      </w:r>
    </w:p>
    <w:p w14:paraId="3A97006E" w14:textId="7D89F390" w:rsidR="00A659A0" w:rsidRPr="00E13FB2" w:rsidRDefault="009958F5" w:rsidP="006218F1">
      <w:pPr>
        <w:pStyle w:val="Odstavecseseznamem"/>
        <w:spacing w:before="0"/>
        <w:ind w:left="360"/>
        <w:rPr>
          <w:rFonts w:cs="Calibri"/>
        </w:rPr>
      </w:pPr>
      <w:proofErr w:type="gramStart"/>
      <w:r w:rsidRPr="00E13FB2">
        <w:rPr>
          <w:rFonts w:cs="Calibri"/>
        </w:rPr>
        <w:t>3-požadavek</w:t>
      </w:r>
      <w:proofErr w:type="gramEnd"/>
      <w:r w:rsidRPr="00E13FB2">
        <w:rPr>
          <w:rFonts w:cs="Calibri"/>
        </w:rPr>
        <w:t xml:space="preserve"> na změnu využití na pozemcích </w:t>
      </w:r>
      <w:proofErr w:type="spellStart"/>
      <w:r w:rsidRPr="00E13FB2">
        <w:rPr>
          <w:rFonts w:cs="Calibri"/>
        </w:rPr>
        <w:t>parc.č</w:t>
      </w:r>
      <w:proofErr w:type="spellEnd"/>
      <w:r w:rsidRPr="00E13FB2">
        <w:rPr>
          <w:rFonts w:cs="Calibri"/>
        </w:rPr>
        <w:t xml:space="preserve">. 100/6, 100/7, 100/8, 100/9,100/10, 1066/7 v </w:t>
      </w:r>
      <w:proofErr w:type="spellStart"/>
      <w:r w:rsidRPr="00E13FB2">
        <w:rPr>
          <w:rFonts w:cs="Calibri"/>
        </w:rPr>
        <w:t>k.ú</w:t>
      </w:r>
      <w:proofErr w:type="spellEnd"/>
      <w:r w:rsidRPr="00E13FB2">
        <w:rPr>
          <w:rFonts w:cs="Calibri"/>
        </w:rPr>
        <w:t>. Kamenné Žehrovice, aby funkční využití této plochy umožňovalo umístění i bytových domů.</w:t>
      </w:r>
    </w:p>
    <w:p w14:paraId="4D933D64" w14:textId="7B605441" w:rsidR="009958F5" w:rsidRPr="00E13FB2" w:rsidRDefault="009958F5">
      <w:pPr>
        <w:pStyle w:val="Odstavecseseznamem"/>
        <w:numPr>
          <w:ilvl w:val="0"/>
          <w:numId w:val="70"/>
        </w:numPr>
        <w:spacing w:before="0"/>
        <w:rPr>
          <w:rFonts w:cs="Calibri"/>
        </w:rPr>
      </w:pPr>
      <w:r w:rsidRPr="00E13FB2">
        <w:rPr>
          <w:rFonts w:cs="Calibri"/>
        </w:rPr>
        <w:t xml:space="preserve">do regulativu doplněno přípustné využití pro bytové domy; Požadavek byl ve Změně č. 3 ÚP akceptován; detaily v popisu změny č. </w:t>
      </w:r>
      <w:r w:rsidR="00774B48" w:rsidRPr="00E13FB2">
        <w:rPr>
          <w:rFonts w:cs="Calibri"/>
        </w:rPr>
        <w:t>Z17</w:t>
      </w:r>
      <w:r w:rsidRPr="00E13FB2">
        <w:rPr>
          <w:rFonts w:cs="Calibri"/>
        </w:rPr>
        <w:t>.</w:t>
      </w:r>
    </w:p>
    <w:p w14:paraId="221560A1" w14:textId="0A3A2C92" w:rsidR="00E40C3E" w:rsidRPr="00E13FB2" w:rsidRDefault="00E40C3E" w:rsidP="00E40C3E">
      <w:pPr>
        <w:spacing w:before="0"/>
        <w:ind w:left="360"/>
        <w:rPr>
          <w:rFonts w:cs="Calibri"/>
          <w:bCs/>
        </w:rPr>
      </w:pPr>
      <w:proofErr w:type="gramStart"/>
      <w:r w:rsidRPr="00E13FB2">
        <w:rPr>
          <w:rFonts w:cs="Calibri"/>
          <w:bCs/>
        </w:rPr>
        <w:t>4-Požadavek</w:t>
      </w:r>
      <w:proofErr w:type="gramEnd"/>
      <w:r w:rsidRPr="00E13FB2">
        <w:rPr>
          <w:rFonts w:cs="Calibri"/>
          <w:bCs/>
        </w:rPr>
        <w:t xml:space="preserve"> obce, aby pozemky parc. č. 1060/13, 1060/2, 1059/4 v </w:t>
      </w:r>
      <w:proofErr w:type="spellStart"/>
      <w:r w:rsidRPr="00E13FB2">
        <w:rPr>
          <w:rFonts w:cs="Calibri"/>
          <w:bCs/>
        </w:rPr>
        <w:t>k.ú</w:t>
      </w:r>
      <w:proofErr w:type="spellEnd"/>
      <w:r w:rsidRPr="00E13FB2">
        <w:rPr>
          <w:rFonts w:cs="Calibri"/>
          <w:bCs/>
        </w:rPr>
        <w:t>. Kamenné Žehrovice byly v územním plánu vymezeny jako komunikace</w:t>
      </w:r>
      <w:r w:rsidR="006127BF" w:rsidRPr="00E13FB2">
        <w:rPr>
          <w:rFonts w:cs="Calibri"/>
          <w:bCs/>
        </w:rPr>
        <w:t>.</w:t>
      </w:r>
    </w:p>
    <w:p w14:paraId="46A1B5C9" w14:textId="72BE3CAF" w:rsidR="006127BF" w:rsidRPr="00E13FB2" w:rsidRDefault="006127BF">
      <w:pPr>
        <w:pStyle w:val="Odstavecseseznamem"/>
        <w:numPr>
          <w:ilvl w:val="0"/>
          <w:numId w:val="70"/>
        </w:numPr>
        <w:rPr>
          <w:rFonts w:cs="Calibri"/>
        </w:rPr>
      </w:pPr>
      <w:r w:rsidRPr="00E13FB2">
        <w:rPr>
          <w:rFonts w:cs="Calibri"/>
        </w:rPr>
        <w:t xml:space="preserve">územní plán podmínku splňuje, na výše uvedených pozemcích je navrženo </w:t>
      </w:r>
      <w:proofErr w:type="gramStart"/>
      <w:r w:rsidRPr="00E13FB2">
        <w:rPr>
          <w:rFonts w:cs="Calibri"/>
        </w:rPr>
        <w:t>( stabilizované</w:t>
      </w:r>
      <w:proofErr w:type="gramEnd"/>
      <w:r w:rsidRPr="00E13FB2">
        <w:rPr>
          <w:rFonts w:cs="Calibri"/>
        </w:rPr>
        <w:t xml:space="preserve"> území) funkční využití veřejná prostranství (PU), které výše uvedené umožňuje a plocha dopravní infrastruktury (DX). </w:t>
      </w:r>
    </w:p>
    <w:p w14:paraId="697D0AD8" w14:textId="1BEDC2A1" w:rsidR="006127BF" w:rsidRPr="00E13FB2" w:rsidRDefault="0004787A" w:rsidP="00E40C3E">
      <w:pPr>
        <w:spacing w:before="0"/>
        <w:ind w:left="360"/>
        <w:rPr>
          <w:rFonts w:cs="Calibri"/>
        </w:rPr>
      </w:pPr>
      <w:r w:rsidRPr="00E13FB2">
        <w:rPr>
          <w:rFonts w:cs="Calibri"/>
        </w:rPr>
        <w:t>Požadavky od fyzických a právnických osob:</w:t>
      </w:r>
    </w:p>
    <w:p w14:paraId="560B136F" w14:textId="4AC6AAA1" w:rsidR="0004787A" w:rsidRPr="00E13FB2" w:rsidRDefault="0004787A" w:rsidP="0004787A">
      <w:pPr>
        <w:spacing w:before="0"/>
        <w:ind w:left="360"/>
        <w:rPr>
          <w:rFonts w:cs="Calibri"/>
        </w:rPr>
      </w:pPr>
      <w:r w:rsidRPr="00E13FB2">
        <w:rPr>
          <w:rFonts w:cs="Calibri"/>
          <w:bCs/>
        </w:rPr>
        <w:t xml:space="preserve">5- požadavek na změnu malé části pozemku </w:t>
      </w:r>
      <w:proofErr w:type="spellStart"/>
      <w:r w:rsidRPr="00E13FB2">
        <w:rPr>
          <w:rFonts w:cs="Calibri"/>
          <w:bCs/>
        </w:rPr>
        <w:t>parc.č</w:t>
      </w:r>
      <w:proofErr w:type="spellEnd"/>
      <w:r w:rsidRPr="00E13FB2">
        <w:rPr>
          <w:rFonts w:cs="Calibri"/>
          <w:bCs/>
        </w:rPr>
        <w:t>. 123/22 v </w:t>
      </w:r>
      <w:proofErr w:type="spellStart"/>
      <w:r w:rsidRPr="00E13FB2">
        <w:rPr>
          <w:rFonts w:cs="Calibri"/>
          <w:bCs/>
        </w:rPr>
        <w:t>k.ú</w:t>
      </w:r>
      <w:proofErr w:type="spellEnd"/>
      <w:r w:rsidRPr="00E13FB2">
        <w:rPr>
          <w:rFonts w:cs="Calibri"/>
          <w:bCs/>
        </w:rPr>
        <w:t>. Kamenné Žehrovice z funkčního</w:t>
      </w:r>
      <w:r w:rsidRPr="00E13FB2">
        <w:rPr>
          <w:rFonts w:cs="Calibri"/>
        </w:rPr>
        <w:t xml:space="preserve"> využití zeleň- na veřejných </w:t>
      </w:r>
      <w:proofErr w:type="gramStart"/>
      <w:r w:rsidRPr="00E13FB2">
        <w:rPr>
          <w:rFonts w:cs="Calibri"/>
        </w:rPr>
        <w:t>prostranstvích  na</w:t>
      </w:r>
      <w:proofErr w:type="gramEnd"/>
      <w:r w:rsidRPr="00E13FB2">
        <w:rPr>
          <w:rFonts w:cs="Calibri"/>
        </w:rPr>
        <w:t xml:space="preserve"> využití bydlení v rodinných domech- venkovské. Podnět podal majitel dotčeného pozemku. Požadavek odpovídá skutečnému stavu území.</w:t>
      </w:r>
    </w:p>
    <w:p w14:paraId="3A1F18E6" w14:textId="5D09FD74" w:rsidR="0004787A" w:rsidRPr="00E13FB2" w:rsidRDefault="0004787A">
      <w:pPr>
        <w:pStyle w:val="Odstavecseseznamem"/>
        <w:numPr>
          <w:ilvl w:val="0"/>
          <w:numId w:val="70"/>
        </w:numPr>
        <w:rPr>
          <w:rFonts w:cs="Calibri"/>
        </w:rPr>
      </w:pPr>
      <w:r w:rsidRPr="00E13FB2">
        <w:rPr>
          <w:rFonts w:cs="Calibri"/>
        </w:rPr>
        <w:t xml:space="preserve">Požadavek byl ve Změně č. 3 ÚP akceptován; detaily v popisu lokality změny č. </w:t>
      </w:r>
      <w:r w:rsidR="00774B48" w:rsidRPr="00E13FB2">
        <w:rPr>
          <w:rFonts w:cs="Calibri"/>
        </w:rPr>
        <w:t>Z18</w:t>
      </w:r>
      <w:r w:rsidRPr="00E13FB2">
        <w:rPr>
          <w:rFonts w:cs="Calibri"/>
        </w:rPr>
        <w:t>.</w:t>
      </w:r>
    </w:p>
    <w:p w14:paraId="20F6E261" w14:textId="3C77836D" w:rsidR="005A3C87" w:rsidRPr="00E13FB2" w:rsidRDefault="005A3C87" w:rsidP="005A3C87">
      <w:pPr>
        <w:ind w:left="360"/>
        <w:rPr>
          <w:rFonts w:cs="Calibri"/>
        </w:rPr>
      </w:pPr>
      <w:r w:rsidRPr="00E13FB2">
        <w:rPr>
          <w:rFonts w:cs="Calibri"/>
        </w:rPr>
        <w:t>Požadavky od pořizovatele:</w:t>
      </w:r>
    </w:p>
    <w:p w14:paraId="4C672BA5" w14:textId="44E8ADD5" w:rsidR="00222E4E" w:rsidRPr="00E13FB2" w:rsidRDefault="00222E4E" w:rsidP="00222E4E">
      <w:pPr>
        <w:ind w:left="360"/>
        <w:rPr>
          <w:rFonts w:cs="Calibri"/>
        </w:rPr>
      </w:pPr>
      <w:r w:rsidRPr="00E13FB2">
        <w:rPr>
          <w:rFonts w:cs="Calibri"/>
        </w:rPr>
        <w:t xml:space="preserve">- hranice </w:t>
      </w:r>
      <w:proofErr w:type="gramStart"/>
      <w:r w:rsidRPr="00E13FB2">
        <w:rPr>
          <w:rFonts w:cs="Calibri"/>
        </w:rPr>
        <w:t>zastavěného  území</w:t>
      </w:r>
      <w:proofErr w:type="gramEnd"/>
      <w:r w:rsidRPr="00E13FB2">
        <w:rPr>
          <w:rFonts w:cs="Calibri"/>
        </w:rPr>
        <w:t xml:space="preserve"> bude  stanovena  na základě aktuálních údajů z katastru nemovitostí v souladu s § 58 stav. zákona, tzn. bude aktualizována.</w:t>
      </w:r>
    </w:p>
    <w:p w14:paraId="6233132F" w14:textId="5F8A45B0" w:rsidR="001C35E6" w:rsidRPr="00E13FB2" w:rsidRDefault="001C35E6">
      <w:pPr>
        <w:pStyle w:val="Odstavecseseznamem"/>
        <w:numPr>
          <w:ilvl w:val="0"/>
          <w:numId w:val="70"/>
        </w:numPr>
        <w:rPr>
          <w:rFonts w:cs="Calibri"/>
        </w:rPr>
      </w:pPr>
      <w:r w:rsidRPr="00E13FB2">
        <w:rPr>
          <w:rFonts w:cs="Calibri"/>
        </w:rPr>
        <w:t>v rámci změny č. 3 ÚP byla aktualizována hranice zastavěného území podle aktuálního stavu mapy katastru nemovitostí;</w:t>
      </w:r>
    </w:p>
    <w:p w14:paraId="2D023EEC" w14:textId="77777777" w:rsidR="00222E4E" w:rsidRPr="00E13FB2" w:rsidRDefault="00222E4E" w:rsidP="00222E4E">
      <w:pPr>
        <w:ind w:left="360"/>
        <w:rPr>
          <w:rFonts w:cs="Calibri"/>
        </w:rPr>
      </w:pPr>
      <w:r w:rsidRPr="00E13FB2">
        <w:rPr>
          <w:rFonts w:cs="Calibri"/>
        </w:rPr>
        <w:t>- aktualizovat využití území v územním plánu, prověřit stabilizované a návrhové plochy.</w:t>
      </w:r>
    </w:p>
    <w:p w14:paraId="420849CE" w14:textId="69AE6F15" w:rsidR="000732AF" w:rsidRPr="00E13FB2" w:rsidRDefault="000732AF">
      <w:pPr>
        <w:pStyle w:val="Odstavecseseznamem"/>
        <w:numPr>
          <w:ilvl w:val="0"/>
          <w:numId w:val="70"/>
        </w:numPr>
        <w:rPr>
          <w:rFonts w:cs="Calibri"/>
        </w:rPr>
      </w:pPr>
      <w:r w:rsidRPr="00E13FB2">
        <w:rPr>
          <w:rFonts w:cs="Calibri"/>
        </w:rPr>
        <w:t xml:space="preserve">ve změně </w:t>
      </w:r>
      <w:proofErr w:type="spellStart"/>
      <w:r w:rsidRPr="00E13FB2">
        <w:rPr>
          <w:rFonts w:cs="Calibri"/>
        </w:rPr>
        <w:t>úp</w:t>
      </w:r>
      <w:proofErr w:type="spellEnd"/>
      <w:r w:rsidRPr="00E13FB2">
        <w:rPr>
          <w:rFonts w:cs="Calibri"/>
        </w:rPr>
        <w:t xml:space="preserve"> byly prověřeny zejm. návrhové plochy, zda již byly zastavěny nebo zůstaly jako zastavitelné nebo plochy přestavby; celkově byly prověřeny regulativy ploch využití území podle aktuální vyhlášky ke stavebnímu zákonu;</w:t>
      </w:r>
    </w:p>
    <w:p w14:paraId="4A349F61" w14:textId="77777777" w:rsidR="00222E4E" w:rsidRPr="00E13FB2" w:rsidRDefault="00222E4E" w:rsidP="00222E4E">
      <w:pPr>
        <w:ind w:left="360"/>
        <w:rPr>
          <w:rFonts w:cs="Calibri"/>
        </w:rPr>
      </w:pPr>
      <w:r w:rsidRPr="00E13FB2">
        <w:rPr>
          <w:rFonts w:cs="Calibri"/>
        </w:rPr>
        <w:t xml:space="preserve">- zapracovat aktualizaci důležitých limitů v území z územně analytických podkladů, např. vymezení záplavového </w:t>
      </w:r>
      <w:proofErr w:type="gramStart"/>
      <w:r w:rsidRPr="00E13FB2">
        <w:rPr>
          <w:rFonts w:cs="Calibri"/>
        </w:rPr>
        <w:t>území  či</w:t>
      </w:r>
      <w:proofErr w:type="gramEnd"/>
      <w:r w:rsidRPr="00E13FB2">
        <w:rPr>
          <w:rFonts w:cs="Calibri"/>
        </w:rPr>
        <w:t xml:space="preserve"> aktivního záplavového území </w:t>
      </w:r>
    </w:p>
    <w:p w14:paraId="2C4C7F2E" w14:textId="4384F8F9" w:rsidR="006B72C3" w:rsidRPr="00E13FB2" w:rsidRDefault="006B72C3">
      <w:pPr>
        <w:pStyle w:val="Odstavecseseznamem"/>
        <w:numPr>
          <w:ilvl w:val="0"/>
          <w:numId w:val="70"/>
        </w:numPr>
        <w:rPr>
          <w:rFonts w:cs="Calibri"/>
        </w:rPr>
      </w:pPr>
      <w:r w:rsidRPr="00E13FB2">
        <w:rPr>
          <w:rFonts w:cs="Calibri"/>
        </w:rPr>
        <w:t>Změna č. 3 ÚP zohlednila všechny dostupné limity území;</w:t>
      </w:r>
    </w:p>
    <w:p w14:paraId="5FD31631" w14:textId="744CC3F4" w:rsidR="00222E4E" w:rsidRPr="00E13FB2" w:rsidRDefault="00222E4E" w:rsidP="00222E4E">
      <w:pPr>
        <w:ind w:left="360"/>
        <w:rPr>
          <w:rFonts w:cs="Calibri"/>
        </w:rPr>
      </w:pPr>
      <w:r w:rsidRPr="00E13FB2">
        <w:rPr>
          <w:rFonts w:cs="Calibri"/>
        </w:rPr>
        <w:t>-</w:t>
      </w:r>
      <w:r w:rsidR="006B72C3" w:rsidRPr="00E13FB2">
        <w:rPr>
          <w:rFonts w:cs="Calibri"/>
        </w:rPr>
        <w:t xml:space="preserve"> </w:t>
      </w:r>
      <w:r w:rsidRPr="00E13FB2">
        <w:rPr>
          <w:rFonts w:cs="Calibri"/>
        </w:rPr>
        <w:t xml:space="preserve">územní plán by měl obsahovat základní prostorovou regulaci ploch, projektant prověří stávající územní plán. Upozorňujeme, že prostorová regulace může </w:t>
      </w:r>
      <w:proofErr w:type="gramStart"/>
      <w:r w:rsidRPr="00E13FB2">
        <w:rPr>
          <w:rFonts w:cs="Calibri"/>
        </w:rPr>
        <w:t>být  řešena</w:t>
      </w:r>
      <w:proofErr w:type="gramEnd"/>
      <w:r w:rsidRPr="00E13FB2">
        <w:rPr>
          <w:rFonts w:cs="Calibri"/>
        </w:rPr>
        <w:t xml:space="preserve"> nejen pomocí výškové regulace, ale i charakterem </w:t>
      </w:r>
      <w:r w:rsidRPr="00E13FB2">
        <w:rPr>
          <w:rFonts w:cs="Calibri"/>
          <w:u w:val="single"/>
        </w:rPr>
        <w:t>zástavby,</w:t>
      </w:r>
      <w:r w:rsidRPr="00E13FB2">
        <w:rPr>
          <w:rFonts w:cs="Calibri"/>
        </w:rPr>
        <w:t xml:space="preserve"> strukturou </w:t>
      </w:r>
      <w:r w:rsidRPr="00E13FB2">
        <w:rPr>
          <w:rFonts w:cs="Calibri"/>
          <w:u w:val="single"/>
        </w:rPr>
        <w:t>zástavby</w:t>
      </w:r>
      <w:r w:rsidRPr="00E13FB2">
        <w:rPr>
          <w:rFonts w:cs="Calibri"/>
        </w:rPr>
        <w:t>,</w:t>
      </w:r>
    </w:p>
    <w:p w14:paraId="50C4DB79" w14:textId="29C3E23B" w:rsidR="006B72C3" w:rsidRPr="00E13FB2" w:rsidRDefault="006B72C3">
      <w:pPr>
        <w:pStyle w:val="Odstavecseseznamem"/>
        <w:numPr>
          <w:ilvl w:val="0"/>
          <w:numId w:val="70"/>
        </w:numPr>
        <w:rPr>
          <w:rFonts w:cs="Calibri"/>
        </w:rPr>
      </w:pPr>
      <w:r w:rsidRPr="00E13FB2">
        <w:rPr>
          <w:rFonts w:cs="Calibri"/>
        </w:rPr>
        <w:t xml:space="preserve">ve Změně č. 3 ÚP byla doplněna prostorová regulace o strukturu </w:t>
      </w:r>
      <w:proofErr w:type="gramStart"/>
      <w:r w:rsidRPr="00E13FB2">
        <w:rPr>
          <w:rFonts w:cs="Calibri"/>
        </w:rPr>
        <w:t>zástavby ,</w:t>
      </w:r>
      <w:proofErr w:type="gramEnd"/>
      <w:r w:rsidRPr="00E13FB2">
        <w:rPr>
          <w:rFonts w:cs="Calibri"/>
        </w:rPr>
        <w:t xml:space="preserve"> byl vymezen charakter zástavby, což dohromady představuje podmínky prostorového uspořádání včetně podmínek ochrany krajinného rázu pro každý regulativ.</w:t>
      </w:r>
    </w:p>
    <w:p w14:paraId="40073A5B" w14:textId="77777777" w:rsidR="00222E4E" w:rsidRPr="00E13FB2" w:rsidRDefault="00222E4E" w:rsidP="00222E4E">
      <w:pPr>
        <w:ind w:left="360"/>
        <w:rPr>
          <w:rFonts w:cs="Calibri"/>
        </w:rPr>
      </w:pPr>
      <w:r w:rsidRPr="00E13FB2">
        <w:rPr>
          <w:rFonts w:cs="Calibri"/>
        </w:rPr>
        <w:t xml:space="preserve">- prověřit návaznost územního systému ekologické stability na územní plány </w:t>
      </w:r>
      <w:proofErr w:type="gramStart"/>
      <w:r w:rsidRPr="00E13FB2">
        <w:rPr>
          <w:rFonts w:cs="Calibri"/>
        </w:rPr>
        <w:t>okolních  obcí</w:t>
      </w:r>
      <w:proofErr w:type="gramEnd"/>
      <w:r w:rsidRPr="00E13FB2">
        <w:rPr>
          <w:rFonts w:cs="Calibri"/>
        </w:rPr>
        <w:t>.</w:t>
      </w:r>
    </w:p>
    <w:p w14:paraId="386F185E" w14:textId="4FE3249B" w:rsidR="009C5C27" w:rsidRPr="00E13FB2" w:rsidRDefault="009C5C27">
      <w:pPr>
        <w:pStyle w:val="Odstavecseseznamem"/>
        <w:numPr>
          <w:ilvl w:val="0"/>
          <w:numId w:val="70"/>
        </w:numPr>
        <w:rPr>
          <w:rFonts w:cs="Calibri"/>
        </w:rPr>
      </w:pPr>
      <w:r w:rsidRPr="00E13FB2">
        <w:rPr>
          <w:rFonts w:cs="Calibri"/>
        </w:rPr>
        <w:lastRenderedPageBreak/>
        <w:t xml:space="preserve">Návaznost v obci Doksy nelze prověřit, </w:t>
      </w:r>
      <w:proofErr w:type="spellStart"/>
      <w:r w:rsidRPr="00E13FB2">
        <w:rPr>
          <w:rFonts w:cs="Calibri"/>
        </w:rPr>
        <w:t>úp</w:t>
      </w:r>
      <w:proofErr w:type="spellEnd"/>
      <w:r w:rsidRPr="00E13FB2">
        <w:rPr>
          <w:rFonts w:cs="Calibri"/>
        </w:rPr>
        <w:t xml:space="preserve"> kompletní není k dispozici, v ostatních sousedních obcích navazuje;</w:t>
      </w:r>
    </w:p>
    <w:p w14:paraId="705685C1" w14:textId="77777777" w:rsidR="00222E4E" w:rsidRPr="00E13FB2" w:rsidRDefault="00222E4E" w:rsidP="00222E4E">
      <w:pPr>
        <w:ind w:left="360"/>
        <w:rPr>
          <w:rFonts w:cs="Calibri"/>
          <w:bCs/>
        </w:rPr>
      </w:pPr>
      <w:r w:rsidRPr="00E13FB2">
        <w:rPr>
          <w:rFonts w:cs="Calibri"/>
          <w:bCs/>
        </w:rPr>
        <w:t>-prověřit změnu funkčního využití na st. parc. 45/2 v </w:t>
      </w:r>
      <w:proofErr w:type="spellStart"/>
      <w:r w:rsidRPr="00E13FB2">
        <w:rPr>
          <w:rFonts w:cs="Calibri"/>
          <w:bCs/>
        </w:rPr>
        <w:t>k.ú</w:t>
      </w:r>
      <w:proofErr w:type="spellEnd"/>
      <w:r w:rsidRPr="00E13FB2">
        <w:rPr>
          <w:rFonts w:cs="Calibri"/>
          <w:bCs/>
        </w:rPr>
        <w:t xml:space="preserve">. Kamenné </w:t>
      </w:r>
      <w:proofErr w:type="gramStart"/>
      <w:r w:rsidRPr="00E13FB2">
        <w:rPr>
          <w:rFonts w:cs="Calibri"/>
          <w:bCs/>
        </w:rPr>
        <w:t>Žehrovice  a</w:t>
      </w:r>
      <w:proofErr w:type="gramEnd"/>
      <w:r w:rsidRPr="00E13FB2">
        <w:rPr>
          <w:rFonts w:cs="Calibri"/>
          <w:bCs/>
        </w:rPr>
        <w:t xml:space="preserve"> to vzhledem k tomu, že podle katastru nemovitostí je na st. parcele umístěn rodinný dům, tzn. jedná se o stabilizované území pro bydlení nikoliv stabilizované území pro drobnou výrobu a služby</w:t>
      </w:r>
    </w:p>
    <w:p w14:paraId="1CA60239" w14:textId="61FDBF75" w:rsidR="009C5C27" w:rsidRPr="00E13FB2" w:rsidRDefault="009C5C27">
      <w:pPr>
        <w:pStyle w:val="Odstavecseseznamem"/>
        <w:numPr>
          <w:ilvl w:val="0"/>
          <w:numId w:val="70"/>
        </w:numPr>
        <w:rPr>
          <w:rFonts w:cs="Calibri"/>
          <w:bCs/>
        </w:rPr>
      </w:pPr>
      <w:r w:rsidRPr="00E13FB2">
        <w:rPr>
          <w:rFonts w:cs="Calibri"/>
          <w:bCs/>
        </w:rPr>
        <w:t xml:space="preserve">ano, projektant prověřil a p. 45/2 je změně na bydlení individuální (BI), viz. lokalita změny č. </w:t>
      </w:r>
      <w:r w:rsidR="00774B48" w:rsidRPr="00E13FB2">
        <w:rPr>
          <w:rFonts w:cs="Calibri"/>
          <w:bCs/>
        </w:rPr>
        <w:t>Z19</w:t>
      </w:r>
      <w:r w:rsidRPr="00E13FB2">
        <w:rPr>
          <w:rFonts w:cs="Calibri"/>
          <w:bCs/>
        </w:rPr>
        <w:t>.</w:t>
      </w:r>
    </w:p>
    <w:p w14:paraId="676EF98B" w14:textId="3F2B65EE" w:rsidR="00222E4E" w:rsidRPr="00E13FB2" w:rsidRDefault="00654F47">
      <w:pPr>
        <w:pStyle w:val="Odstavecseseznamem"/>
        <w:numPr>
          <w:ilvl w:val="0"/>
          <w:numId w:val="70"/>
        </w:numPr>
        <w:rPr>
          <w:rFonts w:cs="Calibri"/>
        </w:rPr>
      </w:pPr>
      <w:r w:rsidRPr="00E13FB2">
        <w:rPr>
          <w:rFonts w:cs="Calibri"/>
        </w:rPr>
        <w:t>Požadavky na</w:t>
      </w:r>
      <w:r w:rsidR="00BC70D1" w:rsidRPr="00E13FB2">
        <w:rPr>
          <w:rFonts w:cs="Calibri"/>
        </w:rPr>
        <w:t xml:space="preserve"> úpravy </w:t>
      </w:r>
      <w:r w:rsidR="00EF010E" w:rsidRPr="00E13FB2">
        <w:rPr>
          <w:rFonts w:cs="Calibri"/>
        </w:rPr>
        <w:t xml:space="preserve">obsahu </w:t>
      </w:r>
      <w:r w:rsidRPr="00E13FB2">
        <w:rPr>
          <w:rFonts w:cs="Calibri"/>
        </w:rPr>
        <w:t>výkres</w:t>
      </w:r>
      <w:r w:rsidR="00BC70D1" w:rsidRPr="00E13FB2">
        <w:rPr>
          <w:rFonts w:cs="Calibri"/>
        </w:rPr>
        <w:t>ů</w:t>
      </w:r>
      <w:r w:rsidRPr="00E13FB2">
        <w:rPr>
          <w:rFonts w:cs="Calibri"/>
        </w:rPr>
        <w:t xml:space="preserve"> </w:t>
      </w:r>
      <w:r w:rsidR="006403A1" w:rsidRPr="00E13FB2">
        <w:rPr>
          <w:rFonts w:cs="Calibri"/>
        </w:rPr>
        <w:t xml:space="preserve">(č. 1, 2, 3) </w:t>
      </w:r>
      <w:r w:rsidRPr="00E13FB2">
        <w:rPr>
          <w:rFonts w:cs="Calibri"/>
        </w:rPr>
        <w:t>byly zohledněny zejména proto, že výkresy byly nově zpracovány a sestaveny podle jednotného standardu územních plánů.</w:t>
      </w:r>
      <w:r w:rsidR="00E9058F" w:rsidRPr="00E13FB2">
        <w:rPr>
          <w:rFonts w:cs="Calibri"/>
        </w:rPr>
        <w:t xml:space="preserve"> Na základě </w:t>
      </w:r>
      <w:r w:rsidR="00AD2870" w:rsidRPr="00E13FB2">
        <w:rPr>
          <w:rFonts w:cs="Calibri"/>
        </w:rPr>
        <w:t>prověření</w:t>
      </w:r>
      <w:r w:rsidR="00E9058F" w:rsidRPr="00E13FB2">
        <w:rPr>
          <w:rFonts w:cs="Calibri"/>
        </w:rPr>
        <w:t xml:space="preserve"> obsahu hlavního výkresu platného územního plánu i dle doporučení pořizovatele v dokumentaci řešit pouze jeden hlavní výkres. Hlavní výkres infrastruktury a zeleně je nadbytečný pro území tohoto rozsahu.</w:t>
      </w:r>
    </w:p>
    <w:p w14:paraId="094D825B" w14:textId="65E2F116" w:rsidR="00FC0215" w:rsidRPr="00E13FB2" w:rsidRDefault="00FC0215" w:rsidP="00FC0215">
      <w:pPr>
        <w:ind w:left="360"/>
        <w:rPr>
          <w:rFonts w:cs="Calibri"/>
        </w:rPr>
      </w:pPr>
      <w:proofErr w:type="gramStart"/>
      <w:r w:rsidRPr="00E13FB2">
        <w:rPr>
          <w:rFonts w:cs="Calibri"/>
        </w:rPr>
        <w:t>-„</w:t>
      </w:r>
      <w:proofErr w:type="gramEnd"/>
      <w:r w:rsidRPr="00E13FB2">
        <w:rPr>
          <w:rFonts w:cs="Calibri"/>
        </w:rPr>
        <w:t xml:space="preserve">pojmy“ v dokumentaci umístit do výrokové část a to vzhledem k tomu, že úplné znění po změnách neobsahuje odůvodnění (jehož součástí vysvětlení pojmů v </w:t>
      </w:r>
      <w:proofErr w:type="spellStart"/>
      <w:r w:rsidRPr="00E13FB2">
        <w:rPr>
          <w:rFonts w:cs="Calibri"/>
        </w:rPr>
        <w:t>úp</w:t>
      </w:r>
      <w:proofErr w:type="spellEnd"/>
      <w:r w:rsidRPr="00E13FB2">
        <w:rPr>
          <w:rFonts w:cs="Calibri"/>
        </w:rPr>
        <w:t xml:space="preserve"> bývá)-</w:t>
      </w:r>
    </w:p>
    <w:p w14:paraId="33F15585" w14:textId="71346B8D" w:rsidR="00FC0215" w:rsidRPr="00E13FB2" w:rsidRDefault="00FC0215">
      <w:pPr>
        <w:pStyle w:val="Odstavecseseznamem"/>
        <w:numPr>
          <w:ilvl w:val="0"/>
          <w:numId w:val="71"/>
        </w:numPr>
        <w:rPr>
          <w:rFonts w:cs="Calibri"/>
        </w:rPr>
      </w:pPr>
      <w:r w:rsidRPr="00E13FB2">
        <w:rPr>
          <w:rFonts w:cs="Calibri"/>
        </w:rPr>
        <w:t>pojmy byly vymezeny v textu výrokové části změny č. 3 ÚP</w:t>
      </w:r>
    </w:p>
    <w:p w14:paraId="7D8E8E22" w14:textId="77777777" w:rsidR="00FC0215" w:rsidRPr="00E13FB2" w:rsidRDefault="00FC0215" w:rsidP="00FC0215">
      <w:pPr>
        <w:ind w:left="360"/>
        <w:rPr>
          <w:rFonts w:cs="Calibri"/>
        </w:rPr>
      </w:pPr>
      <w:r w:rsidRPr="00E13FB2">
        <w:rPr>
          <w:rFonts w:cs="Calibri"/>
        </w:rPr>
        <w:t xml:space="preserve">- minimální rozsah pozemku pro „dvojdům“ bude vymezen </w:t>
      </w:r>
      <w:proofErr w:type="gramStart"/>
      <w:r w:rsidRPr="00E13FB2">
        <w:rPr>
          <w:rFonts w:cs="Calibri"/>
        </w:rPr>
        <w:t>pro  jeden</w:t>
      </w:r>
      <w:proofErr w:type="gramEnd"/>
      <w:r w:rsidRPr="00E13FB2">
        <w:rPr>
          <w:rFonts w:cs="Calibri"/>
        </w:rPr>
        <w:t xml:space="preserve"> rodinný dům nikoliv pro dva rodinné domu ve formě dvojdomu a to vzhledem k tomu, že každý RD má samostatný stavební pozemek</w:t>
      </w:r>
    </w:p>
    <w:p w14:paraId="795FAF8C" w14:textId="1E856CC5" w:rsidR="00FC0215" w:rsidRPr="00E13FB2" w:rsidRDefault="00FC0215">
      <w:pPr>
        <w:pStyle w:val="Odstavecseseznamem"/>
        <w:numPr>
          <w:ilvl w:val="0"/>
          <w:numId w:val="71"/>
        </w:numPr>
        <w:rPr>
          <w:rFonts w:cs="Calibri"/>
        </w:rPr>
      </w:pPr>
      <w:r w:rsidRPr="00E13FB2">
        <w:rPr>
          <w:rFonts w:cs="Calibri"/>
        </w:rPr>
        <w:t>problematika dvojdomu byla upřesněna v textu regulativů a ve vysvětlení tohoto pojmu, stejně tak byla vyjasněna velikost pozemků v plochách bydlení venkovského a individuálního pro izolované, řadové rodinné domy nebo pro dvojdomy vše v souladu s obsahem platného ÚP.</w:t>
      </w:r>
    </w:p>
    <w:p w14:paraId="6453A70E" w14:textId="0D5ECBB0" w:rsidR="00222E4E" w:rsidRPr="00E13FB2" w:rsidRDefault="00FC0215" w:rsidP="00FC0215">
      <w:pPr>
        <w:ind w:left="360"/>
        <w:rPr>
          <w:rFonts w:cs="Calibri"/>
        </w:rPr>
      </w:pPr>
      <w:r w:rsidRPr="00E13FB2">
        <w:rPr>
          <w:rFonts w:cs="Calibri"/>
        </w:rPr>
        <w:t>- projektant upraví v textové části kapitolu plochy dopravy v klidu</w:t>
      </w:r>
    </w:p>
    <w:p w14:paraId="4035F508" w14:textId="1FD30F1E" w:rsidR="00FC0215" w:rsidRPr="00E13FB2" w:rsidRDefault="00FC0215">
      <w:pPr>
        <w:pStyle w:val="Odstavecseseznamem"/>
        <w:numPr>
          <w:ilvl w:val="0"/>
          <w:numId w:val="71"/>
        </w:numPr>
        <w:rPr>
          <w:rFonts w:cs="Calibri"/>
        </w:rPr>
      </w:pPr>
      <w:r w:rsidRPr="00E13FB2">
        <w:rPr>
          <w:rFonts w:cs="Calibri"/>
        </w:rPr>
        <w:t>problematika byla doplněna, upřesněna v</w:t>
      </w:r>
      <w:r w:rsidR="009D15B9" w:rsidRPr="00E13FB2">
        <w:rPr>
          <w:rFonts w:cs="Calibri"/>
        </w:rPr>
        <w:t> </w:t>
      </w:r>
      <w:r w:rsidRPr="00E13FB2">
        <w:rPr>
          <w:rFonts w:cs="Calibri"/>
        </w:rPr>
        <w:t>textu</w:t>
      </w:r>
    </w:p>
    <w:p w14:paraId="7ED02E1C" w14:textId="4B9EB655" w:rsidR="00427DD4" w:rsidRPr="00E13FB2" w:rsidRDefault="00427DD4">
      <w:pPr>
        <w:pStyle w:val="Odstavecseseznamem"/>
        <w:numPr>
          <w:ilvl w:val="0"/>
          <w:numId w:val="36"/>
        </w:numPr>
        <w:rPr>
          <w:rFonts w:cs="Calibri"/>
        </w:rPr>
      </w:pPr>
      <w:r w:rsidRPr="00E13FB2">
        <w:rPr>
          <w:rFonts w:cs="Calibri"/>
        </w:rPr>
        <w:t xml:space="preserve">upravit územní </w:t>
      </w:r>
      <w:proofErr w:type="gramStart"/>
      <w:r w:rsidRPr="00E13FB2">
        <w:rPr>
          <w:rFonts w:cs="Calibri"/>
        </w:rPr>
        <w:t>plán</w:t>
      </w:r>
      <w:proofErr w:type="gramEnd"/>
      <w:r w:rsidRPr="00E13FB2">
        <w:rPr>
          <w:rFonts w:cs="Calibri"/>
        </w:rPr>
        <w:t xml:space="preserve"> a to podle stávajícího stavu území, na části lesního pozemku č. 1059/1 v </w:t>
      </w:r>
      <w:proofErr w:type="spellStart"/>
      <w:r w:rsidRPr="00E13FB2">
        <w:rPr>
          <w:rFonts w:cs="Calibri"/>
        </w:rPr>
        <w:t>k.ú</w:t>
      </w:r>
      <w:proofErr w:type="spellEnd"/>
      <w:r w:rsidRPr="00E13FB2">
        <w:rPr>
          <w:rFonts w:cs="Calibri"/>
        </w:rPr>
        <w:t>. Kamenné Žehrovice je umístěna stávající komunikace (ul. Kladenská) a podle zpracované projektové dokumentace obce se uvažuje se stavebními úpravami v území.</w:t>
      </w:r>
    </w:p>
    <w:p w14:paraId="0CEA3787" w14:textId="25780B88" w:rsidR="00427DD4" w:rsidRPr="00E13FB2" w:rsidRDefault="00427DD4">
      <w:pPr>
        <w:pStyle w:val="Odstavecseseznamem"/>
        <w:numPr>
          <w:ilvl w:val="0"/>
          <w:numId w:val="42"/>
        </w:numPr>
        <w:rPr>
          <w:rFonts w:cs="Calibri"/>
        </w:rPr>
      </w:pPr>
      <w:r w:rsidRPr="00E13FB2">
        <w:rPr>
          <w:rFonts w:cs="Calibri"/>
        </w:rPr>
        <w:t>lesní pozemek č. 1059/1 v </w:t>
      </w:r>
      <w:proofErr w:type="spellStart"/>
      <w:r w:rsidRPr="00E13FB2">
        <w:rPr>
          <w:rFonts w:cs="Calibri"/>
        </w:rPr>
        <w:t>k.ú</w:t>
      </w:r>
      <w:proofErr w:type="spellEnd"/>
      <w:r w:rsidRPr="00E13FB2">
        <w:rPr>
          <w:rFonts w:cs="Calibri"/>
        </w:rPr>
        <w:t xml:space="preserve">. Kamenné </w:t>
      </w:r>
      <w:proofErr w:type="gramStart"/>
      <w:r w:rsidRPr="00E13FB2">
        <w:rPr>
          <w:rFonts w:cs="Calibri"/>
        </w:rPr>
        <w:t>Žehrovice  je</w:t>
      </w:r>
      <w:proofErr w:type="gramEnd"/>
      <w:r w:rsidRPr="00E13FB2">
        <w:rPr>
          <w:rFonts w:cs="Calibri"/>
        </w:rPr>
        <w:t xml:space="preserve"> sousedním pozemkem k silnici II/238. Přes tento lesní pozemek je vedena cesta, která je přípustná dle regulativu ploch lesních. Pro stavební úpravy na daném pozemku nejsou dohledány žádné podklady. </w:t>
      </w:r>
    </w:p>
    <w:p w14:paraId="4C17EFB4" w14:textId="1F73D642" w:rsidR="00427DD4" w:rsidRPr="00E13FB2" w:rsidRDefault="00BF2D62">
      <w:pPr>
        <w:pStyle w:val="Odstavecseseznamem"/>
        <w:numPr>
          <w:ilvl w:val="0"/>
          <w:numId w:val="36"/>
        </w:numPr>
        <w:rPr>
          <w:rFonts w:cs="Calibri"/>
        </w:rPr>
      </w:pPr>
      <w:r w:rsidRPr="00E13FB2">
        <w:rPr>
          <w:rFonts w:cs="Calibri"/>
        </w:rPr>
        <w:t xml:space="preserve">požadavek na dodržení dostatečného veř. prostranství pro umístění komunikace je stanoven v textu pouze pro zastavitelné plochy nikoliv pro stabilizované plochy, problém vznikl např., u pozemku 632/45 v </w:t>
      </w:r>
      <w:proofErr w:type="spellStart"/>
      <w:r w:rsidRPr="00E13FB2">
        <w:rPr>
          <w:rFonts w:cs="Calibri"/>
        </w:rPr>
        <w:t>k.ú</w:t>
      </w:r>
      <w:proofErr w:type="spellEnd"/>
      <w:r w:rsidRPr="00E13FB2">
        <w:rPr>
          <w:rFonts w:cs="Calibri"/>
        </w:rPr>
        <w:t>. Kamenné Žehrovice</w:t>
      </w:r>
    </w:p>
    <w:p w14:paraId="2E660C89" w14:textId="36D11BA3" w:rsidR="00BF2D62" w:rsidRPr="00E13FB2" w:rsidRDefault="00BF2D62">
      <w:pPr>
        <w:pStyle w:val="Odstavecseseznamem"/>
        <w:numPr>
          <w:ilvl w:val="0"/>
          <w:numId w:val="42"/>
        </w:numPr>
        <w:rPr>
          <w:rFonts w:cs="Calibri"/>
        </w:rPr>
      </w:pPr>
      <w:r w:rsidRPr="00E13FB2">
        <w:rPr>
          <w:rFonts w:cs="Calibri"/>
        </w:rPr>
        <w:t xml:space="preserve">po prověření ve Změně č. 3 ÚP má pozemek dostatečnou šířku mezi pozemky rodinných domů (8,4 m). Nicméně sousední pozemek p. č. 632/1 je užší než 8,0 m a nesplňuje šířku veřejného prostranství mezi pozemky rodinných domů, které je 8,0 m, resp. 6,5 m při jednosměrném provozu. </w:t>
      </w:r>
      <w:r w:rsidRPr="00E13FB2">
        <w:rPr>
          <w:rFonts w:cs="Calibri"/>
          <w:b/>
          <w:bCs/>
        </w:rPr>
        <w:t xml:space="preserve">Zařadit tuto lokalitu do nových změn územního plánu. </w:t>
      </w:r>
      <w:r w:rsidRPr="00E13FB2">
        <w:rPr>
          <w:rFonts w:cs="Calibri"/>
        </w:rPr>
        <w:t>Důvodem reálného rozšíření je možnost pouze zásahem do pozemků určených pro rodinné domy.</w:t>
      </w:r>
    </w:p>
    <w:p w14:paraId="728962CF" w14:textId="77777777" w:rsidR="00BA1319" w:rsidRPr="00E13FB2" w:rsidRDefault="009F1923" w:rsidP="009F1923">
      <w:pPr>
        <w:rPr>
          <w:rFonts w:cs="Calibri"/>
        </w:rPr>
      </w:pPr>
      <w:r w:rsidRPr="00E13FB2">
        <w:rPr>
          <w:rFonts w:cs="Calibri"/>
        </w:rPr>
        <w:t xml:space="preserve">-upravit výrokovou textovou část str. 12, kapitola místní komunikace, poslední odstavec není logický, </w:t>
      </w:r>
    </w:p>
    <w:p w14:paraId="4210B8C3" w14:textId="77777777" w:rsidR="00BA1319" w:rsidRPr="00E13FB2" w:rsidRDefault="00BA1319">
      <w:pPr>
        <w:pStyle w:val="Odstavecseseznamem"/>
        <w:numPr>
          <w:ilvl w:val="0"/>
          <w:numId w:val="42"/>
        </w:numPr>
        <w:rPr>
          <w:rFonts w:cs="Calibri"/>
        </w:rPr>
      </w:pPr>
      <w:r w:rsidRPr="00E13FB2">
        <w:rPr>
          <w:rFonts w:cs="Calibri"/>
        </w:rPr>
        <w:t>Zásady řešení místních komunikací byly v textu ÚP upraveny.</w:t>
      </w:r>
    </w:p>
    <w:p w14:paraId="2DE1F1DF" w14:textId="77777777" w:rsidR="00BA1319" w:rsidRPr="00E13FB2" w:rsidRDefault="00BA1319" w:rsidP="00BA1319">
      <w:pPr>
        <w:rPr>
          <w:rFonts w:cs="Calibri"/>
        </w:rPr>
      </w:pPr>
      <w:r w:rsidRPr="00E13FB2">
        <w:rPr>
          <w:rFonts w:cs="Calibri"/>
        </w:rPr>
        <w:t>Koordinační výkres.</w:t>
      </w:r>
    </w:p>
    <w:p w14:paraId="77EEF715" w14:textId="1A30128C" w:rsidR="009F1923" w:rsidRPr="00E13FB2" w:rsidRDefault="00BA1319">
      <w:pPr>
        <w:pStyle w:val="Odstavecseseznamem"/>
        <w:numPr>
          <w:ilvl w:val="0"/>
          <w:numId w:val="42"/>
        </w:numPr>
        <w:rPr>
          <w:rFonts w:cs="Calibri"/>
        </w:rPr>
      </w:pPr>
      <w:r w:rsidRPr="00E13FB2">
        <w:rPr>
          <w:rFonts w:cs="Calibri"/>
        </w:rPr>
        <w:t>Koordinační výkres by znovu zpracován, tedy je opraven v souladu s požadavky na standardní obsah a formu.</w:t>
      </w:r>
    </w:p>
    <w:p w14:paraId="7B606977" w14:textId="77777777" w:rsidR="00BA1319" w:rsidRPr="00E13FB2" w:rsidRDefault="00BA1319">
      <w:pPr>
        <w:pStyle w:val="Odstavecseseznamem"/>
        <w:numPr>
          <w:ilvl w:val="0"/>
          <w:numId w:val="36"/>
        </w:numPr>
        <w:rPr>
          <w:rFonts w:ascii="Times New Roman" w:hAnsi="Times New Roman"/>
          <w:b/>
          <w:i/>
          <w:sz w:val="24"/>
          <w:szCs w:val="24"/>
        </w:rPr>
      </w:pPr>
      <w:r w:rsidRPr="00E13FB2">
        <w:rPr>
          <w:rFonts w:cs="Calibri"/>
        </w:rPr>
        <w:t>Další požadavky vyplývající např. z projednání s dotčenými orgány a veřejností:</w:t>
      </w:r>
    </w:p>
    <w:p w14:paraId="328C4DA4" w14:textId="6C5AFCEB" w:rsidR="00CA38C5" w:rsidRPr="00E13FB2" w:rsidRDefault="00CA38C5" w:rsidP="009226CA">
      <w:pPr>
        <w:autoSpaceDE w:val="0"/>
        <w:autoSpaceDN w:val="0"/>
        <w:adjustRightInd w:val="0"/>
        <w:spacing w:before="0"/>
        <w:jc w:val="left"/>
        <w:rPr>
          <w:rFonts w:cs="Calibri"/>
          <w:szCs w:val="22"/>
        </w:rPr>
      </w:pPr>
      <w:r w:rsidRPr="00E13FB2">
        <w:rPr>
          <w:rFonts w:cs="Calibri"/>
          <w:szCs w:val="22"/>
        </w:rPr>
        <w:t xml:space="preserve">Požadavky vyplývající z projednání </w:t>
      </w:r>
      <w:r w:rsidR="0046275D" w:rsidRPr="00E13FB2">
        <w:rPr>
          <w:rFonts w:cs="Calibri"/>
          <w:szCs w:val="22"/>
        </w:rPr>
        <w:t xml:space="preserve">zadání </w:t>
      </w:r>
      <w:r w:rsidRPr="00E13FB2">
        <w:rPr>
          <w:rFonts w:cs="Calibri"/>
          <w:szCs w:val="22"/>
        </w:rPr>
        <w:t>s dotčenými orgány a veřejností</w:t>
      </w:r>
      <w:r w:rsidR="00416EF1" w:rsidRPr="00E13FB2">
        <w:rPr>
          <w:rFonts w:cs="Calibri"/>
          <w:szCs w:val="22"/>
        </w:rPr>
        <w:t xml:space="preserve"> byly </w:t>
      </w:r>
      <w:r w:rsidR="00BD2A4E" w:rsidRPr="00E13FB2">
        <w:rPr>
          <w:rFonts w:cs="Calibri"/>
          <w:szCs w:val="22"/>
        </w:rPr>
        <w:t>zohledněny</w:t>
      </w:r>
      <w:r w:rsidR="00416EF1" w:rsidRPr="00E13FB2">
        <w:rPr>
          <w:rFonts w:cs="Calibri"/>
          <w:szCs w:val="22"/>
        </w:rPr>
        <w:t xml:space="preserve"> v řešení změny č. 3 ÚP</w:t>
      </w:r>
      <w:r w:rsidR="00470FB8" w:rsidRPr="00E13FB2">
        <w:rPr>
          <w:rFonts w:cs="Calibri"/>
          <w:szCs w:val="22"/>
        </w:rPr>
        <w:t>:</w:t>
      </w:r>
    </w:p>
    <w:p w14:paraId="334B8B09" w14:textId="7236C8C8" w:rsidR="007C457A" w:rsidRPr="00E13FB2" w:rsidRDefault="00416EF1">
      <w:pPr>
        <w:numPr>
          <w:ilvl w:val="0"/>
          <w:numId w:val="41"/>
        </w:numPr>
        <w:spacing w:before="0"/>
        <w:rPr>
          <w:rFonts w:cs="Calibri"/>
          <w:szCs w:val="22"/>
        </w:rPr>
      </w:pPr>
      <w:r w:rsidRPr="00E13FB2">
        <w:rPr>
          <w:rFonts w:cs="Calibri"/>
          <w:szCs w:val="22"/>
        </w:rPr>
        <w:t xml:space="preserve">Ministerstvo dopravy </w:t>
      </w:r>
      <w:proofErr w:type="gramStart"/>
      <w:r w:rsidRPr="00E13FB2">
        <w:rPr>
          <w:rFonts w:cs="Calibri"/>
          <w:szCs w:val="22"/>
        </w:rPr>
        <w:t>ČR</w:t>
      </w:r>
      <w:r w:rsidR="00473527" w:rsidRPr="00E13FB2">
        <w:rPr>
          <w:rFonts w:cs="Calibri"/>
          <w:szCs w:val="22"/>
        </w:rPr>
        <w:t xml:space="preserve">, </w:t>
      </w:r>
      <w:r w:rsidRPr="00E13FB2">
        <w:rPr>
          <w:rFonts w:cs="Calibri"/>
          <w:szCs w:val="22"/>
        </w:rPr>
        <w:t xml:space="preserve"> </w:t>
      </w:r>
      <w:r w:rsidR="00473527" w:rsidRPr="00E13FB2">
        <w:rPr>
          <w:rFonts w:cs="Calibri"/>
          <w:szCs w:val="22"/>
        </w:rPr>
        <w:t>Ředitelství</w:t>
      </w:r>
      <w:proofErr w:type="gramEnd"/>
      <w:r w:rsidR="00473527" w:rsidRPr="00E13FB2">
        <w:rPr>
          <w:rFonts w:cs="Calibri"/>
          <w:szCs w:val="22"/>
        </w:rPr>
        <w:t xml:space="preserve"> silnic a dálnic ČR</w:t>
      </w:r>
    </w:p>
    <w:p w14:paraId="7D9B2565" w14:textId="77777777" w:rsidR="007C457A" w:rsidRPr="00E13FB2" w:rsidRDefault="00416EF1">
      <w:pPr>
        <w:numPr>
          <w:ilvl w:val="0"/>
          <w:numId w:val="41"/>
        </w:numPr>
        <w:spacing w:before="0"/>
        <w:rPr>
          <w:rFonts w:cs="Calibri"/>
          <w:szCs w:val="22"/>
        </w:rPr>
      </w:pPr>
      <w:r w:rsidRPr="00E13FB2">
        <w:rPr>
          <w:rFonts w:cs="Calibri"/>
          <w:szCs w:val="22"/>
        </w:rPr>
        <w:lastRenderedPageBreak/>
        <w:t xml:space="preserve">– </w:t>
      </w:r>
      <w:r w:rsidR="007C457A" w:rsidRPr="00E13FB2">
        <w:rPr>
          <w:rFonts w:cs="Calibri"/>
          <w:szCs w:val="22"/>
        </w:rPr>
        <w:t xml:space="preserve">Silniční doprava. Ve všech částech územního plánu byl splněn požadavek používat označení „dálnice D6“. Dle novely zákona č. 13/1997 Sb., o pozemních komunikacích, </w:t>
      </w:r>
      <w:proofErr w:type="spellStart"/>
      <w:r w:rsidR="007C457A" w:rsidRPr="00E13FB2">
        <w:rPr>
          <w:rFonts w:cs="Calibri"/>
          <w:szCs w:val="22"/>
        </w:rPr>
        <w:t>vě</w:t>
      </w:r>
      <w:proofErr w:type="spellEnd"/>
      <w:r w:rsidR="007C457A" w:rsidRPr="00E13FB2">
        <w:rPr>
          <w:rFonts w:cs="Calibri"/>
          <w:szCs w:val="22"/>
        </w:rPr>
        <w:t xml:space="preserve"> znění pozdějších předpisů (dále jen „zákon"), s účinností od 31. 12. 2015, se ruší pojem „rychlostní silnice". </w:t>
      </w:r>
    </w:p>
    <w:p w14:paraId="324A7DFA" w14:textId="119AB72B" w:rsidR="00473527" w:rsidRPr="00E13FB2" w:rsidRDefault="00365800">
      <w:pPr>
        <w:numPr>
          <w:ilvl w:val="0"/>
          <w:numId w:val="41"/>
        </w:numPr>
        <w:spacing w:before="0"/>
        <w:rPr>
          <w:rFonts w:cs="Calibri"/>
          <w:szCs w:val="22"/>
        </w:rPr>
      </w:pPr>
      <w:r w:rsidRPr="00E13FB2">
        <w:rPr>
          <w:rFonts w:cs="Calibri"/>
          <w:szCs w:val="22"/>
        </w:rPr>
        <w:t xml:space="preserve">Ministerstvo dopravy ČR a </w:t>
      </w:r>
      <w:r w:rsidR="00473527" w:rsidRPr="00E13FB2">
        <w:rPr>
          <w:rFonts w:cs="Calibri"/>
          <w:szCs w:val="22"/>
        </w:rPr>
        <w:t>Ředitelství silnic a dálnic ČR – požadavek vymezit dálnici D6 v rozsahu celého dálničního tělesa</w:t>
      </w:r>
      <w:r w:rsidR="006958FF" w:rsidRPr="00E13FB2">
        <w:rPr>
          <w:rFonts w:cs="Calibri"/>
          <w:szCs w:val="22"/>
        </w:rPr>
        <w:t xml:space="preserve"> byl akceptován a plochy s rozdílným využitím byly opraveny a celý pozemek dálnice </w:t>
      </w:r>
      <w:r w:rsidR="00473527" w:rsidRPr="00E13FB2">
        <w:rPr>
          <w:rFonts w:cs="Calibri"/>
          <w:szCs w:val="22"/>
        </w:rPr>
        <w:t xml:space="preserve">včetně násypů, zářezů a odvodňovacích příkopů, </w:t>
      </w:r>
      <w:r w:rsidR="006958FF" w:rsidRPr="00E13FB2">
        <w:rPr>
          <w:rFonts w:cs="Calibri"/>
          <w:szCs w:val="22"/>
        </w:rPr>
        <w:t xml:space="preserve">byl zařazen </w:t>
      </w:r>
      <w:r w:rsidR="00473527" w:rsidRPr="00E13FB2">
        <w:rPr>
          <w:rFonts w:cs="Calibri"/>
          <w:szCs w:val="22"/>
        </w:rPr>
        <w:t>mezi plochy dopravní infrastruktury silniční. Celé těleso dálnice je nedílnou stavební i funkční součástí dálnice.</w:t>
      </w:r>
      <w:r w:rsidR="006958FF" w:rsidRPr="00E13FB2">
        <w:rPr>
          <w:rFonts w:cs="Calibri"/>
          <w:szCs w:val="22"/>
        </w:rPr>
        <w:t xml:space="preserve"> Přemostění dálnice jiným silnicemi bylo v plochách upřednostněno.</w:t>
      </w:r>
      <w:r w:rsidR="00B960A2" w:rsidRPr="00E13FB2">
        <w:rPr>
          <w:rFonts w:cs="Calibri"/>
          <w:szCs w:val="22"/>
        </w:rPr>
        <w:t xml:space="preserve"> V důsledku akceptace této připomínky byl</w:t>
      </w:r>
      <w:r w:rsidR="00F801B9" w:rsidRPr="00E13FB2">
        <w:rPr>
          <w:rFonts w:cs="Calibri"/>
          <w:szCs w:val="22"/>
        </w:rPr>
        <w:t xml:space="preserve"> vymezen pás izolační zeleně podél části dálnice D6 směrem k plochám </w:t>
      </w:r>
      <w:proofErr w:type="gramStart"/>
      <w:r w:rsidR="00F801B9" w:rsidRPr="00E13FB2">
        <w:rPr>
          <w:rFonts w:cs="Calibri"/>
          <w:szCs w:val="22"/>
        </w:rPr>
        <w:t>bydlení,;</w:t>
      </w:r>
      <w:proofErr w:type="gramEnd"/>
      <w:r w:rsidR="00F801B9" w:rsidRPr="00E13FB2">
        <w:rPr>
          <w:rFonts w:cs="Calibri"/>
          <w:szCs w:val="22"/>
        </w:rPr>
        <w:t xml:space="preserve"> možným řešením eliminace negativního vlivu z průjezdné dopravy po dálnice je také zástavba protihlukových zdí směrem ke stávající i navrhované zástavbě bydlení. </w:t>
      </w:r>
    </w:p>
    <w:p w14:paraId="4B48B2AB" w14:textId="5E3CA5F4" w:rsidR="007C457A" w:rsidRPr="00E13FB2" w:rsidRDefault="007C457A">
      <w:pPr>
        <w:numPr>
          <w:ilvl w:val="0"/>
          <w:numId w:val="41"/>
        </w:numPr>
        <w:spacing w:before="0"/>
        <w:rPr>
          <w:rFonts w:cs="Calibri"/>
          <w:szCs w:val="22"/>
        </w:rPr>
      </w:pPr>
      <w:r w:rsidRPr="00E13FB2">
        <w:rPr>
          <w:rFonts w:cs="Calibri"/>
          <w:szCs w:val="22"/>
        </w:rPr>
        <w:t xml:space="preserve">- Drážní </w:t>
      </w:r>
      <w:proofErr w:type="gramStart"/>
      <w:r w:rsidRPr="00E13FB2">
        <w:rPr>
          <w:rFonts w:cs="Calibri"/>
          <w:szCs w:val="22"/>
        </w:rPr>
        <w:t>doprava - Řešeným</w:t>
      </w:r>
      <w:proofErr w:type="gramEnd"/>
      <w:r w:rsidRPr="00E13FB2">
        <w:rPr>
          <w:rFonts w:cs="Calibri"/>
          <w:szCs w:val="22"/>
        </w:rPr>
        <w:t xml:space="preserve"> územím je vedena jednokolejná neelektrizovaná železniční trať Kladno - Lužná u Rakovníka; Projektant zapracoval do odůvodnění limit ochranného pásma této celostátní dráhy,</w:t>
      </w:r>
    </w:p>
    <w:p w14:paraId="4B8B5316" w14:textId="222C864F" w:rsidR="00416EF1" w:rsidRPr="00E13FB2" w:rsidRDefault="003C30B9">
      <w:pPr>
        <w:numPr>
          <w:ilvl w:val="0"/>
          <w:numId w:val="41"/>
        </w:numPr>
        <w:spacing w:before="0"/>
        <w:rPr>
          <w:rFonts w:cs="Calibri"/>
          <w:szCs w:val="22"/>
        </w:rPr>
      </w:pPr>
      <w:r w:rsidRPr="00E13FB2">
        <w:rPr>
          <w:rFonts w:cs="Calibri"/>
          <w:szCs w:val="22"/>
        </w:rPr>
        <w:t xml:space="preserve">- Letecká </w:t>
      </w:r>
      <w:proofErr w:type="gramStart"/>
      <w:r w:rsidRPr="00E13FB2">
        <w:rPr>
          <w:rFonts w:cs="Calibri"/>
          <w:szCs w:val="22"/>
        </w:rPr>
        <w:t xml:space="preserve">doprava </w:t>
      </w:r>
      <w:r w:rsidR="00473527" w:rsidRPr="00E13FB2">
        <w:rPr>
          <w:rFonts w:cs="Calibri"/>
          <w:szCs w:val="22"/>
        </w:rPr>
        <w:t>- Řešené</w:t>
      </w:r>
      <w:proofErr w:type="gramEnd"/>
      <w:r w:rsidR="00473527" w:rsidRPr="00E13FB2">
        <w:rPr>
          <w:rFonts w:cs="Calibri"/>
          <w:szCs w:val="22"/>
        </w:rPr>
        <w:t xml:space="preserve"> území se nachází v ochranném pásmu veřejného vnitrostátního letiště Kladno a v ochranném pásmu veřejného mezinárodního letiště Praha/Ruzyně.  O</w:t>
      </w:r>
      <w:r w:rsidR="00416EF1" w:rsidRPr="00E13FB2">
        <w:rPr>
          <w:rFonts w:cs="Calibri"/>
          <w:szCs w:val="22"/>
        </w:rPr>
        <w:t>chranná pásma letiště Kladn</w:t>
      </w:r>
      <w:r w:rsidR="00473527" w:rsidRPr="00E13FB2">
        <w:rPr>
          <w:rFonts w:cs="Calibri"/>
          <w:szCs w:val="22"/>
        </w:rPr>
        <w:t>o</w:t>
      </w:r>
      <w:r w:rsidR="00416EF1" w:rsidRPr="00E13FB2">
        <w:rPr>
          <w:rFonts w:cs="Calibri"/>
          <w:szCs w:val="22"/>
        </w:rPr>
        <w:t xml:space="preserve"> a Praha/Ruzyně byla </w:t>
      </w:r>
      <w:r w:rsidR="00BD2A4E" w:rsidRPr="00E13FB2">
        <w:rPr>
          <w:rFonts w:cs="Calibri"/>
          <w:szCs w:val="22"/>
        </w:rPr>
        <w:t xml:space="preserve">vymezena </w:t>
      </w:r>
      <w:r w:rsidR="00416EF1" w:rsidRPr="00E13FB2">
        <w:rPr>
          <w:rFonts w:cs="Calibri"/>
          <w:szCs w:val="22"/>
        </w:rPr>
        <w:t>na základě podkladu dat o území z ÚAP ORP Kladno</w:t>
      </w:r>
      <w:r w:rsidR="00F60828" w:rsidRPr="00E13FB2">
        <w:rPr>
          <w:rFonts w:cs="Calibri"/>
          <w:szCs w:val="22"/>
        </w:rPr>
        <w:t xml:space="preserve">; viz. text </w:t>
      </w:r>
      <w:proofErr w:type="spellStart"/>
      <w:proofErr w:type="gramStart"/>
      <w:r w:rsidR="00F60828" w:rsidRPr="00E13FB2">
        <w:rPr>
          <w:rFonts w:cs="Calibri"/>
          <w:szCs w:val="22"/>
        </w:rPr>
        <w:t>odůvodnění</w:t>
      </w:r>
      <w:r w:rsidR="00473527" w:rsidRPr="00E13FB2">
        <w:rPr>
          <w:rFonts w:cs="Calibri"/>
          <w:szCs w:val="22"/>
        </w:rPr>
        <w:t>,</w:t>
      </w:r>
      <w:r w:rsidR="00416EF1" w:rsidRPr="00E13FB2">
        <w:rPr>
          <w:rFonts w:cs="Calibri"/>
          <w:szCs w:val="22"/>
        </w:rPr>
        <w:t>Viz</w:t>
      </w:r>
      <w:proofErr w:type="spellEnd"/>
      <w:r w:rsidR="00416EF1" w:rsidRPr="00E13FB2">
        <w:rPr>
          <w:rFonts w:cs="Calibri"/>
          <w:szCs w:val="22"/>
        </w:rPr>
        <w:t>.</w:t>
      </w:r>
      <w:proofErr w:type="gramEnd"/>
      <w:r w:rsidR="00416EF1" w:rsidRPr="00E13FB2">
        <w:rPr>
          <w:rFonts w:cs="Calibri"/>
          <w:szCs w:val="22"/>
        </w:rPr>
        <w:t xml:space="preserve"> Koordinační výkres změny č. </w:t>
      </w:r>
      <w:r w:rsidR="00BD2A4E" w:rsidRPr="00E13FB2">
        <w:rPr>
          <w:rFonts w:cs="Calibri"/>
          <w:szCs w:val="22"/>
        </w:rPr>
        <w:t>3</w:t>
      </w:r>
      <w:r w:rsidR="00416EF1" w:rsidRPr="00E13FB2">
        <w:rPr>
          <w:rFonts w:cs="Calibri"/>
          <w:szCs w:val="22"/>
        </w:rPr>
        <w:t xml:space="preserve"> ÚP.</w:t>
      </w:r>
    </w:p>
    <w:p w14:paraId="3AFF49E9" w14:textId="77777777" w:rsidR="00416EF1" w:rsidRPr="00E13FB2" w:rsidRDefault="00416EF1">
      <w:pPr>
        <w:numPr>
          <w:ilvl w:val="0"/>
          <w:numId w:val="41"/>
        </w:numPr>
        <w:spacing w:before="0"/>
        <w:rPr>
          <w:rFonts w:cs="Calibri"/>
          <w:szCs w:val="22"/>
        </w:rPr>
      </w:pPr>
      <w:r w:rsidRPr="00E13FB2">
        <w:rPr>
          <w:rFonts w:cs="Calibri"/>
          <w:szCs w:val="22"/>
        </w:rPr>
        <w:t>Hasičský záchranný sbor Středočeského kraje – na základě požadavku HZS SK byla upravena textová část a doplněn tex</w:t>
      </w:r>
      <w:r w:rsidR="00BC54A8" w:rsidRPr="00E13FB2">
        <w:rPr>
          <w:rFonts w:cs="Calibri"/>
          <w:szCs w:val="22"/>
        </w:rPr>
        <w:t>t</w:t>
      </w:r>
      <w:r w:rsidRPr="00E13FB2">
        <w:rPr>
          <w:rFonts w:cs="Calibri"/>
          <w:szCs w:val="22"/>
        </w:rPr>
        <w:t xml:space="preserve"> do dopravní a technické infrastruktury. viz text</w:t>
      </w:r>
      <w:r w:rsidR="00BC54A8" w:rsidRPr="00E13FB2">
        <w:rPr>
          <w:rFonts w:cs="Calibri"/>
          <w:szCs w:val="22"/>
        </w:rPr>
        <w:t>ová část</w:t>
      </w:r>
      <w:r w:rsidRPr="00E13FB2">
        <w:rPr>
          <w:rFonts w:cs="Calibri"/>
          <w:szCs w:val="22"/>
        </w:rPr>
        <w:t xml:space="preserve"> změny č. </w:t>
      </w:r>
      <w:r w:rsidR="00BC54A8" w:rsidRPr="00E13FB2">
        <w:rPr>
          <w:rFonts w:cs="Calibri"/>
          <w:szCs w:val="22"/>
        </w:rPr>
        <w:t>3</w:t>
      </w:r>
      <w:r w:rsidRPr="00E13FB2">
        <w:rPr>
          <w:rFonts w:cs="Calibri"/>
          <w:szCs w:val="22"/>
        </w:rPr>
        <w:t xml:space="preserve"> ÚP</w:t>
      </w:r>
      <w:r w:rsidR="00BC54A8" w:rsidRPr="00E13FB2">
        <w:rPr>
          <w:rFonts w:cs="Calibri"/>
          <w:szCs w:val="22"/>
        </w:rPr>
        <w:t xml:space="preserve"> a odůvodnění v kapitole Koncepce řečení požadavků civilní a požární ochrany</w:t>
      </w:r>
      <w:r w:rsidRPr="00E13FB2">
        <w:rPr>
          <w:rFonts w:cs="Calibri"/>
          <w:szCs w:val="22"/>
        </w:rPr>
        <w:t>.</w:t>
      </w:r>
    </w:p>
    <w:p w14:paraId="6EC33E18" w14:textId="77777777" w:rsidR="00603D02" w:rsidRPr="00E13FB2" w:rsidRDefault="00416EF1">
      <w:pPr>
        <w:numPr>
          <w:ilvl w:val="0"/>
          <w:numId w:val="41"/>
        </w:numPr>
        <w:spacing w:before="0"/>
        <w:rPr>
          <w:rFonts w:cs="Calibri"/>
          <w:szCs w:val="22"/>
        </w:rPr>
      </w:pPr>
      <w:r w:rsidRPr="00E13FB2">
        <w:rPr>
          <w:rFonts w:cs="Calibri"/>
          <w:szCs w:val="22"/>
        </w:rPr>
        <w:t xml:space="preserve">Ministerstvo obrany ČR – do koordinačního výkresu změny č. </w:t>
      </w:r>
      <w:r w:rsidR="00B949A8" w:rsidRPr="00E13FB2">
        <w:rPr>
          <w:rFonts w:cs="Calibri"/>
          <w:szCs w:val="22"/>
        </w:rPr>
        <w:t>3</w:t>
      </w:r>
      <w:r w:rsidRPr="00E13FB2">
        <w:rPr>
          <w:rFonts w:cs="Calibri"/>
          <w:szCs w:val="22"/>
        </w:rPr>
        <w:t xml:space="preserve"> byl doplněn limit území pro zajištění obrany a bezpečnosti státu: Celé správní území je zájmovým územím Ministerstva obrany z hlediska povolování vyjmenovaných druhů staveb. Do textu odůvodnění do kap. Koncepce obrany a bezpečnosti státu byl doplněn text zvláštní zájmy ministerstva obrany.</w:t>
      </w:r>
    </w:p>
    <w:p w14:paraId="33A1FA12" w14:textId="71D9A18C" w:rsidR="0046275D" w:rsidRPr="00E13FB2" w:rsidRDefault="0046275D">
      <w:pPr>
        <w:numPr>
          <w:ilvl w:val="0"/>
          <w:numId w:val="41"/>
        </w:numPr>
        <w:spacing w:before="0"/>
        <w:rPr>
          <w:rFonts w:cs="Calibri"/>
          <w:szCs w:val="22"/>
        </w:rPr>
      </w:pPr>
      <w:proofErr w:type="gramStart"/>
      <w:r w:rsidRPr="00E13FB2">
        <w:rPr>
          <w:rFonts w:cs="Calibri"/>
          <w:szCs w:val="22"/>
        </w:rPr>
        <w:t>Požadavek - Krajský</w:t>
      </w:r>
      <w:proofErr w:type="gramEnd"/>
      <w:r w:rsidRPr="00E13FB2">
        <w:rPr>
          <w:rFonts w:cs="Calibri"/>
          <w:szCs w:val="22"/>
        </w:rPr>
        <w:t xml:space="preserve"> úřad </w:t>
      </w:r>
      <w:proofErr w:type="spellStart"/>
      <w:r w:rsidRPr="00E13FB2">
        <w:rPr>
          <w:rFonts w:cs="Calibri"/>
          <w:szCs w:val="22"/>
        </w:rPr>
        <w:t>Středočes</w:t>
      </w:r>
      <w:proofErr w:type="spellEnd"/>
      <w:r w:rsidRPr="00E13FB2">
        <w:rPr>
          <w:rFonts w:cs="Calibri"/>
          <w:szCs w:val="22"/>
        </w:rPr>
        <w:t xml:space="preserve">. </w:t>
      </w:r>
      <w:proofErr w:type="gramStart"/>
      <w:r w:rsidRPr="00E13FB2">
        <w:rPr>
          <w:rFonts w:cs="Calibri"/>
          <w:szCs w:val="22"/>
        </w:rPr>
        <w:t>kraje,  odbor</w:t>
      </w:r>
      <w:proofErr w:type="gramEnd"/>
      <w:r w:rsidRPr="00E13FB2">
        <w:rPr>
          <w:rFonts w:cs="Calibri"/>
          <w:szCs w:val="22"/>
        </w:rPr>
        <w:t xml:space="preserve"> život. </w:t>
      </w:r>
      <w:proofErr w:type="spellStart"/>
      <w:r w:rsidRPr="00E13FB2">
        <w:rPr>
          <w:rFonts w:cs="Calibri"/>
          <w:szCs w:val="22"/>
        </w:rPr>
        <w:t>prostř</w:t>
      </w:r>
      <w:proofErr w:type="spellEnd"/>
      <w:r w:rsidRPr="00E13FB2">
        <w:rPr>
          <w:rFonts w:cs="Calibri"/>
          <w:szCs w:val="22"/>
        </w:rPr>
        <w:t xml:space="preserve">. a </w:t>
      </w:r>
      <w:r w:rsidR="00475B58" w:rsidRPr="00E13FB2">
        <w:rPr>
          <w:rFonts w:cs="Calibri"/>
          <w:szCs w:val="22"/>
        </w:rPr>
        <w:t>zemědělství, stanovisko</w:t>
      </w:r>
      <w:r w:rsidRPr="00E13FB2">
        <w:rPr>
          <w:rFonts w:cs="Calibri"/>
          <w:szCs w:val="22"/>
        </w:rPr>
        <w:t xml:space="preserve"> dle §45i zák. č. 114/1992 Sb. Byl akceptován ohledně: zanesení EVL do územního plánu, a to do grafické i textové části s uvedením základních informací; zanesení přírodní památky do územního plánu obce Kamenné </w:t>
      </w:r>
      <w:r w:rsidR="00475B58" w:rsidRPr="00E13FB2">
        <w:rPr>
          <w:rFonts w:cs="Calibri"/>
          <w:szCs w:val="22"/>
        </w:rPr>
        <w:t>Žehrovice,</w:t>
      </w:r>
      <w:r w:rsidRPr="00E13FB2">
        <w:rPr>
          <w:rFonts w:cs="Calibri"/>
          <w:szCs w:val="22"/>
        </w:rPr>
        <w:t xml:space="preserve"> a to do grafické i textové části s uvedením základních informací; </w:t>
      </w:r>
      <w:proofErr w:type="spellStart"/>
      <w:r w:rsidRPr="00E13FB2">
        <w:rPr>
          <w:rFonts w:cs="Calibri"/>
          <w:szCs w:val="22"/>
        </w:rPr>
        <w:t>vb</w:t>
      </w:r>
      <w:proofErr w:type="spellEnd"/>
      <w:r w:rsidRPr="00E13FB2">
        <w:rPr>
          <w:rFonts w:cs="Calibri"/>
          <w:szCs w:val="22"/>
        </w:rPr>
        <w:t xml:space="preserve"> regulativech ÚP byly respektovány uvedené prvky ochrany.</w:t>
      </w:r>
    </w:p>
    <w:p w14:paraId="4A443D40" w14:textId="7A387A6C" w:rsidR="00437ABD" w:rsidRPr="00E13FB2" w:rsidRDefault="00437ABD">
      <w:pPr>
        <w:numPr>
          <w:ilvl w:val="0"/>
          <w:numId w:val="41"/>
        </w:numPr>
        <w:spacing w:before="0"/>
        <w:rPr>
          <w:rFonts w:cs="Calibri"/>
          <w:szCs w:val="22"/>
        </w:rPr>
      </w:pPr>
      <w:r w:rsidRPr="00E13FB2">
        <w:rPr>
          <w:rFonts w:cs="Calibri"/>
          <w:szCs w:val="22"/>
        </w:rPr>
        <w:t xml:space="preserve">Z hlediska zvláště chráněných druhů Vás upozorňuje dotčený orgán na nálezy zvláště chráněných druhů v dotčeném území dle nálezové databáze spravované Agenturou ochrany přírody a krajiny ČR. Projektant prověřil dostupné podklady a na území obce Kamenné Žehrovice se takové zvláště chráněné druhy nenacházejí. </w:t>
      </w:r>
    </w:p>
    <w:p w14:paraId="6621AEDC" w14:textId="075DE7CC" w:rsidR="00700A44" w:rsidRPr="00E13FB2" w:rsidRDefault="00700A44">
      <w:pPr>
        <w:numPr>
          <w:ilvl w:val="0"/>
          <w:numId w:val="41"/>
        </w:numPr>
        <w:spacing w:before="0"/>
        <w:rPr>
          <w:rFonts w:cs="Calibri"/>
          <w:szCs w:val="22"/>
        </w:rPr>
      </w:pPr>
      <w:r w:rsidRPr="00E13FB2">
        <w:rPr>
          <w:rFonts w:cs="Calibri"/>
          <w:szCs w:val="22"/>
        </w:rPr>
        <w:t>ZPF – v rámci změny č. 3 ÚP nebyly vymezovány žádné nové zábory půdního fondu, ani zemědělského nebo lesního půdního fondu.</w:t>
      </w:r>
    </w:p>
    <w:p w14:paraId="5AF740D2" w14:textId="117CF7D4" w:rsidR="00700A44" w:rsidRPr="00E13FB2" w:rsidRDefault="00700A44">
      <w:pPr>
        <w:numPr>
          <w:ilvl w:val="0"/>
          <w:numId w:val="41"/>
        </w:numPr>
        <w:spacing w:before="0"/>
        <w:rPr>
          <w:rFonts w:cs="Calibri"/>
          <w:szCs w:val="22"/>
        </w:rPr>
      </w:pPr>
      <w:r w:rsidRPr="00E13FB2">
        <w:rPr>
          <w:rFonts w:cs="Calibri"/>
          <w:szCs w:val="22"/>
        </w:rPr>
        <w:t>-z hlediska zák. č. 201/2012 Sb.</w:t>
      </w:r>
      <w:r w:rsidRPr="00E13FB2">
        <w:t xml:space="preserve"> </w:t>
      </w:r>
      <w:r w:rsidRPr="00E13FB2">
        <w:rPr>
          <w:rFonts w:cs="Calibri"/>
          <w:szCs w:val="22"/>
        </w:rPr>
        <w:t xml:space="preserve">úsek ochrany ovzduší – Změna č. 3 ÚP nevymezovala žádné nové plochy </w:t>
      </w:r>
      <w:r w:rsidR="0029100E" w:rsidRPr="00E13FB2">
        <w:rPr>
          <w:rFonts w:cs="Calibri"/>
          <w:szCs w:val="22"/>
        </w:rPr>
        <w:t>výroby, skladování nebo průmyslu, které by byly v kontaktu s plochami bydlení.</w:t>
      </w:r>
    </w:p>
    <w:p w14:paraId="527429E5" w14:textId="1B80F236" w:rsidR="00781C5C" w:rsidRPr="00E13FB2" w:rsidRDefault="00781C5C">
      <w:pPr>
        <w:numPr>
          <w:ilvl w:val="0"/>
          <w:numId w:val="41"/>
        </w:numPr>
        <w:spacing w:before="0"/>
        <w:rPr>
          <w:rFonts w:cs="Calibri"/>
          <w:szCs w:val="22"/>
        </w:rPr>
      </w:pPr>
      <w:r w:rsidRPr="00E13FB2">
        <w:rPr>
          <w:rFonts w:cs="Calibri"/>
          <w:szCs w:val="22"/>
        </w:rPr>
        <w:t xml:space="preserve">Obvodní báňský úřad pro území Hlavního města Prahy a </w:t>
      </w:r>
      <w:proofErr w:type="spellStart"/>
      <w:r w:rsidRPr="00E13FB2">
        <w:rPr>
          <w:rFonts w:cs="Calibri"/>
          <w:szCs w:val="22"/>
        </w:rPr>
        <w:t>Stř</w:t>
      </w:r>
      <w:proofErr w:type="spellEnd"/>
      <w:r w:rsidRPr="00E13FB2">
        <w:rPr>
          <w:rFonts w:cs="Calibri"/>
          <w:szCs w:val="22"/>
        </w:rPr>
        <w:t xml:space="preserve">. </w:t>
      </w:r>
      <w:proofErr w:type="gramStart"/>
      <w:r w:rsidRPr="00E13FB2">
        <w:rPr>
          <w:rFonts w:cs="Calibri"/>
          <w:szCs w:val="22"/>
        </w:rPr>
        <w:t>kraje - CHLÚ</w:t>
      </w:r>
      <w:proofErr w:type="gramEnd"/>
      <w:r w:rsidRPr="00E13FB2">
        <w:rPr>
          <w:rFonts w:cs="Calibri"/>
          <w:szCs w:val="22"/>
        </w:rPr>
        <w:t xml:space="preserve"> Tuchlovice a CHLÚ Srby jsou vymezené jako limit v ÚP.</w:t>
      </w:r>
    </w:p>
    <w:p w14:paraId="51EDCC14" w14:textId="05F9079C" w:rsidR="007C457A" w:rsidRPr="00E13FB2" w:rsidRDefault="007C457A" w:rsidP="00D21897">
      <w:pPr>
        <w:spacing w:before="0"/>
        <w:ind w:left="360"/>
        <w:rPr>
          <w:rFonts w:cs="Calibri"/>
          <w:szCs w:val="22"/>
        </w:rPr>
      </w:pPr>
      <w:r w:rsidRPr="00E13FB2">
        <w:rPr>
          <w:rFonts w:cs="Calibri"/>
          <w:szCs w:val="22"/>
        </w:rPr>
        <w:t>Projektant prověřil koncepci technické infrastruktury uvedenou v územním plánu v souvislosti s uvedeným upozorněním VKM v projednaném zadání změny č. 3 ÚP a po dohodě s obcí bude koncepce zásobováni pitné vody z veřejného vodovodu zachována.</w:t>
      </w:r>
    </w:p>
    <w:p w14:paraId="13B51F0D" w14:textId="23279318" w:rsidR="007C457A" w:rsidRPr="00E13FB2" w:rsidRDefault="007C457A">
      <w:pPr>
        <w:numPr>
          <w:ilvl w:val="0"/>
          <w:numId w:val="41"/>
        </w:numPr>
        <w:spacing w:before="0"/>
        <w:rPr>
          <w:rFonts w:cs="Calibri"/>
          <w:szCs w:val="22"/>
        </w:rPr>
      </w:pPr>
      <w:r w:rsidRPr="00E13FB2">
        <w:rPr>
          <w:rFonts w:cs="Calibri"/>
          <w:szCs w:val="22"/>
        </w:rPr>
        <w:t xml:space="preserve">Ministerstvo průmyslu a obchodu </w:t>
      </w:r>
      <w:proofErr w:type="gramStart"/>
      <w:r w:rsidRPr="00E13FB2">
        <w:rPr>
          <w:rFonts w:cs="Calibri"/>
          <w:szCs w:val="22"/>
        </w:rPr>
        <w:t>ČR - Na</w:t>
      </w:r>
      <w:proofErr w:type="gramEnd"/>
      <w:r w:rsidRPr="00E13FB2">
        <w:rPr>
          <w:rFonts w:cs="Calibri"/>
          <w:szCs w:val="22"/>
        </w:rPr>
        <w:t xml:space="preserve"> katastrálním území obce se nachází - chráněné ložiskové území č. 07310000 Srby, uhlí černé, chráněné ložiskové území č. 07330000 Tuchlovice, uhlí černé, výhradní ložisko č. 3073300 Tuchlovice, jíly, uhlí černé, prognózní zdroj v kategorii ostatní č. 9412400 Kamenné Žehrovice. Tyto limity jsou v odůvodnění Z3 ÚP vymezeny.</w:t>
      </w:r>
    </w:p>
    <w:p w14:paraId="5F8BD1D2" w14:textId="3238EBFA" w:rsidR="00D21897" w:rsidRPr="00E13FB2" w:rsidRDefault="00D21897">
      <w:pPr>
        <w:numPr>
          <w:ilvl w:val="0"/>
          <w:numId w:val="41"/>
        </w:numPr>
        <w:spacing w:before="0"/>
        <w:rPr>
          <w:rFonts w:cs="Calibri"/>
          <w:szCs w:val="22"/>
        </w:rPr>
      </w:pPr>
      <w:r w:rsidRPr="00E13FB2">
        <w:rPr>
          <w:rFonts w:cs="Calibri"/>
          <w:szCs w:val="22"/>
        </w:rPr>
        <w:t xml:space="preserve">Povodí </w:t>
      </w:r>
      <w:proofErr w:type="gramStart"/>
      <w:r w:rsidRPr="00E13FB2">
        <w:rPr>
          <w:rFonts w:cs="Calibri"/>
          <w:szCs w:val="22"/>
        </w:rPr>
        <w:t xml:space="preserve">Vltavy  </w:t>
      </w:r>
      <w:proofErr w:type="spellStart"/>
      <w:r w:rsidRPr="00E13FB2">
        <w:rPr>
          <w:rFonts w:cs="Calibri"/>
          <w:szCs w:val="22"/>
        </w:rPr>
        <w:t>s.p</w:t>
      </w:r>
      <w:proofErr w:type="spellEnd"/>
      <w:proofErr w:type="gramEnd"/>
      <w:r w:rsidRPr="00E13FB2">
        <w:rPr>
          <w:rFonts w:cs="Calibri"/>
          <w:szCs w:val="22"/>
        </w:rPr>
        <w:t xml:space="preserve"> – požadavek na respektování záplavového území a </w:t>
      </w:r>
      <w:r w:rsidR="008B0AE4" w:rsidRPr="00E13FB2">
        <w:rPr>
          <w:rFonts w:cs="Calibri"/>
          <w:szCs w:val="22"/>
        </w:rPr>
        <w:t>aktivní</w:t>
      </w:r>
      <w:r w:rsidRPr="00E13FB2">
        <w:rPr>
          <w:rFonts w:cs="Calibri"/>
          <w:szCs w:val="22"/>
        </w:rPr>
        <w:t xml:space="preserve"> zóny ZÚ Loděnice byl akceptován. Vodní toky byl vymezeny dle podkladů-Požadavek byl akceptován, ale pouze v podrobnosti, kterou umožňuje řešení územního plánu, tzn. pokud je funkční plocha „vodní“ samostatně zobrazitelná v měřítku 1:5000 nebo je její samostatné zobrazení účelné. Předpokládá </w:t>
      </w:r>
      <w:proofErr w:type="gramStart"/>
      <w:r w:rsidRPr="00E13FB2">
        <w:rPr>
          <w:rFonts w:cs="Calibri"/>
          <w:szCs w:val="22"/>
        </w:rPr>
        <w:t>se,  že</w:t>
      </w:r>
      <w:proofErr w:type="gramEnd"/>
      <w:r w:rsidRPr="00E13FB2">
        <w:rPr>
          <w:rFonts w:cs="Calibri"/>
          <w:szCs w:val="22"/>
        </w:rPr>
        <w:t xml:space="preserve"> pouze na podkladu dat z </w:t>
      </w:r>
      <w:r w:rsidRPr="00E13FB2">
        <w:rPr>
          <w:rFonts w:cs="Calibri"/>
          <w:szCs w:val="22"/>
        </w:rPr>
        <w:lastRenderedPageBreak/>
        <w:t>katastru nemovitosti.</w:t>
      </w:r>
      <w:r w:rsidR="00F60F96" w:rsidRPr="00E13FB2">
        <w:rPr>
          <w:rFonts w:cs="Calibri"/>
          <w:szCs w:val="22"/>
        </w:rPr>
        <w:t xml:space="preserve"> Likvidaci srážkových vod – koncepce řešení dešťových vod byla opravena podle požadavku Povodí.</w:t>
      </w:r>
      <w:r w:rsidR="008B0AE4" w:rsidRPr="00E13FB2">
        <w:rPr>
          <w:rFonts w:cs="Calibri"/>
          <w:szCs w:val="22"/>
        </w:rPr>
        <w:t xml:space="preserve"> Dále projektant prověřil řešení splaškových vod v obci a po dohodě s obcí je zachována zásada odvodu splaškových odpadních vod do centrální čistírny odpadních vod.</w:t>
      </w:r>
    </w:p>
    <w:p w14:paraId="15B20A8D" w14:textId="77777777" w:rsidR="00781C5C" w:rsidRPr="00E13FB2" w:rsidRDefault="00781C5C" w:rsidP="00781C5C">
      <w:pPr>
        <w:spacing w:before="0"/>
        <w:rPr>
          <w:rFonts w:cs="Calibri"/>
          <w:szCs w:val="22"/>
        </w:rPr>
      </w:pPr>
    </w:p>
    <w:p w14:paraId="5331FF60" w14:textId="773EBF7A" w:rsidR="00CA38C5" w:rsidRPr="00E13FB2" w:rsidRDefault="00CA38C5" w:rsidP="004B1534">
      <w:pPr>
        <w:spacing w:before="0"/>
        <w:rPr>
          <w:rFonts w:cs="Calibri"/>
          <w:szCs w:val="22"/>
        </w:rPr>
      </w:pPr>
      <w:r w:rsidRPr="00E13FB2">
        <w:rPr>
          <w:rFonts w:cs="Calibri"/>
          <w:szCs w:val="22"/>
        </w:rPr>
        <w:t>Požadavky na základní koncepci rozvoje území obce</w:t>
      </w:r>
    </w:p>
    <w:p w14:paraId="5DA82F75" w14:textId="5F8BD757" w:rsidR="004B1534" w:rsidRPr="00E13FB2" w:rsidRDefault="004B1534">
      <w:pPr>
        <w:pStyle w:val="Odstavecseseznamem"/>
        <w:numPr>
          <w:ilvl w:val="0"/>
          <w:numId w:val="41"/>
        </w:numPr>
        <w:spacing w:before="0"/>
        <w:rPr>
          <w:rFonts w:cs="Calibri"/>
        </w:rPr>
      </w:pPr>
      <w:r w:rsidRPr="00E13FB2">
        <w:rPr>
          <w:rFonts w:cs="Calibri"/>
        </w:rPr>
        <w:t xml:space="preserve">Urbanistická koncepce a koncepce uspořádání krajiny   planého územního plánu nebude těmito změnami měněna. Projektantem </w:t>
      </w:r>
      <w:r w:rsidR="00671D4F" w:rsidRPr="00E13FB2">
        <w:rPr>
          <w:rFonts w:cs="Calibri"/>
        </w:rPr>
        <w:t>byla</w:t>
      </w:r>
      <w:r w:rsidRPr="00E13FB2">
        <w:rPr>
          <w:rFonts w:cs="Calibri"/>
        </w:rPr>
        <w:t xml:space="preserve"> prověřena a doplněna urbanistická koncepce a koncepce uspořádání kraji</w:t>
      </w:r>
      <w:r w:rsidR="00D44D1C" w:rsidRPr="00E13FB2">
        <w:rPr>
          <w:rFonts w:cs="Calibri"/>
        </w:rPr>
        <w:t xml:space="preserve">ny; </w:t>
      </w:r>
      <w:proofErr w:type="gramStart"/>
      <w:r w:rsidR="00D44D1C" w:rsidRPr="00E13FB2">
        <w:rPr>
          <w:rFonts w:cs="Calibri"/>
        </w:rPr>
        <w:t>vše  je</w:t>
      </w:r>
      <w:proofErr w:type="gramEnd"/>
      <w:r w:rsidR="00D44D1C" w:rsidRPr="00E13FB2">
        <w:rPr>
          <w:rFonts w:cs="Calibri"/>
        </w:rPr>
        <w:t xml:space="preserve"> uvedeno v odůvodnění této změny ÚP. </w:t>
      </w:r>
      <w:r w:rsidR="00883235" w:rsidRPr="00E13FB2">
        <w:rPr>
          <w:rFonts w:cs="Calibri"/>
        </w:rPr>
        <w:t xml:space="preserve"> Taktéž byla prověřena koncepce dopravy, koncepce technické infrastruktury. Odůvodnění viz text výše: Požadavky vyplývající z projednání zadání s dotčenými orgány a veřejností.</w:t>
      </w:r>
    </w:p>
    <w:p w14:paraId="64E18617" w14:textId="007F1966" w:rsidR="00CA38C5" w:rsidRPr="00E13FB2" w:rsidRDefault="00CA38C5" w:rsidP="009226CA">
      <w:pPr>
        <w:spacing w:before="0"/>
        <w:rPr>
          <w:rFonts w:cs="Calibri"/>
          <w:szCs w:val="22"/>
        </w:rPr>
      </w:pPr>
      <w:r w:rsidRPr="00E13FB2">
        <w:rPr>
          <w:rFonts w:cs="Calibri"/>
          <w:szCs w:val="22"/>
        </w:rPr>
        <w:t>Požadavky na vymezení ploch a koridorů územních rezerv a na stanovení jejich využití, které bude nutno prověřit</w:t>
      </w:r>
    </w:p>
    <w:p w14:paraId="3AE21565" w14:textId="2F4D308F" w:rsidR="001F15A4" w:rsidRPr="00E13FB2" w:rsidRDefault="001F15A4">
      <w:pPr>
        <w:numPr>
          <w:ilvl w:val="0"/>
          <w:numId w:val="39"/>
        </w:numPr>
        <w:spacing w:before="0"/>
        <w:rPr>
          <w:rFonts w:cs="Calibri"/>
        </w:rPr>
      </w:pPr>
      <w:r w:rsidRPr="00E13FB2">
        <w:rPr>
          <w:rFonts w:cs="Calibri"/>
          <w:szCs w:val="22"/>
        </w:rPr>
        <w:t xml:space="preserve">Nová plocha územní rezervy nebyla navržena, </w:t>
      </w:r>
      <w:r w:rsidR="00883235" w:rsidRPr="00E13FB2">
        <w:rPr>
          <w:rFonts w:cs="Calibri"/>
          <w:szCs w:val="22"/>
        </w:rPr>
        <w:t xml:space="preserve">v úplatném ÚP žádné plochy </w:t>
      </w:r>
      <w:r w:rsidRPr="00E13FB2">
        <w:rPr>
          <w:rFonts w:cs="Calibri"/>
          <w:szCs w:val="22"/>
        </w:rPr>
        <w:t xml:space="preserve">územních rezerv </w:t>
      </w:r>
      <w:r w:rsidR="00883235" w:rsidRPr="00E13FB2">
        <w:rPr>
          <w:rFonts w:cs="Calibri"/>
          <w:szCs w:val="22"/>
        </w:rPr>
        <w:t xml:space="preserve">nebyly stanoveny. </w:t>
      </w:r>
      <w:r w:rsidRPr="00E13FB2">
        <w:rPr>
          <w:rFonts w:cs="Calibri"/>
        </w:rPr>
        <w:t xml:space="preserve"> </w:t>
      </w:r>
    </w:p>
    <w:p w14:paraId="0E5B92E5" w14:textId="483B69E4" w:rsidR="00CA38C5" w:rsidRPr="00E13FB2" w:rsidRDefault="00CA38C5" w:rsidP="009226CA">
      <w:pPr>
        <w:spacing w:before="0"/>
        <w:rPr>
          <w:rFonts w:cs="Calibri"/>
          <w:szCs w:val="22"/>
        </w:rPr>
      </w:pPr>
      <w:r w:rsidRPr="00E13FB2">
        <w:rPr>
          <w:rFonts w:cs="Calibri"/>
          <w:szCs w:val="22"/>
        </w:rPr>
        <w:t>Požadavky na prověření vymezení veřejně prospěšných staveb, veřejně prospěšných opatření a asanací, pro které bude možné uplatnit vyvlastnění nebo předkupní právo</w:t>
      </w:r>
    </w:p>
    <w:p w14:paraId="4B650D6C" w14:textId="6DE39E1E" w:rsidR="00FD48A3" w:rsidRPr="00E13FB2" w:rsidRDefault="00016F72">
      <w:pPr>
        <w:numPr>
          <w:ilvl w:val="0"/>
          <w:numId w:val="39"/>
        </w:numPr>
        <w:spacing w:before="0"/>
        <w:ind w:left="714" w:hanging="357"/>
        <w:rPr>
          <w:rFonts w:cs="Calibri"/>
          <w:szCs w:val="22"/>
        </w:rPr>
      </w:pPr>
      <w:r w:rsidRPr="00E13FB2">
        <w:rPr>
          <w:rFonts w:cs="Calibri"/>
          <w:szCs w:val="22"/>
        </w:rPr>
        <w:t>V rámci změny č. 3 ÚP byly prověřeny platné veřejně prospěšné stavby a veřejně prospěšná opatření</w:t>
      </w:r>
      <w:r w:rsidR="001D19EB" w:rsidRPr="00E13FB2">
        <w:rPr>
          <w:rFonts w:cs="Calibri"/>
          <w:szCs w:val="22"/>
        </w:rPr>
        <w:t xml:space="preserve">; </w:t>
      </w:r>
      <w:r w:rsidR="00FD48A3" w:rsidRPr="00E13FB2">
        <w:rPr>
          <w:rFonts w:cs="Calibri"/>
          <w:szCs w:val="22"/>
        </w:rPr>
        <w:t xml:space="preserve">1/ VPS a VPO na vyvlastnění: v ÚP byl zachován koridor pro VPS pro stavbu dálnice D6 – doplnění MÚK </w:t>
      </w:r>
      <w:r w:rsidR="00161999" w:rsidRPr="00E13FB2">
        <w:rPr>
          <w:rFonts w:cs="Calibri"/>
          <w:szCs w:val="22"/>
        </w:rPr>
        <w:t>Kamenné</w:t>
      </w:r>
      <w:r w:rsidR="00FD48A3" w:rsidRPr="00E13FB2">
        <w:rPr>
          <w:rFonts w:cs="Calibri"/>
          <w:szCs w:val="22"/>
        </w:rPr>
        <w:t xml:space="preserve"> Žehrovice; tato VPS byla vymezena již ve změnách č. 2 ÚP. Zůstávají vymezeny</w:t>
      </w:r>
      <w:r w:rsidR="008563CA" w:rsidRPr="00E13FB2">
        <w:rPr>
          <w:rFonts w:cs="Calibri"/>
          <w:szCs w:val="22"/>
        </w:rPr>
        <w:t xml:space="preserve"> </w:t>
      </w:r>
      <w:proofErr w:type="gramStart"/>
      <w:r w:rsidR="00FD48A3" w:rsidRPr="00E13FB2">
        <w:rPr>
          <w:rFonts w:cs="Calibri"/>
          <w:szCs w:val="22"/>
        </w:rPr>
        <w:t xml:space="preserve">3  </w:t>
      </w:r>
      <w:r w:rsidR="008563CA" w:rsidRPr="00E13FB2">
        <w:rPr>
          <w:rFonts w:cs="Calibri"/>
          <w:szCs w:val="22"/>
        </w:rPr>
        <w:t>plochy</w:t>
      </w:r>
      <w:proofErr w:type="gramEnd"/>
      <w:r w:rsidR="00FD48A3" w:rsidRPr="00E13FB2">
        <w:rPr>
          <w:rFonts w:cs="Calibri"/>
          <w:szCs w:val="22"/>
        </w:rPr>
        <w:t xml:space="preserve"> pro dopravní infrastrukturu, a to pro 3 místní komunikace v obci. V tomto případě byl změněn název z koridoru na plochu, protože se jedná o plošné vymezení komunikací pro </w:t>
      </w:r>
      <w:r w:rsidR="008563CA" w:rsidRPr="00E13FB2">
        <w:rPr>
          <w:rFonts w:cs="Calibri"/>
          <w:szCs w:val="22"/>
        </w:rPr>
        <w:t>dopravu.</w:t>
      </w:r>
      <w:r w:rsidR="00565600" w:rsidRPr="00E13FB2">
        <w:rPr>
          <w:rFonts w:cs="Calibri"/>
          <w:szCs w:val="22"/>
        </w:rPr>
        <w:t xml:space="preserve"> </w:t>
      </w:r>
      <w:r w:rsidR="00FD48A3" w:rsidRPr="00E13FB2">
        <w:rPr>
          <w:rFonts w:cs="Calibri"/>
          <w:szCs w:val="22"/>
        </w:rPr>
        <w:t xml:space="preserve">Změnou č. 3 ÚP </w:t>
      </w:r>
      <w:r w:rsidRPr="00E13FB2">
        <w:rPr>
          <w:rFonts w:cs="Calibri"/>
          <w:szCs w:val="22"/>
        </w:rPr>
        <w:t>zůstávají v</w:t>
      </w:r>
      <w:r w:rsidR="00FD48A3" w:rsidRPr="00E13FB2">
        <w:rPr>
          <w:rFonts w:cs="Calibri"/>
          <w:szCs w:val="22"/>
        </w:rPr>
        <w:t> </w:t>
      </w:r>
      <w:r w:rsidRPr="00E13FB2">
        <w:rPr>
          <w:rFonts w:cs="Calibri"/>
          <w:szCs w:val="22"/>
        </w:rPr>
        <w:t>platnosti</w:t>
      </w:r>
      <w:r w:rsidR="00FD48A3" w:rsidRPr="00E13FB2">
        <w:rPr>
          <w:rFonts w:cs="Calibri"/>
          <w:szCs w:val="22"/>
        </w:rPr>
        <w:t xml:space="preserve"> všechny VPO pro ÚSES lokální a nově byly vymezeny prvky regionálního a nadregionálního biocentra/ biokoridoru. Důvodem je jejich vymezení v nadřazení ÚPD Zásadách územního rozvoje Středočeského kraje, v platném znění. </w:t>
      </w:r>
    </w:p>
    <w:p w14:paraId="3E0F4D3C" w14:textId="372FE087" w:rsidR="00A8070D" w:rsidRPr="00E13FB2" w:rsidRDefault="00FD48A3" w:rsidP="00A8070D">
      <w:pPr>
        <w:spacing w:before="0"/>
        <w:ind w:left="714"/>
        <w:rPr>
          <w:rFonts w:cs="Calibri"/>
          <w:szCs w:val="22"/>
        </w:rPr>
      </w:pPr>
      <w:r w:rsidRPr="00E13FB2">
        <w:rPr>
          <w:rFonts w:cs="Calibri"/>
          <w:szCs w:val="22"/>
        </w:rPr>
        <w:t xml:space="preserve">2/ </w:t>
      </w:r>
      <w:r w:rsidR="00AE1A95" w:rsidRPr="00E13FB2">
        <w:rPr>
          <w:rFonts w:cs="Calibri"/>
          <w:szCs w:val="22"/>
        </w:rPr>
        <w:t xml:space="preserve">VPS na </w:t>
      </w:r>
      <w:r w:rsidR="008563CA" w:rsidRPr="00E13FB2">
        <w:rPr>
          <w:rFonts w:cs="Calibri"/>
          <w:szCs w:val="22"/>
        </w:rPr>
        <w:t>předkupní</w:t>
      </w:r>
      <w:r w:rsidR="00AE1A95" w:rsidRPr="00E13FB2">
        <w:rPr>
          <w:rFonts w:cs="Calibri"/>
          <w:szCs w:val="22"/>
        </w:rPr>
        <w:t xml:space="preserve"> právo vymezené v platném ÚP byly z části zachovány; zůstávající v platnosti VPS pro 3 plochy dopravní infrastruktury pro 3 místní </w:t>
      </w:r>
      <w:r w:rsidR="008563CA" w:rsidRPr="00E13FB2">
        <w:rPr>
          <w:rFonts w:cs="Calibri"/>
          <w:szCs w:val="22"/>
        </w:rPr>
        <w:t>komunikace</w:t>
      </w:r>
      <w:r w:rsidR="00AE1A95" w:rsidRPr="00E13FB2">
        <w:rPr>
          <w:rFonts w:cs="Calibri"/>
          <w:szCs w:val="22"/>
        </w:rPr>
        <w:t xml:space="preserve">. </w:t>
      </w:r>
      <w:r w:rsidR="008563CA" w:rsidRPr="00E13FB2">
        <w:rPr>
          <w:rFonts w:cs="Calibri"/>
          <w:szCs w:val="22"/>
        </w:rPr>
        <w:t>Změnila</w:t>
      </w:r>
      <w:r w:rsidR="00AE1A95" w:rsidRPr="00E13FB2">
        <w:rPr>
          <w:rFonts w:cs="Calibri"/>
          <w:szCs w:val="22"/>
        </w:rPr>
        <w:t xml:space="preserve"> se </w:t>
      </w:r>
      <w:r w:rsidR="008563CA" w:rsidRPr="00E13FB2">
        <w:rPr>
          <w:rFonts w:cs="Calibri"/>
          <w:szCs w:val="22"/>
        </w:rPr>
        <w:t>terminologie</w:t>
      </w:r>
      <w:r w:rsidR="00AE1A95" w:rsidRPr="00E13FB2">
        <w:rPr>
          <w:rFonts w:cs="Calibri"/>
          <w:szCs w:val="22"/>
        </w:rPr>
        <w:t xml:space="preserve"> označení z koridoru na plochu, a to jen </w:t>
      </w:r>
      <w:r w:rsidR="008563CA" w:rsidRPr="00E13FB2">
        <w:rPr>
          <w:rFonts w:cs="Calibri"/>
          <w:szCs w:val="22"/>
        </w:rPr>
        <w:t>pro</w:t>
      </w:r>
      <w:r w:rsidR="00AE1A95" w:rsidRPr="00E13FB2">
        <w:rPr>
          <w:rFonts w:cs="Calibri"/>
          <w:szCs w:val="22"/>
        </w:rPr>
        <w:t xml:space="preserve"> dopravní infrastrukturu. </w:t>
      </w:r>
      <w:r w:rsidR="008563CA" w:rsidRPr="00E13FB2">
        <w:rPr>
          <w:rFonts w:cs="Calibri"/>
          <w:szCs w:val="22"/>
        </w:rPr>
        <w:t>Technická</w:t>
      </w:r>
      <w:r w:rsidR="00AE1A95" w:rsidRPr="00E13FB2">
        <w:rPr>
          <w:rFonts w:cs="Calibri"/>
          <w:szCs w:val="22"/>
        </w:rPr>
        <w:t xml:space="preserve"> infrastruktura je přípustná v plochách takto vymezené dopravní infrastruktury. </w:t>
      </w:r>
      <w:r w:rsidR="00016F72" w:rsidRPr="00E13FB2">
        <w:rPr>
          <w:rFonts w:cs="Calibri"/>
          <w:szCs w:val="22"/>
        </w:rPr>
        <w:t xml:space="preserve"> </w:t>
      </w:r>
      <w:r w:rsidR="008563CA" w:rsidRPr="00E13FB2">
        <w:rPr>
          <w:rFonts w:cs="Calibri"/>
          <w:szCs w:val="22"/>
        </w:rPr>
        <w:t>Parcelní</w:t>
      </w:r>
      <w:r w:rsidR="00565600" w:rsidRPr="00E13FB2">
        <w:rPr>
          <w:rFonts w:cs="Calibri"/>
          <w:szCs w:val="22"/>
        </w:rPr>
        <w:t xml:space="preserve"> čísla pozemků byl</w:t>
      </w:r>
      <w:r w:rsidR="008563CA" w:rsidRPr="00E13FB2">
        <w:rPr>
          <w:rFonts w:cs="Calibri"/>
          <w:szCs w:val="22"/>
        </w:rPr>
        <w:t>a</w:t>
      </w:r>
      <w:r w:rsidR="00565600" w:rsidRPr="00E13FB2">
        <w:rPr>
          <w:rFonts w:cs="Calibri"/>
          <w:szCs w:val="22"/>
        </w:rPr>
        <w:t xml:space="preserve"> zkontrolována a upravena. Byl odstraněn nejasný zdvojený vyčet </w:t>
      </w:r>
      <w:r w:rsidR="008563CA" w:rsidRPr="00E13FB2">
        <w:rPr>
          <w:rFonts w:cs="Calibri"/>
          <w:szCs w:val="22"/>
        </w:rPr>
        <w:t>pozemků</w:t>
      </w:r>
      <w:r w:rsidR="00565600" w:rsidRPr="00E13FB2">
        <w:rPr>
          <w:rFonts w:cs="Calibri"/>
          <w:szCs w:val="22"/>
        </w:rPr>
        <w:t xml:space="preserve"> pro VPO a zůstává jen jeden seznam pozemků, pro které lze uplatnit předkupní právo. Z výčtu VPS pro předkup byla vypuštěna VPS 1 – mimoúrovňová křižovatka, protože pro koridor VPS nelze určit konkrétní </w:t>
      </w:r>
      <w:r w:rsidR="008563CA" w:rsidRPr="00E13FB2">
        <w:rPr>
          <w:rFonts w:cs="Calibri"/>
          <w:szCs w:val="22"/>
        </w:rPr>
        <w:t>pozemky,</w:t>
      </w:r>
      <w:r w:rsidR="00565600" w:rsidRPr="00E13FB2">
        <w:rPr>
          <w:rFonts w:cs="Calibri"/>
          <w:szCs w:val="22"/>
        </w:rPr>
        <w:t xml:space="preserve"> na kterých bude </w:t>
      </w:r>
      <w:r w:rsidR="008563CA" w:rsidRPr="00E13FB2">
        <w:rPr>
          <w:rFonts w:cs="Calibri"/>
          <w:szCs w:val="22"/>
        </w:rPr>
        <w:t>stavba</w:t>
      </w:r>
      <w:r w:rsidR="00565600" w:rsidRPr="00E13FB2">
        <w:rPr>
          <w:rFonts w:cs="Calibri"/>
          <w:szCs w:val="22"/>
        </w:rPr>
        <w:t xml:space="preserve"> v dotčeném koridoru následně realizována</w:t>
      </w:r>
      <w:r w:rsidR="000F6F4A" w:rsidRPr="00E13FB2">
        <w:rPr>
          <w:rFonts w:cs="Calibri"/>
          <w:szCs w:val="22"/>
        </w:rPr>
        <w:t>.</w:t>
      </w:r>
    </w:p>
    <w:p w14:paraId="4479E82E" w14:textId="77777777" w:rsidR="00CA38C5" w:rsidRPr="00E13FB2" w:rsidRDefault="00CA38C5">
      <w:pPr>
        <w:numPr>
          <w:ilvl w:val="0"/>
          <w:numId w:val="39"/>
        </w:numPr>
        <w:spacing w:before="0"/>
        <w:ind w:left="714" w:hanging="357"/>
        <w:contextualSpacing/>
        <w:jc w:val="left"/>
        <w:rPr>
          <w:rFonts w:eastAsia="Calibri" w:cs="Calibri"/>
          <w:bCs/>
          <w:iCs/>
          <w:szCs w:val="22"/>
          <w:lang w:eastAsia="en-US"/>
        </w:rPr>
      </w:pPr>
      <w:r w:rsidRPr="00E13FB2">
        <w:rPr>
          <w:rFonts w:eastAsia="Calibri" w:cs="Calibri"/>
          <w:bCs/>
          <w:iCs/>
          <w:szCs w:val="22"/>
          <w:lang w:eastAsia="en-US"/>
        </w:rPr>
        <w:t xml:space="preserve">Změna č. </w:t>
      </w:r>
      <w:r w:rsidR="00016F72" w:rsidRPr="00E13FB2">
        <w:rPr>
          <w:rFonts w:eastAsia="Calibri" w:cs="Calibri"/>
          <w:bCs/>
          <w:iCs/>
          <w:szCs w:val="22"/>
          <w:lang w:eastAsia="en-US"/>
        </w:rPr>
        <w:t>3</w:t>
      </w:r>
      <w:r w:rsidRPr="00E13FB2">
        <w:rPr>
          <w:rFonts w:eastAsia="Calibri" w:cs="Calibri"/>
          <w:bCs/>
          <w:iCs/>
          <w:szCs w:val="22"/>
          <w:lang w:eastAsia="en-US"/>
        </w:rPr>
        <w:t xml:space="preserve"> nevyžadovala plošné asanační zásahy v území.</w:t>
      </w:r>
    </w:p>
    <w:p w14:paraId="0D548493" w14:textId="77777777" w:rsidR="0060252A" w:rsidRPr="00E13FB2" w:rsidRDefault="0060252A" w:rsidP="009226CA">
      <w:pPr>
        <w:spacing w:before="0"/>
        <w:rPr>
          <w:rFonts w:cs="Calibri"/>
          <w:szCs w:val="22"/>
        </w:rPr>
      </w:pPr>
      <w:r w:rsidRPr="00E13FB2">
        <w:rPr>
          <w:rFonts w:cs="Calibri"/>
          <w:szCs w:val="22"/>
        </w:rPr>
        <w:t>Požadavky na prověření vymezení ploch a koridorů, ve kterých bude rozhodování o změnách v území podmíněno vydáním regulačního plánu, zpracováním územní studie nebo uzavřením dohody o parcelaci.</w:t>
      </w:r>
    </w:p>
    <w:p w14:paraId="7C7B1AD7" w14:textId="352C9CB8" w:rsidR="0060252A" w:rsidRPr="00E13FB2" w:rsidRDefault="0060252A" w:rsidP="009226CA">
      <w:pPr>
        <w:spacing w:before="0"/>
        <w:rPr>
          <w:rFonts w:cs="Calibri"/>
          <w:szCs w:val="22"/>
        </w:rPr>
      </w:pPr>
      <w:r w:rsidRPr="00E13FB2">
        <w:rPr>
          <w:rFonts w:cs="Calibri"/>
          <w:szCs w:val="22"/>
        </w:rPr>
        <w:t>Regulační plán:</w:t>
      </w:r>
    </w:p>
    <w:p w14:paraId="2682D9DA" w14:textId="6B033ED5" w:rsidR="0060252A" w:rsidRPr="00E13FB2" w:rsidRDefault="00CA1C2C">
      <w:pPr>
        <w:numPr>
          <w:ilvl w:val="0"/>
          <w:numId w:val="40"/>
        </w:numPr>
        <w:spacing w:before="0"/>
        <w:rPr>
          <w:rFonts w:cs="Calibri"/>
          <w:bCs/>
          <w:iCs/>
          <w:szCs w:val="22"/>
        </w:rPr>
      </w:pPr>
      <w:r w:rsidRPr="00E13FB2">
        <w:rPr>
          <w:rFonts w:cs="Calibri"/>
          <w:bCs/>
          <w:iCs/>
          <w:szCs w:val="22"/>
        </w:rPr>
        <w:t xml:space="preserve">Pro změnu č. 3 ÚP nebyly stanoveny žádné požadavky na vymezení ploch a koridorů, </w:t>
      </w:r>
      <w:r w:rsidR="0060252A" w:rsidRPr="00E13FB2">
        <w:rPr>
          <w:rFonts w:cs="Calibri"/>
          <w:bCs/>
          <w:iCs/>
          <w:szCs w:val="22"/>
        </w:rPr>
        <w:t xml:space="preserve">u kterých </w:t>
      </w:r>
      <w:proofErr w:type="gramStart"/>
      <w:r w:rsidR="0060252A" w:rsidRPr="00E13FB2">
        <w:rPr>
          <w:rFonts w:cs="Calibri"/>
          <w:bCs/>
          <w:iCs/>
          <w:szCs w:val="22"/>
        </w:rPr>
        <w:t>bylo  uloženo</w:t>
      </w:r>
      <w:proofErr w:type="gramEnd"/>
      <w:r w:rsidR="0060252A" w:rsidRPr="00E13FB2">
        <w:rPr>
          <w:rFonts w:cs="Calibri"/>
          <w:bCs/>
          <w:iCs/>
          <w:szCs w:val="22"/>
        </w:rPr>
        <w:t xml:space="preserve"> prověření ploch regulačním  plánem. </w:t>
      </w:r>
    </w:p>
    <w:p w14:paraId="576D1D8E" w14:textId="7AF97537" w:rsidR="00595C11" w:rsidRPr="00E13FB2" w:rsidRDefault="00595C11">
      <w:pPr>
        <w:numPr>
          <w:ilvl w:val="0"/>
          <w:numId w:val="40"/>
        </w:numPr>
        <w:spacing w:before="0"/>
        <w:rPr>
          <w:rFonts w:cs="Calibri"/>
          <w:bCs/>
          <w:iCs/>
          <w:szCs w:val="22"/>
        </w:rPr>
      </w:pPr>
      <w:r w:rsidRPr="00E13FB2">
        <w:rPr>
          <w:rFonts w:cs="Calibri"/>
          <w:bCs/>
          <w:iCs/>
          <w:szCs w:val="22"/>
        </w:rPr>
        <w:t>V platném ÚP je podmínka nutnosti pořízení regulačního plánu pro plochu označenou SX/1, podmínka byla splněna a 15.</w:t>
      </w:r>
      <w:r w:rsidR="00664B12" w:rsidRPr="00E13FB2">
        <w:rPr>
          <w:rFonts w:cs="Calibri"/>
          <w:bCs/>
          <w:iCs/>
          <w:szCs w:val="22"/>
        </w:rPr>
        <w:t xml:space="preserve"> </w:t>
      </w:r>
      <w:r w:rsidRPr="00E13FB2">
        <w:rPr>
          <w:rFonts w:cs="Calibri"/>
          <w:bCs/>
          <w:iCs/>
          <w:szCs w:val="22"/>
        </w:rPr>
        <w:t>7.</w:t>
      </w:r>
      <w:r w:rsidR="00664B12" w:rsidRPr="00E13FB2">
        <w:rPr>
          <w:rFonts w:cs="Calibri"/>
          <w:bCs/>
          <w:iCs/>
          <w:szCs w:val="22"/>
        </w:rPr>
        <w:t xml:space="preserve"> </w:t>
      </w:r>
      <w:proofErr w:type="gramStart"/>
      <w:r w:rsidRPr="00E13FB2">
        <w:rPr>
          <w:rFonts w:cs="Calibri"/>
          <w:bCs/>
          <w:iCs/>
          <w:szCs w:val="22"/>
        </w:rPr>
        <w:t>2016  byl</w:t>
      </w:r>
      <w:proofErr w:type="gramEnd"/>
      <w:r w:rsidRPr="00E13FB2">
        <w:rPr>
          <w:rFonts w:cs="Calibri"/>
          <w:bCs/>
          <w:iCs/>
          <w:szCs w:val="22"/>
        </w:rPr>
        <w:t xml:space="preserve"> vydán regulační plán Kamenné Žehrovice, lokalita důl </w:t>
      </w:r>
      <w:proofErr w:type="spellStart"/>
      <w:r w:rsidRPr="00E13FB2">
        <w:rPr>
          <w:rFonts w:cs="Calibri"/>
          <w:bCs/>
          <w:iCs/>
          <w:szCs w:val="22"/>
        </w:rPr>
        <w:t>Wannieck</w:t>
      </w:r>
      <w:proofErr w:type="spellEnd"/>
      <w:r w:rsidRPr="00E13FB2">
        <w:rPr>
          <w:rFonts w:cs="Calibri"/>
          <w:bCs/>
          <w:iCs/>
          <w:szCs w:val="22"/>
        </w:rPr>
        <w:t xml:space="preserve"> 2016. Celý regulační plán pozbyl platnost</w:t>
      </w:r>
      <w:r w:rsidR="008A2055" w:rsidRPr="00E13FB2">
        <w:rPr>
          <w:rFonts w:cs="Calibri"/>
          <w:bCs/>
          <w:iCs/>
          <w:szCs w:val="22"/>
        </w:rPr>
        <w:t>i</w:t>
      </w:r>
      <w:r w:rsidRPr="00E13FB2">
        <w:rPr>
          <w:rFonts w:cs="Calibri"/>
          <w:bCs/>
          <w:iCs/>
          <w:szCs w:val="22"/>
        </w:rPr>
        <w:t xml:space="preserve"> v souladu s § 71 odst.2 a §71 odst.6 stavebního zákona </w:t>
      </w:r>
      <w:proofErr w:type="gramStart"/>
      <w:r w:rsidRPr="00E13FB2">
        <w:rPr>
          <w:rFonts w:cs="Calibri"/>
          <w:bCs/>
          <w:iCs/>
          <w:szCs w:val="22"/>
        </w:rPr>
        <w:t>( uplynutím</w:t>
      </w:r>
      <w:proofErr w:type="gramEnd"/>
      <w:r w:rsidRPr="00E13FB2">
        <w:rPr>
          <w:rFonts w:cs="Calibri"/>
          <w:bCs/>
          <w:iCs/>
          <w:szCs w:val="22"/>
        </w:rPr>
        <w:t xml:space="preserve"> doby platnosti) dne 3.8.2022 uplynutím doby platnosti, usnesení pořizovatele OAÚR/1422/21. Obec požaduje podmínku na zpracování regulačního plánu v tomto území zachovat.</w:t>
      </w:r>
      <w:r w:rsidR="008A2055" w:rsidRPr="00E13FB2">
        <w:rPr>
          <w:rFonts w:cs="Calibri"/>
          <w:bCs/>
          <w:iCs/>
          <w:szCs w:val="22"/>
        </w:rPr>
        <w:t xml:space="preserve"> Proto byla </w:t>
      </w:r>
      <w:r w:rsidR="008A2055" w:rsidRPr="00E13FB2">
        <w:rPr>
          <w:rFonts w:cs="Calibri"/>
          <w:bCs/>
          <w:iCs/>
          <w:szCs w:val="22"/>
          <w:u w:val="single"/>
        </w:rPr>
        <w:t>podmínka pro regulační plán zachována.</w:t>
      </w:r>
      <w:r w:rsidR="008A2055" w:rsidRPr="00E13FB2">
        <w:rPr>
          <w:rFonts w:cs="Calibri"/>
          <w:bCs/>
          <w:iCs/>
          <w:szCs w:val="22"/>
        </w:rPr>
        <w:t xml:space="preserve"> </w:t>
      </w:r>
      <w:r w:rsidRPr="00E13FB2">
        <w:rPr>
          <w:rFonts w:cs="Calibri"/>
          <w:bCs/>
          <w:iCs/>
          <w:szCs w:val="22"/>
        </w:rPr>
        <w:t>Zadání regulačního plánu</w:t>
      </w:r>
      <w:r w:rsidR="008A2055" w:rsidRPr="00E13FB2">
        <w:rPr>
          <w:rFonts w:cs="Calibri"/>
          <w:bCs/>
          <w:iCs/>
          <w:szCs w:val="22"/>
        </w:rPr>
        <w:t xml:space="preserve"> pro plochu </w:t>
      </w:r>
      <w:r w:rsidR="008A2055" w:rsidRPr="00E13FB2">
        <w:rPr>
          <w:rFonts w:cs="Calibri"/>
          <w:b/>
          <w:iCs/>
          <w:szCs w:val="22"/>
        </w:rPr>
        <w:t>RP.1</w:t>
      </w:r>
      <w:r w:rsidR="008A2055" w:rsidRPr="00E13FB2">
        <w:rPr>
          <w:rFonts w:cs="Calibri"/>
          <w:bCs/>
          <w:iCs/>
          <w:szCs w:val="22"/>
        </w:rPr>
        <w:t xml:space="preserve"> </w:t>
      </w:r>
      <w:r w:rsidRPr="00E13FB2">
        <w:rPr>
          <w:rFonts w:cs="Calibri"/>
          <w:bCs/>
          <w:iCs/>
          <w:szCs w:val="22"/>
        </w:rPr>
        <w:t>b</w:t>
      </w:r>
      <w:r w:rsidR="008A2055" w:rsidRPr="00E13FB2">
        <w:rPr>
          <w:rFonts w:cs="Calibri"/>
          <w:bCs/>
          <w:iCs/>
          <w:szCs w:val="22"/>
        </w:rPr>
        <w:t>ylo</w:t>
      </w:r>
      <w:r w:rsidRPr="00E13FB2">
        <w:rPr>
          <w:rFonts w:cs="Calibri"/>
          <w:bCs/>
          <w:iCs/>
          <w:szCs w:val="22"/>
        </w:rPr>
        <w:t xml:space="preserve"> upraveno, </w:t>
      </w:r>
      <w:r w:rsidR="008A2055" w:rsidRPr="00E13FB2">
        <w:rPr>
          <w:rFonts w:cs="Calibri"/>
          <w:bCs/>
          <w:iCs/>
          <w:szCs w:val="22"/>
        </w:rPr>
        <w:t xml:space="preserve">byly </w:t>
      </w:r>
      <w:r w:rsidRPr="00E13FB2">
        <w:rPr>
          <w:rFonts w:cs="Calibri"/>
          <w:bCs/>
          <w:iCs/>
          <w:szCs w:val="22"/>
        </w:rPr>
        <w:t xml:space="preserve">odstraněny formální nesprávnosti v textu, </w:t>
      </w:r>
      <w:r w:rsidR="008A2055" w:rsidRPr="00E13FB2">
        <w:rPr>
          <w:rFonts w:cs="Calibri"/>
          <w:bCs/>
          <w:iCs/>
          <w:szCs w:val="22"/>
        </w:rPr>
        <w:t xml:space="preserve">a zadání bylo zpracováno </w:t>
      </w:r>
      <w:r w:rsidRPr="00E13FB2">
        <w:rPr>
          <w:rFonts w:cs="Calibri"/>
          <w:bCs/>
          <w:iCs/>
          <w:szCs w:val="22"/>
        </w:rPr>
        <w:t>vzhledem ke změnám ve stavebním zákoně a změnám v území.</w:t>
      </w:r>
      <w:r w:rsidR="008A2055" w:rsidRPr="00E13FB2">
        <w:rPr>
          <w:rFonts w:cs="Calibri"/>
          <w:bCs/>
          <w:iCs/>
          <w:szCs w:val="22"/>
        </w:rPr>
        <w:t xml:space="preserve"> Toto nové zadání regulačního plánu </w:t>
      </w:r>
      <w:r w:rsidRPr="00E13FB2">
        <w:rPr>
          <w:rFonts w:cs="Calibri"/>
          <w:bCs/>
          <w:iCs/>
          <w:szCs w:val="22"/>
        </w:rPr>
        <w:t xml:space="preserve">je podle prováděcí </w:t>
      </w:r>
      <w:r w:rsidR="008A2055" w:rsidRPr="00E13FB2">
        <w:rPr>
          <w:rFonts w:cs="Calibri"/>
          <w:bCs/>
          <w:iCs/>
          <w:szCs w:val="22"/>
        </w:rPr>
        <w:t>vyhlášky součástí</w:t>
      </w:r>
      <w:r w:rsidRPr="00E13FB2">
        <w:rPr>
          <w:rFonts w:cs="Calibri"/>
          <w:bCs/>
          <w:iCs/>
          <w:szCs w:val="22"/>
        </w:rPr>
        <w:t xml:space="preserve"> textové části územního plánu, tak aby zadání RP bylo součástí dokumentace úplného znění </w:t>
      </w:r>
      <w:r w:rsidRPr="00E13FB2">
        <w:rPr>
          <w:rFonts w:cs="Calibri"/>
          <w:bCs/>
          <w:iCs/>
          <w:szCs w:val="22"/>
        </w:rPr>
        <w:lastRenderedPageBreak/>
        <w:t xml:space="preserve">po změně územního plánu. </w:t>
      </w:r>
      <w:r w:rsidR="008A2055" w:rsidRPr="00E13FB2">
        <w:rPr>
          <w:rFonts w:cs="Calibri"/>
          <w:bCs/>
          <w:iCs/>
          <w:szCs w:val="22"/>
        </w:rPr>
        <w:t>Ú</w:t>
      </w:r>
      <w:r w:rsidRPr="00E13FB2">
        <w:rPr>
          <w:rFonts w:cs="Calibri"/>
          <w:bCs/>
          <w:iCs/>
          <w:szCs w:val="22"/>
        </w:rPr>
        <w:t>zemní plán zachoval možnost, že regulační plán může být zpracován i na žádost.</w:t>
      </w:r>
    </w:p>
    <w:p w14:paraId="50D7BBAF" w14:textId="20C9BC0A" w:rsidR="00482165" w:rsidRPr="00E13FB2" w:rsidRDefault="00482165" w:rsidP="00482165">
      <w:pPr>
        <w:spacing w:before="0"/>
        <w:ind w:left="360"/>
        <w:rPr>
          <w:rFonts w:cs="Calibri"/>
          <w:bCs/>
          <w:iCs/>
          <w:szCs w:val="22"/>
        </w:rPr>
      </w:pPr>
      <w:r w:rsidRPr="00E13FB2">
        <w:rPr>
          <w:rFonts w:cs="Calibri"/>
          <w:bCs/>
          <w:iCs/>
          <w:szCs w:val="22"/>
        </w:rPr>
        <w:t>Územní studie:</w:t>
      </w:r>
    </w:p>
    <w:p w14:paraId="61938F32" w14:textId="1518E4E0" w:rsidR="00CA1C2C" w:rsidRDefault="00CA1C2C">
      <w:pPr>
        <w:numPr>
          <w:ilvl w:val="0"/>
          <w:numId w:val="40"/>
        </w:numPr>
        <w:spacing w:before="0"/>
        <w:rPr>
          <w:rFonts w:cs="Calibri"/>
          <w:bCs/>
          <w:iCs/>
          <w:szCs w:val="22"/>
        </w:rPr>
      </w:pPr>
      <w:r w:rsidRPr="00E13FB2">
        <w:rPr>
          <w:rFonts w:cs="Calibri"/>
          <w:bCs/>
          <w:iCs/>
          <w:szCs w:val="22"/>
        </w:rPr>
        <w:t>Změna č. 3 ÚP nevymezuje plochy a koridor</w:t>
      </w:r>
      <w:r w:rsidR="007C01A7" w:rsidRPr="00E13FB2">
        <w:rPr>
          <w:rFonts w:cs="Calibri"/>
          <w:bCs/>
          <w:iCs/>
          <w:szCs w:val="22"/>
        </w:rPr>
        <w:t>y</w:t>
      </w:r>
      <w:r w:rsidRPr="00E13FB2">
        <w:rPr>
          <w:rFonts w:cs="Calibri"/>
          <w:bCs/>
          <w:iCs/>
          <w:szCs w:val="22"/>
        </w:rPr>
        <w:t xml:space="preserve">, ve kterých bude uloženo prověření změn jejich využití územní studií nebo uzavřením dohody o parcelaci. </w:t>
      </w:r>
    </w:p>
    <w:p w14:paraId="56BA9690" w14:textId="109E6D00" w:rsidR="00B804A3" w:rsidRDefault="00B804A3" w:rsidP="00FA069F">
      <w:pPr>
        <w:spacing w:before="0"/>
        <w:ind w:left="720"/>
        <w:rPr>
          <w:rFonts w:cs="Calibri"/>
          <w:bCs/>
          <w:iCs/>
          <w:szCs w:val="22"/>
        </w:rPr>
      </w:pPr>
      <w:r>
        <w:rPr>
          <w:rFonts w:cs="Calibri"/>
          <w:bCs/>
          <w:iCs/>
          <w:szCs w:val="22"/>
        </w:rPr>
        <w:t>Text upraven dle opakovaného veřejného projednání do této podoby:</w:t>
      </w:r>
    </w:p>
    <w:p w14:paraId="2C05345A" w14:textId="77777777" w:rsidR="00B804A3" w:rsidRPr="00E13FB2" w:rsidRDefault="00B804A3" w:rsidP="00B804A3">
      <w:pPr>
        <w:pStyle w:val="Zkladntext1"/>
        <w:spacing w:line="240" w:lineRule="auto"/>
        <w:ind w:left="360" w:right="-108"/>
        <w:jc w:val="both"/>
        <w:rPr>
          <w:rStyle w:val="Siln"/>
          <w:rFonts w:asciiTheme="minorHAnsi" w:eastAsia="Calibri" w:hAnsiTheme="minorHAnsi" w:cstheme="minorHAnsi"/>
          <w:b w:val="0"/>
          <w:bCs w:val="0"/>
          <w:lang w:eastAsia="x-none"/>
        </w:rPr>
      </w:pPr>
      <w:r w:rsidRPr="00E13FB2">
        <w:rPr>
          <w:rStyle w:val="Siln"/>
          <w:rFonts w:eastAsia="Calibri"/>
          <w:b w:val="0"/>
          <w:bCs w:val="0"/>
          <w:lang w:eastAsia="x-none"/>
        </w:rPr>
        <w:t xml:space="preserve">V návrhu změny ÚP byly prověřeny územní studie a závěrem po konzultaci s pořizovatelem byly vypuštěny z územního plánu plochy pro územní studie, které byly zpracovány a zaevidovány v evidenci územně plánovacích podkladů na </w:t>
      </w:r>
      <w:hyperlink r:id="rId22" w:history="1">
        <w:r w:rsidRPr="00E13FB2">
          <w:rPr>
            <w:rStyle w:val="Siln"/>
            <w:rFonts w:eastAsia="Calibri"/>
            <w:b w:val="0"/>
            <w:bCs w:val="0"/>
            <w:lang w:eastAsia="x-none"/>
          </w:rPr>
          <w:t>www.uur.cz</w:t>
        </w:r>
      </w:hyperlink>
      <w:r w:rsidRPr="00E13FB2">
        <w:rPr>
          <w:rStyle w:val="Siln"/>
          <w:rFonts w:eastAsia="Calibri"/>
          <w:b w:val="0"/>
          <w:bCs w:val="0"/>
          <w:lang w:eastAsia="x-none"/>
        </w:rPr>
        <w:t xml:space="preserve">. Jedná se o tyto plochy s čísly: BV/1, BI/1, BI/2, BI/5, BI/6, SV/3 A SV/4. Důvodem jsou vyřešené prostorové podmínky daného území jako dělení pozemků, vedení dopravní infrastruktury, umístění staveb. Pro zpracování územní studie zůstává v ÚP vymezena 1 plocha dříve značená SV/2, aktuálně č. </w:t>
      </w:r>
      <w:r w:rsidRPr="00B804A3">
        <w:rPr>
          <w:rStyle w:val="Siln"/>
          <w:rFonts w:eastAsia="Calibri"/>
          <w:lang w:eastAsia="x-none"/>
        </w:rPr>
        <w:t>US.4</w:t>
      </w:r>
      <w:r w:rsidRPr="00E13FB2">
        <w:rPr>
          <w:rStyle w:val="Siln"/>
          <w:rFonts w:eastAsia="Calibri"/>
          <w:b w:val="0"/>
          <w:bCs w:val="0"/>
          <w:lang w:eastAsia="x-none"/>
        </w:rPr>
        <w:t xml:space="preserve">. v ploše přestavby č. P.4. </w:t>
      </w:r>
    </w:p>
    <w:p w14:paraId="5EB636DC" w14:textId="77777777" w:rsidR="00B804A3" w:rsidRPr="00E13FB2" w:rsidRDefault="00B804A3" w:rsidP="00B804A3">
      <w:pPr>
        <w:pStyle w:val="Zkladntext80"/>
        <w:spacing w:before="0" w:after="0"/>
        <w:ind w:left="360" w:right="-108" w:firstLine="0"/>
        <w:rPr>
          <w:rFonts w:asciiTheme="minorHAnsi" w:hAnsiTheme="minorHAnsi" w:cstheme="minorHAnsi"/>
        </w:rPr>
      </w:pPr>
      <w:r w:rsidRPr="00E13FB2">
        <w:rPr>
          <w:rFonts w:asciiTheme="minorHAnsi" w:hAnsiTheme="minorHAnsi" w:cstheme="minorHAnsi"/>
        </w:rPr>
        <w:t>V textu změny ÚP byla doplněna lhůta pro vložení územních studie do evidence ÚPP. V textu byly vypuštěny podmínky pro územní studii, neboť se jedná již o velkou podrobnost, která již spíše přísluší územnímu rozhodnutí v území.</w:t>
      </w:r>
    </w:p>
    <w:p w14:paraId="69A7CA30" w14:textId="6A83C082" w:rsidR="007C01A7" w:rsidRPr="00E13FB2" w:rsidRDefault="009910CB" w:rsidP="009910CB">
      <w:pPr>
        <w:spacing w:before="0"/>
        <w:rPr>
          <w:rFonts w:cs="Calibri"/>
          <w:bCs/>
          <w:iCs/>
          <w:szCs w:val="22"/>
        </w:rPr>
      </w:pPr>
      <w:r w:rsidRPr="00E13FB2">
        <w:rPr>
          <w:rFonts w:cs="Calibri"/>
          <w:bCs/>
          <w:iCs/>
          <w:szCs w:val="22"/>
        </w:rPr>
        <w:t>Dohoda o parcelaci:</w:t>
      </w:r>
    </w:p>
    <w:p w14:paraId="24947E63" w14:textId="1ADF75C7" w:rsidR="009910CB" w:rsidRPr="00E13FB2" w:rsidRDefault="009910CB">
      <w:pPr>
        <w:pStyle w:val="Odstavecseseznamem"/>
        <w:numPr>
          <w:ilvl w:val="0"/>
          <w:numId w:val="40"/>
        </w:numPr>
        <w:spacing w:before="0"/>
        <w:rPr>
          <w:rFonts w:cs="Calibri"/>
          <w:bCs/>
          <w:iCs/>
        </w:rPr>
      </w:pPr>
      <w:r w:rsidRPr="00E13FB2">
        <w:rPr>
          <w:rFonts w:cs="Calibri"/>
          <w:bCs/>
          <w:iCs/>
        </w:rPr>
        <w:t xml:space="preserve">Změna č. 3 ÚP nevymezuje plochy a koridory, </w:t>
      </w:r>
      <w:proofErr w:type="gramStart"/>
      <w:r w:rsidRPr="00E13FB2">
        <w:rPr>
          <w:rFonts w:cs="Calibri"/>
          <w:bCs/>
          <w:iCs/>
        </w:rPr>
        <w:t>v  nichž</w:t>
      </w:r>
      <w:proofErr w:type="gramEnd"/>
      <w:r w:rsidRPr="00E13FB2">
        <w:rPr>
          <w:rFonts w:cs="Calibri"/>
          <w:bCs/>
          <w:iCs/>
        </w:rPr>
        <w:t xml:space="preserve"> je rozhodování o změnách v území podmíněno uzavřením dohody o parcelaci.</w:t>
      </w:r>
    </w:p>
    <w:p w14:paraId="74E95497" w14:textId="577EBE38" w:rsidR="00CA38C5" w:rsidRPr="00E13FB2" w:rsidRDefault="00CA38C5" w:rsidP="009226CA">
      <w:pPr>
        <w:spacing w:before="0"/>
        <w:rPr>
          <w:rFonts w:cs="Calibri"/>
          <w:szCs w:val="22"/>
        </w:rPr>
      </w:pPr>
      <w:r w:rsidRPr="00E13FB2">
        <w:rPr>
          <w:rFonts w:cs="Calibri"/>
          <w:szCs w:val="22"/>
        </w:rPr>
        <w:t>Požadavky na uspořádání obsahu návrhu změny územního plánu a na uspořádání obsahu jeho odůvodnění včetně měřítek výkresů a počtu vyhotovení</w:t>
      </w:r>
      <w:r w:rsidR="00ED1965" w:rsidRPr="00E13FB2">
        <w:rPr>
          <w:rFonts w:cs="Calibri"/>
          <w:szCs w:val="22"/>
        </w:rPr>
        <w:t>.</w:t>
      </w:r>
    </w:p>
    <w:p w14:paraId="329FCEDE" w14:textId="6791F454" w:rsidR="00A43AD9" w:rsidRPr="00E13FB2" w:rsidRDefault="00A43AD9">
      <w:pPr>
        <w:pStyle w:val="Odstavecseseznamem"/>
        <w:numPr>
          <w:ilvl w:val="0"/>
          <w:numId w:val="40"/>
        </w:numPr>
        <w:rPr>
          <w:rFonts w:asciiTheme="minorHAnsi" w:eastAsia="Times New Roman" w:hAnsiTheme="minorHAnsi" w:cs="Calibri"/>
          <w:bCs/>
          <w:iCs/>
          <w:lang w:eastAsia="cs-CZ"/>
        </w:rPr>
      </w:pPr>
      <w:r w:rsidRPr="00E13FB2">
        <w:rPr>
          <w:rFonts w:asciiTheme="minorHAnsi" w:eastAsia="Times New Roman" w:hAnsiTheme="minorHAnsi" w:cs="Calibri"/>
          <w:bCs/>
          <w:iCs/>
          <w:lang w:eastAsia="cs-CZ"/>
        </w:rPr>
        <w:t xml:space="preserve">Změna č. 3 je zpracovaná dle Zprávy o uplatňování ÚP, a proto jejím obsahem jsou mj. řešení požadavků občanů a obce, celkové prověření obsahu územního plánu vzhledem k platným právním </w:t>
      </w:r>
      <w:proofErr w:type="gramStart"/>
      <w:r w:rsidRPr="00E13FB2">
        <w:rPr>
          <w:rFonts w:asciiTheme="minorHAnsi" w:eastAsia="Times New Roman" w:hAnsiTheme="minorHAnsi" w:cs="Calibri"/>
          <w:bCs/>
          <w:iCs/>
          <w:lang w:eastAsia="cs-CZ"/>
        </w:rPr>
        <w:t>předpisům</w:t>
      </w:r>
      <w:proofErr w:type="gramEnd"/>
      <w:r w:rsidRPr="00E13FB2">
        <w:rPr>
          <w:rFonts w:asciiTheme="minorHAnsi" w:eastAsia="Times New Roman" w:hAnsiTheme="minorHAnsi" w:cs="Calibri"/>
          <w:bCs/>
          <w:iCs/>
          <w:lang w:eastAsia="cs-CZ"/>
        </w:rPr>
        <w:t xml:space="preserve"> a hlavně je obsahem této změny ÚP převod územního plánu do jednotného standardu. Vzhledem k tomu, že se upravovala celá dokumentace, je obsahem grafické i textové části dokumentace změny č. 3 ÚP celý text ÚP a redukovaný počet výkresů výrokové části platného ÚP. V odůvodnění je obsahem textová část a výkres </w:t>
      </w:r>
      <w:proofErr w:type="gramStart"/>
      <w:r w:rsidRPr="00E13FB2">
        <w:rPr>
          <w:rFonts w:asciiTheme="minorHAnsi" w:eastAsia="Times New Roman" w:hAnsiTheme="minorHAnsi" w:cs="Calibri"/>
          <w:bCs/>
          <w:iCs/>
          <w:lang w:eastAsia="cs-CZ"/>
        </w:rPr>
        <w:t>koordinační .</w:t>
      </w:r>
      <w:proofErr w:type="gramEnd"/>
      <w:r w:rsidRPr="00E13FB2">
        <w:rPr>
          <w:rFonts w:asciiTheme="minorHAnsi" w:eastAsia="Times New Roman" w:hAnsiTheme="minorHAnsi" w:cs="Calibri"/>
          <w:bCs/>
          <w:iCs/>
          <w:lang w:eastAsia="cs-CZ"/>
        </w:rPr>
        <w:t xml:space="preserve"> Součástí zakázky Změny č. 3 ÚP Kamenné Žehrovice je zpracování dokumentace právního stavu po vydání této změny územního plánu § 55 odst. 5 staveb. zákona.</w:t>
      </w:r>
    </w:p>
    <w:p w14:paraId="0C4B8469" w14:textId="20D26994" w:rsidR="00DF6699" w:rsidRPr="00E13FB2" w:rsidRDefault="00DF6699">
      <w:pPr>
        <w:pStyle w:val="Odstavecseseznamem"/>
        <w:numPr>
          <w:ilvl w:val="0"/>
          <w:numId w:val="40"/>
        </w:numPr>
      </w:pPr>
      <w:r w:rsidRPr="00E13FB2">
        <w:t>Dokumentace upravená do jednotného standardu je k dispozici již k veřejnému projednání této změny územního plánu.</w:t>
      </w:r>
    </w:p>
    <w:p w14:paraId="06BFEF49" w14:textId="050BC4C1" w:rsidR="00DF6699" w:rsidRPr="00E13FB2" w:rsidRDefault="00DF6699">
      <w:pPr>
        <w:pStyle w:val="Odstavecseseznamem"/>
        <w:numPr>
          <w:ilvl w:val="0"/>
          <w:numId w:val="40"/>
        </w:numPr>
        <w:rPr>
          <w:rFonts w:asciiTheme="minorHAnsi" w:eastAsia="Times New Roman" w:hAnsiTheme="minorHAnsi" w:cs="Calibri"/>
          <w:bCs/>
          <w:iCs/>
          <w:lang w:eastAsia="cs-CZ"/>
        </w:rPr>
      </w:pPr>
      <w:r w:rsidRPr="00E13FB2">
        <w:rPr>
          <w:rFonts w:asciiTheme="minorHAnsi" w:eastAsia="Times New Roman" w:hAnsiTheme="minorHAnsi" w:cs="Calibri"/>
          <w:bCs/>
          <w:iCs/>
          <w:lang w:eastAsia="cs-CZ"/>
        </w:rPr>
        <w:t xml:space="preserve">Současně bude změna územního plánu a úplné znění územního plánu odevzdáno v elektronické verzi ve strojově čitelném </w:t>
      </w:r>
      <w:proofErr w:type="gramStart"/>
      <w:r w:rsidRPr="00E13FB2">
        <w:rPr>
          <w:rFonts w:asciiTheme="minorHAnsi" w:eastAsia="Times New Roman" w:hAnsiTheme="minorHAnsi" w:cs="Calibri"/>
          <w:bCs/>
          <w:iCs/>
          <w:lang w:eastAsia="cs-CZ"/>
        </w:rPr>
        <w:t>formátu  včetně</w:t>
      </w:r>
      <w:proofErr w:type="gramEnd"/>
      <w:r w:rsidRPr="00E13FB2">
        <w:rPr>
          <w:rFonts w:asciiTheme="minorHAnsi" w:eastAsia="Times New Roman" w:hAnsiTheme="minorHAnsi" w:cs="Calibri"/>
          <w:bCs/>
          <w:iCs/>
          <w:lang w:eastAsia="cs-CZ"/>
        </w:rPr>
        <w:t xml:space="preserve"> prostorových dat ve vektorové formě. Data budou odevzdána dle pokynů jednotného standardu ÚP.</w:t>
      </w:r>
    </w:p>
    <w:p w14:paraId="6D612B9C" w14:textId="286AEC4B" w:rsidR="00AD2870" w:rsidRPr="00E13FB2" w:rsidRDefault="00AD2870">
      <w:pPr>
        <w:pStyle w:val="Odstavecseseznamem"/>
        <w:numPr>
          <w:ilvl w:val="0"/>
          <w:numId w:val="40"/>
        </w:numPr>
        <w:rPr>
          <w:rFonts w:asciiTheme="minorHAnsi" w:eastAsia="Times New Roman" w:hAnsiTheme="minorHAnsi" w:cs="Calibri"/>
          <w:bCs/>
          <w:iCs/>
          <w:lang w:eastAsia="cs-CZ"/>
        </w:rPr>
      </w:pPr>
      <w:r w:rsidRPr="00E13FB2">
        <w:rPr>
          <w:rFonts w:asciiTheme="minorHAnsi" w:eastAsia="Times New Roman" w:hAnsiTheme="minorHAnsi" w:cs="Calibri"/>
          <w:bCs/>
          <w:iCs/>
          <w:lang w:eastAsia="cs-CZ"/>
        </w:rPr>
        <w:t>Dle prověření projektanta i doporučení pořizovatele v dokumentaci řešit pouze jeden hlavní výkres. Hlavní výkres infrastruktury a zeleně je nadbytečný pro území tohoto rozsahu.</w:t>
      </w:r>
    </w:p>
    <w:p w14:paraId="61D8F51A" w14:textId="77777777" w:rsidR="00CA38C5" w:rsidRPr="00E13FB2" w:rsidRDefault="00CA38C5" w:rsidP="009226CA">
      <w:pPr>
        <w:spacing w:before="0"/>
        <w:rPr>
          <w:rFonts w:cs="Calibri"/>
          <w:bCs/>
          <w:iCs/>
          <w:szCs w:val="22"/>
        </w:rPr>
      </w:pPr>
      <w:r w:rsidRPr="00E13FB2">
        <w:rPr>
          <w:rFonts w:cs="Calibri"/>
          <w:bCs/>
          <w:iCs/>
          <w:szCs w:val="22"/>
        </w:rPr>
        <w:t xml:space="preserve">Grafická část je zpracována nad </w:t>
      </w:r>
      <w:r w:rsidR="00E17408" w:rsidRPr="00E13FB2">
        <w:rPr>
          <w:rFonts w:cs="Calibri"/>
          <w:bCs/>
          <w:iCs/>
          <w:szCs w:val="22"/>
        </w:rPr>
        <w:t xml:space="preserve">aktuálním </w:t>
      </w:r>
      <w:r w:rsidRPr="00E13FB2">
        <w:rPr>
          <w:rFonts w:cs="Calibri"/>
          <w:bCs/>
          <w:iCs/>
          <w:szCs w:val="22"/>
        </w:rPr>
        <w:t xml:space="preserve">mapovým podkladem mapy katastru nemovitostí v měřítku </w:t>
      </w:r>
      <w:proofErr w:type="gramStart"/>
      <w:r w:rsidRPr="00E13FB2">
        <w:rPr>
          <w:rFonts w:cs="Calibri"/>
          <w:bCs/>
          <w:iCs/>
          <w:szCs w:val="22"/>
        </w:rPr>
        <w:t>1 :</w:t>
      </w:r>
      <w:proofErr w:type="gramEnd"/>
      <w:r w:rsidRPr="00E13FB2">
        <w:rPr>
          <w:rFonts w:cs="Calibri"/>
          <w:bCs/>
          <w:iCs/>
          <w:szCs w:val="22"/>
        </w:rPr>
        <w:t xml:space="preserve"> 5000 s ponecháním parcelních čísel.</w:t>
      </w:r>
    </w:p>
    <w:p w14:paraId="5B3FC1A2" w14:textId="5EDEA229" w:rsidR="00CA38C5" w:rsidRPr="00E13FB2" w:rsidRDefault="00CA38C5" w:rsidP="009226CA">
      <w:pPr>
        <w:spacing w:before="0"/>
        <w:rPr>
          <w:rFonts w:cs="Calibri"/>
          <w:bCs/>
          <w:iCs/>
          <w:szCs w:val="22"/>
        </w:rPr>
      </w:pPr>
      <w:r w:rsidRPr="00E13FB2">
        <w:rPr>
          <w:rFonts w:cs="Calibri"/>
          <w:bCs/>
          <w:iCs/>
          <w:szCs w:val="22"/>
        </w:rPr>
        <w:t xml:space="preserve">Návrh i odůvodnění změny č. </w:t>
      </w:r>
      <w:r w:rsidR="0064167C" w:rsidRPr="00E13FB2">
        <w:rPr>
          <w:rFonts w:cs="Calibri"/>
          <w:bCs/>
          <w:iCs/>
          <w:szCs w:val="22"/>
        </w:rPr>
        <w:t>3</w:t>
      </w:r>
      <w:r w:rsidRPr="00E13FB2">
        <w:rPr>
          <w:rFonts w:cs="Calibri"/>
          <w:bCs/>
          <w:iCs/>
          <w:szCs w:val="22"/>
        </w:rPr>
        <w:t xml:space="preserve"> budou odevzdány </w:t>
      </w:r>
      <w:r w:rsidR="0064167C" w:rsidRPr="00E13FB2">
        <w:rPr>
          <w:rFonts w:cs="Calibri"/>
          <w:bCs/>
          <w:iCs/>
          <w:szCs w:val="22"/>
        </w:rPr>
        <w:t xml:space="preserve">ve 2 vyhotoveních </w:t>
      </w:r>
      <w:r w:rsidRPr="00E13FB2">
        <w:rPr>
          <w:rFonts w:cs="Calibri"/>
          <w:bCs/>
          <w:iCs/>
          <w:szCs w:val="22"/>
        </w:rPr>
        <w:t xml:space="preserve">pro veřejné projednání, po vydání (čistopis) pak ve </w:t>
      </w:r>
      <w:r w:rsidR="00A43AD9" w:rsidRPr="00E13FB2">
        <w:rPr>
          <w:rFonts w:cs="Calibri"/>
          <w:bCs/>
          <w:iCs/>
          <w:szCs w:val="22"/>
        </w:rPr>
        <w:t>4</w:t>
      </w:r>
      <w:r w:rsidRPr="00E13FB2">
        <w:rPr>
          <w:rFonts w:cs="Calibri"/>
          <w:bCs/>
          <w:iCs/>
          <w:szCs w:val="22"/>
        </w:rPr>
        <w:t xml:space="preserve"> vyhotoveních, vše bude odevzdáno také 1× na CD ve zdrojových (editovatelných) souborech a v PDF. Po vydání změny č. </w:t>
      </w:r>
      <w:r w:rsidR="00EC2DAE" w:rsidRPr="00E13FB2">
        <w:rPr>
          <w:rFonts w:cs="Calibri"/>
          <w:bCs/>
          <w:iCs/>
          <w:szCs w:val="22"/>
        </w:rPr>
        <w:t>3</w:t>
      </w:r>
      <w:r w:rsidRPr="00E13FB2">
        <w:rPr>
          <w:rFonts w:cs="Calibri"/>
          <w:bCs/>
          <w:iCs/>
          <w:szCs w:val="22"/>
        </w:rPr>
        <w:t xml:space="preserve"> bude vyhotoven ÚP </w:t>
      </w:r>
      <w:r w:rsidR="00163250" w:rsidRPr="00E13FB2">
        <w:rPr>
          <w:rFonts w:cs="Calibri"/>
          <w:bCs/>
          <w:iCs/>
          <w:szCs w:val="22"/>
        </w:rPr>
        <w:t>Kamenné Žehrovice</w:t>
      </w:r>
      <w:r w:rsidRPr="00E13FB2">
        <w:rPr>
          <w:rFonts w:cs="Calibri"/>
          <w:bCs/>
          <w:iCs/>
          <w:szCs w:val="22"/>
        </w:rPr>
        <w:t xml:space="preserve"> zahrnující úplné znění po vydání změny č. </w:t>
      </w:r>
      <w:r w:rsidR="00EC2DAE" w:rsidRPr="00E13FB2">
        <w:rPr>
          <w:rFonts w:cs="Calibri"/>
          <w:bCs/>
          <w:iCs/>
          <w:szCs w:val="22"/>
        </w:rPr>
        <w:t>3</w:t>
      </w:r>
      <w:r w:rsidR="00DF6699" w:rsidRPr="00E13FB2">
        <w:rPr>
          <w:rFonts w:cs="Calibri"/>
          <w:bCs/>
          <w:iCs/>
          <w:szCs w:val="22"/>
        </w:rPr>
        <w:t>a po vydání změny č. 2</w:t>
      </w:r>
      <w:r w:rsidRPr="00E13FB2">
        <w:rPr>
          <w:rFonts w:cs="Calibri"/>
          <w:bCs/>
          <w:iCs/>
          <w:szCs w:val="22"/>
        </w:rPr>
        <w:t xml:space="preserve"> v</w:t>
      </w:r>
      <w:r w:rsidR="00DF6699" w:rsidRPr="00E13FB2">
        <w:rPr>
          <w:rFonts w:cs="Calibri"/>
          <w:bCs/>
          <w:iCs/>
          <w:szCs w:val="22"/>
        </w:rPr>
        <w:t>e</w:t>
      </w:r>
      <w:r w:rsidRPr="00E13FB2">
        <w:rPr>
          <w:rFonts w:cs="Calibri"/>
          <w:bCs/>
          <w:iCs/>
          <w:szCs w:val="22"/>
        </w:rPr>
        <w:t xml:space="preserve"> </w:t>
      </w:r>
      <w:r w:rsidR="00DF6699" w:rsidRPr="00E13FB2">
        <w:rPr>
          <w:rFonts w:cs="Calibri"/>
          <w:bCs/>
          <w:iCs/>
          <w:szCs w:val="22"/>
        </w:rPr>
        <w:t>4</w:t>
      </w:r>
      <w:r w:rsidRPr="00E13FB2">
        <w:rPr>
          <w:rFonts w:cs="Calibri"/>
          <w:bCs/>
          <w:iCs/>
          <w:szCs w:val="22"/>
        </w:rPr>
        <w:t xml:space="preserve"> vyhotoveních.</w:t>
      </w:r>
    </w:p>
    <w:p w14:paraId="37F43FDD" w14:textId="77777777" w:rsidR="00CA38C5" w:rsidRPr="00E13FB2" w:rsidRDefault="00CA38C5">
      <w:pPr>
        <w:pStyle w:val="Zkladntext80"/>
        <w:numPr>
          <w:ilvl w:val="0"/>
          <w:numId w:val="13"/>
        </w:numPr>
        <w:spacing w:before="0" w:after="60" w:line="240" w:lineRule="auto"/>
        <w:ind w:left="284" w:right="-108" w:hanging="284"/>
        <w:jc w:val="both"/>
        <w:rPr>
          <w:rStyle w:val="Siln"/>
          <w:bCs w:val="0"/>
          <w:lang w:val="cs-CZ"/>
        </w:rPr>
      </w:pPr>
      <w:r w:rsidRPr="00E13FB2">
        <w:rPr>
          <w:rStyle w:val="Siln"/>
          <w:bCs w:val="0"/>
          <w:lang w:val="cs-CZ"/>
        </w:rPr>
        <w:t>Požadavky a podmínky pro vyhodnocení vlivů návrhu změny územního plánu na udržitelný rozvoj území (§ 19 odst. 2 stavebního zákona)</w:t>
      </w:r>
    </w:p>
    <w:p w14:paraId="3042DD39" w14:textId="165E090A" w:rsidR="00CA38C5" w:rsidRPr="00E13FB2" w:rsidRDefault="00CA38C5">
      <w:pPr>
        <w:numPr>
          <w:ilvl w:val="0"/>
          <w:numId w:val="39"/>
        </w:numPr>
        <w:spacing w:before="0"/>
        <w:ind w:left="714" w:hanging="357"/>
        <w:contextualSpacing/>
        <w:rPr>
          <w:rFonts w:cs="Calibri"/>
          <w:bCs/>
          <w:iCs/>
          <w:szCs w:val="22"/>
        </w:rPr>
      </w:pPr>
      <w:r w:rsidRPr="00E13FB2">
        <w:rPr>
          <w:rFonts w:eastAsia="Calibri" w:cs="Calibri"/>
          <w:bCs/>
          <w:iCs/>
          <w:szCs w:val="22"/>
          <w:lang w:eastAsia="en-US"/>
        </w:rPr>
        <w:t xml:space="preserve">Požadavky na vyhodnocení předpokládaných vlivů změny č. </w:t>
      </w:r>
      <w:r w:rsidR="008C3D2F" w:rsidRPr="00E13FB2">
        <w:rPr>
          <w:rFonts w:eastAsia="Calibri" w:cs="Calibri"/>
          <w:bCs/>
          <w:iCs/>
          <w:szCs w:val="22"/>
          <w:lang w:eastAsia="en-US"/>
        </w:rPr>
        <w:t>3</w:t>
      </w:r>
      <w:r w:rsidRPr="00E13FB2">
        <w:rPr>
          <w:rFonts w:eastAsia="Calibri" w:cs="Calibri"/>
          <w:bCs/>
          <w:iCs/>
          <w:szCs w:val="22"/>
          <w:lang w:eastAsia="en-US"/>
        </w:rPr>
        <w:t xml:space="preserve"> ÚP na udržitelný rozvoj území. Na základě projednané</w:t>
      </w:r>
      <w:r w:rsidR="008C3D2F" w:rsidRPr="00E13FB2">
        <w:rPr>
          <w:rFonts w:eastAsia="Calibri" w:cs="Calibri"/>
          <w:bCs/>
          <w:iCs/>
          <w:szCs w:val="22"/>
          <w:lang w:eastAsia="en-US"/>
        </w:rPr>
        <w:t xml:space="preserve"> Zprávy </w:t>
      </w:r>
      <w:r w:rsidRPr="00E13FB2">
        <w:rPr>
          <w:rFonts w:eastAsia="Calibri" w:cs="Calibri"/>
          <w:bCs/>
          <w:iCs/>
          <w:szCs w:val="22"/>
          <w:lang w:eastAsia="en-US"/>
        </w:rPr>
        <w:t xml:space="preserve">a </w:t>
      </w:r>
      <w:r w:rsidR="008C3D2F" w:rsidRPr="00E13FB2">
        <w:rPr>
          <w:rFonts w:eastAsia="Calibri" w:cs="Calibri"/>
          <w:bCs/>
          <w:iCs/>
          <w:szCs w:val="22"/>
          <w:lang w:eastAsia="en-US"/>
        </w:rPr>
        <w:t xml:space="preserve">výsledků projednání této zprávy, </w:t>
      </w:r>
      <w:r w:rsidRPr="00E13FB2">
        <w:rPr>
          <w:rFonts w:eastAsia="Calibri" w:cs="Calibri"/>
          <w:bCs/>
          <w:iCs/>
          <w:szCs w:val="22"/>
          <w:lang w:eastAsia="en-US"/>
        </w:rPr>
        <w:t xml:space="preserve">nebyl vznesen požadavek na zpracování vyhodnocení vlivů změny č. </w:t>
      </w:r>
      <w:r w:rsidR="008C3D2F" w:rsidRPr="00E13FB2">
        <w:rPr>
          <w:rFonts w:eastAsia="Calibri" w:cs="Calibri"/>
          <w:bCs/>
          <w:iCs/>
          <w:szCs w:val="22"/>
          <w:lang w:eastAsia="en-US"/>
        </w:rPr>
        <w:t>3</w:t>
      </w:r>
      <w:r w:rsidRPr="00E13FB2">
        <w:rPr>
          <w:rFonts w:eastAsia="Calibri" w:cs="Calibri"/>
          <w:bCs/>
          <w:iCs/>
          <w:szCs w:val="22"/>
          <w:lang w:eastAsia="en-US"/>
        </w:rPr>
        <w:t xml:space="preserve"> ÚP </w:t>
      </w:r>
      <w:r w:rsidR="00163250" w:rsidRPr="00E13FB2">
        <w:rPr>
          <w:rFonts w:eastAsia="Calibri" w:cs="Calibri"/>
          <w:bCs/>
          <w:iCs/>
          <w:szCs w:val="22"/>
          <w:lang w:eastAsia="en-US"/>
        </w:rPr>
        <w:t>Kamenné Žehrovice</w:t>
      </w:r>
      <w:r w:rsidR="008C3D2F" w:rsidRPr="00E13FB2">
        <w:rPr>
          <w:rFonts w:eastAsia="Calibri" w:cs="Calibri"/>
          <w:bCs/>
          <w:iCs/>
          <w:szCs w:val="22"/>
          <w:lang w:eastAsia="en-US"/>
        </w:rPr>
        <w:t xml:space="preserve"> </w:t>
      </w:r>
      <w:r w:rsidRPr="00E13FB2">
        <w:rPr>
          <w:rFonts w:eastAsia="Calibri" w:cs="Calibri"/>
          <w:bCs/>
          <w:iCs/>
          <w:szCs w:val="22"/>
          <w:lang w:eastAsia="en-US"/>
        </w:rPr>
        <w:t>na životní prostředí (SEA); proto nebyl</w:t>
      </w:r>
      <w:r w:rsidR="00816E8F" w:rsidRPr="00E13FB2">
        <w:rPr>
          <w:rFonts w:eastAsia="Calibri" w:cs="Calibri"/>
          <w:bCs/>
          <w:iCs/>
          <w:szCs w:val="22"/>
          <w:lang w:eastAsia="en-US"/>
        </w:rPr>
        <w:t>o</w:t>
      </w:r>
      <w:r w:rsidRPr="00E13FB2">
        <w:rPr>
          <w:rFonts w:eastAsia="Calibri" w:cs="Calibri"/>
          <w:bCs/>
          <w:iCs/>
          <w:szCs w:val="22"/>
          <w:lang w:eastAsia="en-US"/>
        </w:rPr>
        <w:t xml:space="preserve"> vypracováno vyhodnocení vlivů na udržitelný rozvoj území. Území řešené změnou č. </w:t>
      </w:r>
      <w:r w:rsidR="008C3D2F" w:rsidRPr="00E13FB2">
        <w:rPr>
          <w:rFonts w:eastAsia="Calibri" w:cs="Calibri"/>
          <w:bCs/>
          <w:iCs/>
          <w:szCs w:val="22"/>
          <w:lang w:eastAsia="en-US"/>
        </w:rPr>
        <w:t>3</w:t>
      </w:r>
      <w:r w:rsidRPr="00E13FB2">
        <w:rPr>
          <w:rFonts w:eastAsia="Calibri" w:cs="Calibri"/>
          <w:bCs/>
          <w:iCs/>
          <w:szCs w:val="22"/>
          <w:lang w:eastAsia="en-US"/>
        </w:rPr>
        <w:t xml:space="preserve"> ÚP nezasahuje </w:t>
      </w:r>
      <w:r w:rsidRPr="00E13FB2">
        <w:rPr>
          <w:rFonts w:eastAsia="Calibri" w:cs="Calibri"/>
          <w:bCs/>
          <w:iCs/>
          <w:szCs w:val="22"/>
          <w:lang w:eastAsia="en-US"/>
        </w:rPr>
        <w:lastRenderedPageBreak/>
        <w:t>do území Evropsky významné lokality nebo ptačí oblasti Natura 2000. KÚ Středočeského kraje jako dotčený orgán ochrany přírody dle § 45</w:t>
      </w:r>
      <w:proofErr w:type="gramStart"/>
      <w:r w:rsidRPr="00E13FB2">
        <w:rPr>
          <w:rFonts w:eastAsia="Calibri" w:cs="Calibri"/>
          <w:bCs/>
          <w:iCs/>
          <w:szCs w:val="22"/>
          <w:lang w:eastAsia="en-US"/>
        </w:rPr>
        <w:t>i  vyloučil</w:t>
      </w:r>
      <w:proofErr w:type="gramEnd"/>
      <w:r w:rsidRPr="00E13FB2">
        <w:rPr>
          <w:rFonts w:eastAsia="Calibri" w:cs="Calibri"/>
          <w:bCs/>
          <w:iCs/>
          <w:szCs w:val="22"/>
          <w:lang w:eastAsia="en-US"/>
        </w:rPr>
        <w:t xml:space="preserve"> významný vliv změny č. </w:t>
      </w:r>
      <w:r w:rsidR="00816E8F" w:rsidRPr="00E13FB2">
        <w:rPr>
          <w:rFonts w:eastAsia="Calibri" w:cs="Calibri"/>
          <w:bCs/>
          <w:iCs/>
          <w:szCs w:val="22"/>
          <w:lang w:eastAsia="en-US"/>
        </w:rPr>
        <w:t>3</w:t>
      </w:r>
      <w:r w:rsidRPr="00E13FB2">
        <w:rPr>
          <w:rFonts w:eastAsia="Calibri" w:cs="Calibri"/>
          <w:bCs/>
          <w:iCs/>
          <w:szCs w:val="22"/>
          <w:lang w:eastAsia="en-US"/>
        </w:rPr>
        <w:t xml:space="preserve"> ÚP na EVL nebo ptačí oblast. </w:t>
      </w:r>
      <w:r w:rsidR="008C3D2F" w:rsidRPr="00E13FB2">
        <w:rPr>
          <w:rFonts w:eastAsia="Calibri" w:cs="Calibri"/>
          <w:bCs/>
          <w:iCs/>
          <w:szCs w:val="22"/>
          <w:lang w:eastAsia="en-US"/>
        </w:rPr>
        <w:t xml:space="preserve"> </w:t>
      </w:r>
      <w:r w:rsidRPr="00E13FB2">
        <w:rPr>
          <w:rFonts w:cs="Calibri"/>
          <w:bCs/>
          <w:iCs/>
          <w:szCs w:val="22"/>
        </w:rPr>
        <w:t xml:space="preserve">Změnou č. </w:t>
      </w:r>
      <w:r w:rsidR="008C3D2F" w:rsidRPr="00E13FB2">
        <w:rPr>
          <w:rFonts w:cs="Calibri"/>
          <w:bCs/>
          <w:iCs/>
          <w:szCs w:val="22"/>
        </w:rPr>
        <w:t>3 ÚP</w:t>
      </w:r>
      <w:r w:rsidRPr="00E13FB2">
        <w:rPr>
          <w:rFonts w:cs="Calibri"/>
          <w:bCs/>
          <w:iCs/>
          <w:szCs w:val="22"/>
        </w:rPr>
        <w:t xml:space="preserve"> nedojde ke změně vyváženosti územních vztahů stávajícího stavu udržitelného rozvoje území. </w:t>
      </w:r>
    </w:p>
    <w:p w14:paraId="102DA8AE" w14:textId="77777777" w:rsidR="00CA38C5" w:rsidRPr="00E13FB2" w:rsidRDefault="00CA38C5">
      <w:pPr>
        <w:pStyle w:val="Zkladntext80"/>
        <w:numPr>
          <w:ilvl w:val="0"/>
          <w:numId w:val="13"/>
        </w:numPr>
        <w:spacing w:before="0" w:after="60" w:line="240" w:lineRule="auto"/>
        <w:ind w:left="284" w:right="-108" w:hanging="284"/>
        <w:jc w:val="both"/>
        <w:rPr>
          <w:rFonts w:cs="Calibri"/>
          <w:bCs/>
          <w:szCs w:val="22"/>
          <w:u w:val="single"/>
          <w:lang w:eastAsia="en-US"/>
        </w:rPr>
      </w:pPr>
      <w:r w:rsidRPr="00E13FB2">
        <w:rPr>
          <w:rStyle w:val="Siln"/>
          <w:lang w:val="cs-CZ"/>
        </w:rPr>
        <w:t>Požadavky na zpracování variant řešení návrhu změny územního plánu</w:t>
      </w:r>
    </w:p>
    <w:p w14:paraId="42ACCDF0" w14:textId="57FF0BB3" w:rsidR="00CA38C5" w:rsidRPr="00E13FB2" w:rsidRDefault="00CA38C5">
      <w:pPr>
        <w:numPr>
          <w:ilvl w:val="0"/>
          <w:numId w:val="39"/>
        </w:numPr>
        <w:spacing w:before="0"/>
        <w:ind w:left="714" w:hanging="357"/>
        <w:contextualSpacing/>
        <w:jc w:val="left"/>
        <w:rPr>
          <w:rFonts w:eastAsia="Calibri" w:cs="Calibri"/>
          <w:bCs/>
          <w:iCs/>
          <w:szCs w:val="22"/>
          <w:lang w:eastAsia="en-US"/>
        </w:rPr>
      </w:pPr>
      <w:r w:rsidRPr="00E13FB2">
        <w:rPr>
          <w:rFonts w:eastAsia="Calibri" w:cs="Calibri"/>
          <w:bCs/>
          <w:iCs/>
          <w:szCs w:val="22"/>
          <w:lang w:eastAsia="en-US"/>
        </w:rPr>
        <w:t xml:space="preserve">Požadavek na zpracování variant řešení návrhu změny č. </w:t>
      </w:r>
      <w:r w:rsidR="0057248B" w:rsidRPr="00E13FB2">
        <w:rPr>
          <w:rFonts w:eastAsia="Calibri" w:cs="Calibri"/>
          <w:bCs/>
          <w:iCs/>
          <w:szCs w:val="22"/>
          <w:lang w:eastAsia="en-US"/>
        </w:rPr>
        <w:t>3</w:t>
      </w:r>
      <w:r w:rsidRPr="00E13FB2">
        <w:rPr>
          <w:rFonts w:eastAsia="Calibri" w:cs="Calibri"/>
          <w:bCs/>
          <w:iCs/>
          <w:szCs w:val="22"/>
          <w:lang w:eastAsia="en-US"/>
        </w:rPr>
        <w:t xml:space="preserve"> ÚP</w:t>
      </w:r>
      <w:r w:rsidR="0057248B" w:rsidRPr="00E13FB2">
        <w:rPr>
          <w:rFonts w:eastAsia="Calibri" w:cs="Calibri"/>
          <w:bCs/>
          <w:iCs/>
          <w:szCs w:val="22"/>
          <w:lang w:eastAsia="en-US"/>
        </w:rPr>
        <w:t xml:space="preserve"> </w:t>
      </w:r>
      <w:r w:rsidR="00163250" w:rsidRPr="00E13FB2">
        <w:rPr>
          <w:rFonts w:eastAsia="Calibri" w:cs="Calibri"/>
          <w:bCs/>
          <w:iCs/>
          <w:szCs w:val="22"/>
          <w:lang w:eastAsia="en-US"/>
        </w:rPr>
        <w:t>Kamenné Žehrovice</w:t>
      </w:r>
      <w:r w:rsidRPr="00E13FB2">
        <w:rPr>
          <w:rFonts w:eastAsia="Calibri" w:cs="Calibri"/>
          <w:bCs/>
          <w:iCs/>
          <w:szCs w:val="22"/>
          <w:lang w:eastAsia="en-US"/>
        </w:rPr>
        <w:t xml:space="preserve"> nebyl ve Zprávě požadován a z</w:t>
      </w:r>
      <w:r w:rsidR="0057248B" w:rsidRPr="00E13FB2">
        <w:rPr>
          <w:rFonts w:eastAsia="Calibri" w:cs="Calibri"/>
          <w:bCs/>
          <w:iCs/>
          <w:szCs w:val="22"/>
          <w:lang w:eastAsia="en-US"/>
        </w:rPr>
        <w:t xml:space="preserve"> hlediska </w:t>
      </w:r>
      <w:r w:rsidRPr="00E13FB2">
        <w:rPr>
          <w:rFonts w:eastAsia="Calibri" w:cs="Calibri"/>
          <w:bCs/>
          <w:iCs/>
          <w:szCs w:val="22"/>
          <w:lang w:eastAsia="en-US"/>
        </w:rPr>
        <w:t xml:space="preserve">charakteru řešených změn po odborné stránce nevyplynul požadavek řešit tyto variantně. </w:t>
      </w:r>
    </w:p>
    <w:p w14:paraId="7A6548E6" w14:textId="77777777" w:rsidR="00CA38C5" w:rsidRPr="00E13FB2" w:rsidRDefault="00CA38C5">
      <w:pPr>
        <w:pStyle w:val="Zkladntext80"/>
        <w:numPr>
          <w:ilvl w:val="0"/>
          <w:numId w:val="13"/>
        </w:numPr>
        <w:spacing w:before="0" w:after="60" w:line="240" w:lineRule="auto"/>
        <w:ind w:left="284" w:right="-108" w:hanging="284"/>
        <w:jc w:val="both"/>
        <w:rPr>
          <w:rStyle w:val="Siln"/>
          <w:bCs w:val="0"/>
          <w:lang w:val="cs-CZ"/>
        </w:rPr>
      </w:pPr>
      <w:r w:rsidRPr="00E13FB2">
        <w:rPr>
          <w:rStyle w:val="Siln"/>
          <w:bCs w:val="0"/>
          <w:lang w:val="cs-CZ"/>
        </w:rPr>
        <w:t>Návrh na pořízení nového územního plánu</w:t>
      </w:r>
    </w:p>
    <w:p w14:paraId="1AAAA228" w14:textId="342F8090" w:rsidR="00CA38C5" w:rsidRPr="00E13FB2" w:rsidRDefault="00CA38C5">
      <w:pPr>
        <w:numPr>
          <w:ilvl w:val="0"/>
          <w:numId w:val="39"/>
        </w:numPr>
        <w:spacing w:before="0"/>
        <w:ind w:left="714" w:hanging="357"/>
        <w:contextualSpacing/>
        <w:jc w:val="left"/>
        <w:rPr>
          <w:rFonts w:eastAsia="Calibri" w:cs="Calibri"/>
          <w:bCs/>
          <w:iCs/>
          <w:szCs w:val="22"/>
          <w:lang w:eastAsia="en-US"/>
        </w:rPr>
      </w:pPr>
      <w:r w:rsidRPr="00E13FB2">
        <w:rPr>
          <w:rFonts w:eastAsia="Calibri" w:cs="Calibri"/>
          <w:bCs/>
          <w:iCs/>
          <w:szCs w:val="22"/>
          <w:lang w:eastAsia="en-US"/>
        </w:rPr>
        <w:t xml:space="preserve">Zpráva o uplatňování ÚP </w:t>
      </w:r>
      <w:r w:rsidR="00163250" w:rsidRPr="00E13FB2">
        <w:rPr>
          <w:rFonts w:eastAsia="Calibri" w:cs="Calibri"/>
          <w:bCs/>
          <w:iCs/>
          <w:szCs w:val="22"/>
          <w:lang w:eastAsia="en-US"/>
        </w:rPr>
        <w:t>Kamenné Žehrovice</w:t>
      </w:r>
      <w:r w:rsidR="0057436F" w:rsidRPr="00E13FB2">
        <w:rPr>
          <w:rFonts w:eastAsia="Calibri" w:cs="Calibri"/>
          <w:bCs/>
          <w:iCs/>
          <w:szCs w:val="22"/>
          <w:lang w:eastAsia="en-US"/>
        </w:rPr>
        <w:t xml:space="preserve"> </w:t>
      </w:r>
      <w:r w:rsidRPr="00E13FB2">
        <w:rPr>
          <w:rFonts w:eastAsia="Calibri" w:cs="Calibri"/>
          <w:bCs/>
          <w:iCs/>
          <w:szCs w:val="22"/>
          <w:lang w:eastAsia="en-US"/>
        </w:rPr>
        <w:t>nepožadovala vzhledem k povaze změn</w:t>
      </w:r>
      <w:r w:rsidR="0057436F" w:rsidRPr="00E13FB2">
        <w:rPr>
          <w:rFonts w:eastAsia="Calibri" w:cs="Calibri"/>
          <w:bCs/>
          <w:iCs/>
          <w:szCs w:val="22"/>
          <w:lang w:eastAsia="en-US"/>
        </w:rPr>
        <w:t xml:space="preserve"> č. 3</w:t>
      </w:r>
      <w:r w:rsidRPr="00E13FB2">
        <w:rPr>
          <w:rFonts w:eastAsia="Calibri" w:cs="Calibri"/>
          <w:bCs/>
          <w:iCs/>
          <w:szCs w:val="22"/>
          <w:lang w:eastAsia="en-US"/>
        </w:rPr>
        <w:t xml:space="preserve"> ÚP </w:t>
      </w:r>
      <w:r w:rsidR="00163250" w:rsidRPr="00E13FB2">
        <w:rPr>
          <w:rFonts w:eastAsia="Calibri" w:cs="Calibri"/>
          <w:bCs/>
          <w:iCs/>
          <w:szCs w:val="22"/>
          <w:lang w:eastAsia="en-US"/>
        </w:rPr>
        <w:t>Kamenné Žehrovice</w:t>
      </w:r>
      <w:r w:rsidR="0057436F" w:rsidRPr="00E13FB2">
        <w:rPr>
          <w:rFonts w:eastAsia="Calibri" w:cs="Calibri"/>
          <w:bCs/>
          <w:iCs/>
          <w:szCs w:val="22"/>
          <w:lang w:eastAsia="en-US"/>
        </w:rPr>
        <w:t xml:space="preserve"> </w:t>
      </w:r>
      <w:r w:rsidRPr="00E13FB2">
        <w:rPr>
          <w:rFonts w:eastAsia="Calibri" w:cs="Calibri"/>
          <w:bCs/>
          <w:iCs/>
          <w:szCs w:val="22"/>
          <w:lang w:eastAsia="en-US"/>
        </w:rPr>
        <w:t>pořízení nového územního plánu.</w:t>
      </w:r>
    </w:p>
    <w:p w14:paraId="45085AC5" w14:textId="77777777" w:rsidR="00CA38C5" w:rsidRPr="00E13FB2" w:rsidRDefault="00CA38C5">
      <w:pPr>
        <w:pStyle w:val="Zkladntext80"/>
        <w:numPr>
          <w:ilvl w:val="0"/>
          <w:numId w:val="13"/>
        </w:numPr>
        <w:spacing w:before="0" w:after="60" w:line="240" w:lineRule="auto"/>
        <w:ind w:left="284" w:right="-108" w:hanging="284"/>
        <w:jc w:val="both"/>
        <w:rPr>
          <w:rStyle w:val="Siln"/>
          <w:bCs w:val="0"/>
          <w:lang w:val="cs-CZ"/>
        </w:rPr>
      </w:pPr>
      <w:r w:rsidRPr="00E13FB2">
        <w:rPr>
          <w:rStyle w:val="Siln"/>
          <w:bCs w:val="0"/>
          <w:lang w:val="cs-CZ"/>
        </w:rPr>
        <w:t>Návrhy na aktualizaci zásad územního rozvoje</w:t>
      </w:r>
    </w:p>
    <w:p w14:paraId="6C8F0617" w14:textId="196171A2" w:rsidR="00CA38C5" w:rsidRPr="00E13FB2" w:rsidRDefault="00CA38C5">
      <w:pPr>
        <w:numPr>
          <w:ilvl w:val="0"/>
          <w:numId w:val="39"/>
        </w:numPr>
        <w:pBdr>
          <w:bottom w:val="single" w:sz="4" w:space="1" w:color="auto"/>
        </w:pBdr>
        <w:spacing w:before="0"/>
        <w:ind w:left="714" w:hanging="357"/>
        <w:contextualSpacing/>
        <w:jc w:val="left"/>
        <w:rPr>
          <w:rFonts w:eastAsia="Calibri" w:cs="Calibri"/>
          <w:bCs/>
          <w:iCs/>
          <w:szCs w:val="22"/>
          <w:lang w:eastAsia="en-US"/>
        </w:rPr>
      </w:pPr>
      <w:r w:rsidRPr="00E13FB2">
        <w:rPr>
          <w:rFonts w:eastAsia="Calibri" w:cs="Calibri"/>
          <w:bCs/>
          <w:iCs/>
          <w:szCs w:val="22"/>
          <w:lang w:eastAsia="en-US"/>
        </w:rPr>
        <w:t xml:space="preserve">Změna č. </w:t>
      </w:r>
      <w:r w:rsidR="00403ADC" w:rsidRPr="00E13FB2">
        <w:rPr>
          <w:rFonts w:eastAsia="Calibri" w:cs="Calibri"/>
          <w:bCs/>
          <w:iCs/>
          <w:szCs w:val="22"/>
          <w:lang w:eastAsia="en-US"/>
        </w:rPr>
        <w:t>3</w:t>
      </w:r>
      <w:r w:rsidRPr="00E13FB2">
        <w:rPr>
          <w:rFonts w:eastAsia="Calibri" w:cs="Calibri"/>
          <w:bCs/>
          <w:iCs/>
          <w:szCs w:val="22"/>
          <w:lang w:eastAsia="en-US"/>
        </w:rPr>
        <w:t xml:space="preserve"> územního plánu </w:t>
      </w:r>
      <w:r w:rsidR="00163250" w:rsidRPr="00E13FB2">
        <w:rPr>
          <w:rFonts w:eastAsia="Calibri" w:cs="Calibri"/>
          <w:bCs/>
          <w:iCs/>
          <w:szCs w:val="22"/>
          <w:lang w:eastAsia="en-US"/>
        </w:rPr>
        <w:t>Kamenné Žehrovice</w:t>
      </w:r>
      <w:r w:rsidR="00403ADC" w:rsidRPr="00E13FB2">
        <w:rPr>
          <w:rFonts w:eastAsia="Calibri" w:cs="Calibri"/>
          <w:bCs/>
          <w:iCs/>
          <w:szCs w:val="22"/>
          <w:lang w:eastAsia="en-US"/>
        </w:rPr>
        <w:t xml:space="preserve"> nevymezuje </w:t>
      </w:r>
      <w:r w:rsidRPr="00E13FB2">
        <w:rPr>
          <w:rFonts w:eastAsia="Calibri" w:cs="Calibri"/>
          <w:bCs/>
          <w:iCs/>
          <w:szCs w:val="22"/>
          <w:lang w:eastAsia="en-US"/>
        </w:rPr>
        <w:t>žádné návrhy</w:t>
      </w:r>
      <w:r w:rsidR="00403ADC" w:rsidRPr="00E13FB2">
        <w:rPr>
          <w:rFonts w:eastAsia="Calibri" w:cs="Calibri"/>
          <w:bCs/>
          <w:iCs/>
          <w:szCs w:val="22"/>
          <w:lang w:eastAsia="en-US"/>
        </w:rPr>
        <w:t xml:space="preserve"> na aktualizaci zásad územního rozvoje. </w:t>
      </w:r>
    </w:p>
    <w:p w14:paraId="45E99EFC" w14:textId="77777777" w:rsidR="00CA38C5" w:rsidRPr="00E13FB2" w:rsidRDefault="00CA38C5" w:rsidP="009226CA">
      <w:pPr>
        <w:spacing w:before="0"/>
        <w:jc w:val="left"/>
        <w:rPr>
          <w:rFonts w:ascii="Bookman Old Style" w:eastAsia="Calibri" w:hAnsi="Bookman Old Style"/>
          <w:sz w:val="24"/>
        </w:rPr>
      </w:pPr>
    </w:p>
    <w:p w14:paraId="51C77259" w14:textId="0271047A" w:rsidR="00BB7494" w:rsidRPr="00E13FB2" w:rsidRDefault="00BB7494" w:rsidP="00BB7494">
      <w:pPr>
        <w:pStyle w:val="Zkladntext80"/>
        <w:spacing w:before="0" w:after="60" w:line="240" w:lineRule="auto"/>
        <w:ind w:right="-108" w:firstLine="0"/>
        <w:jc w:val="both"/>
        <w:rPr>
          <w:rStyle w:val="Siln"/>
          <w:lang w:val="cs-CZ"/>
        </w:rPr>
      </w:pPr>
      <w:r w:rsidRPr="00E13FB2">
        <w:rPr>
          <w:rStyle w:val="Siln"/>
          <w:lang w:val="cs-CZ"/>
        </w:rPr>
        <w:t xml:space="preserve">Zohlednění pokynů pro úpravu dokumentace změny č.3 </w:t>
      </w:r>
      <w:proofErr w:type="gramStart"/>
      <w:r w:rsidRPr="00E13FB2">
        <w:rPr>
          <w:rStyle w:val="Siln"/>
          <w:lang w:val="cs-CZ"/>
        </w:rPr>
        <w:t>Úp  k</w:t>
      </w:r>
      <w:proofErr w:type="gramEnd"/>
      <w:r w:rsidRPr="00E13FB2">
        <w:rPr>
          <w:rStyle w:val="Siln"/>
          <w:lang w:val="cs-CZ"/>
        </w:rPr>
        <w:t xml:space="preserve"> opakovanému </w:t>
      </w:r>
      <w:r w:rsidR="007A3089" w:rsidRPr="00E13FB2">
        <w:rPr>
          <w:rStyle w:val="Siln"/>
          <w:lang w:val="cs-CZ"/>
        </w:rPr>
        <w:t xml:space="preserve">veřejnému </w:t>
      </w:r>
      <w:r w:rsidRPr="00E13FB2">
        <w:rPr>
          <w:rStyle w:val="Siln"/>
          <w:lang w:val="cs-CZ"/>
        </w:rPr>
        <w:t xml:space="preserve">projednání návrhu změny. </w:t>
      </w:r>
    </w:p>
    <w:p w14:paraId="65A542B7" w14:textId="4E1918E4" w:rsidR="00CC2073" w:rsidRPr="00E13FB2" w:rsidRDefault="00CC2073">
      <w:pPr>
        <w:pStyle w:val="Zkladntext80"/>
        <w:numPr>
          <w:ilvl w:val="1"/>
          <w:numId w:val="41"/>
        </w:numPr>
        <w:spacing w:before="0" w:after="60" w:line="240" w:lineRule="auto"/>
        <w:ind w:right="-108"/>
        <w:jc w:val="both"/>
        <w:rPr>
          <w:rStyle w:val="Siln"/>
          <w:b w:val="0"/>
          <w:bCs w:val="0"/>
          <w:lang w:val="cs-CZ"/>
        </w:rPr>
      </w:pPr>
      <w:r w:rsidRPr="00E13FB2">
        <w:rPr>
          <w:rStyle w:val="Siln"/>
          <w:b w:val="0"/>
          <w:bCs w:val="0"/>
          <w:lang w:val="cs-CZ"/>
        </w:rPr>
        <w:t xml:space="preserve">Číslování je použito podle označení v Pokynech pořizovatele pro úpravu návrhu Úp. </w:t>
      </w:r>
    </w:p>
    <w:p w14:paraId="11CF3EBB" w14:textId="768CDE3C" w:rsidR="00B27F97" w:rsidRPr="00E13FB2" w:rsidRDefault="00B27F97" w:rsidP="00BB7494">
      <w:pPr>
        <w:pStyle w:val="Zkladntext80"/>
        <w:spacing w:before="0" w:after="60" w:line="240" w:lineRule="auto"/>
        <w:ind w:right="-108" w:firstLine="0"/>
        <w:jc w:val="both"/>
        <w:rPr>
          <w:rStyle w:val="Siln"/>
          <w:b w:val="0"/>
          <w:bCs w:val="0"/>
          <w:lang w:val="cs-CZ"/>
        </w:rPr>
      </w:pPr>
      <w:r w:rsidRPr="00E13FB2">
        <w:rPr>
          <w:rStyle w:val="Siln"/>
          <w:b w:val="0"/>
          <w:bCs w:val="0"/>
          <w:lang w:val="cs-CZ"/>
        </w:rPr>
        <w:t>Bod 8.1</w:t>
      </w:r>
      <w:r w:rsidR="00BF49E1" w:rsidRPr="00E13FB2">
        <w:rPr>
          <w:rStyle w:val="Siln"/>
          <w:b w:val="0"/>
          <w:bCs w:val="0"/>
          <w:lang w:val="cs-CZ"/>
        </w:rPr>
        <w:t xml:space="preserve"> – požadavky na úpravu textu odůvodnění byly zohledněny a do textu odůvodnění zapracovány, popř. byl text upraven.</w:t>
      </w:r>
    </w:p>
    <w:p w14:paraId="58949939" w14:textId="5FED9861" w:rsidR="001C6ACD" w:rsidRPr="00E13FB2" w:rsidRDefault="001C6ACD" w:rsidP="00BB7494">
      <w:pPr>
        <w:pStyle w:val="Zkladntext80"/>
        <w:spacing w:before="0" w:after="60" w:line="240" w:lineRule="auto"/>
        <w:ind w:right="-108" w:firstLine="0"/>
        <w:jc w:val="both"/>
        <w:rPr>
          <w:rStyle w:val="Siln"/>
          <w:b w:val="0"/>
          <w:bCs w:val="0"/>
          <w:lang w:val="cs-CZ"/>
        </w:rPr>
      </w:pPr>
      <w:r w:rsidRPr="00E13FB2">
        <w:rPr>
          <w:rStyle w:val="Siln"/>
          <w:b w:val="0"/>
          <w:bCs w:val="0"/>
          <w:lang w:val="cs-CZ"/>
        </w:rPr>
        <w:t xml:space="preserve">8.2 - pozemky parc. č. </w:t>
      </w:r>
      <w:r w:rsidRPr="00E13FB2">
        <w:rPr>
          <w:rStyle w:val="Siln"/>
          <w:lang w:val="cs-CZ"/>
        </w:rPr>
        <w:t>100/6, 100/7</w:t>
      </w:r>
      <w:r w:rsidRPr="00E13FB2">
        <w:rPr>
          <w:rStyle w:val="Siln"/>
          <w:b w:val="0"/>
          <w:bCs w:val="0"/>
          <w:lang w:val="cs-CZ"/>
        </w:rPr>
        <w:t xml:space="preserve">, </w:t>
      </w:r>
      <w:r w:rsidRPr="00E13FB2">
        <w:rPr>
          <w:rStyle w:val="Siln"/>
          <w:lang w:val="cs-CZ"/>
        </w:rPr>
        <w:t>100/8, 100/9</w:t>
      </w:r>
      <w:r w:rsidRPr="00E13FB2">
        <w:rPr>
          <w:rStyle w:val="Siln"/>
          <w:b w:val="0"/>
          <w:bCs w:val="0"/>
          <w:lang w:val="cs-CZ"/>
        </w:rPr>
        <w:t xml:space="preserve">, </w:t>
      </w:r>
      <w:r w:rsidRPr="00E13FB2">
        <w:rPr>
          <w:rStyle w:val="Siln"/>
          <w:lang w:val="cs-CZ"/>
        </w:rPr>
        <w:t>100/10</w:t>
      </w:r>
      <w:r w:rsidR="009C1272" w:rsidRPr="00E13FB2">
        <w:rPr>
          <w:rStyle w:val="Siln"/>
          <w:lang w:val="cs-CZ"/>
        </w:rPr>
        <w:t xml:space="preserve"> a část </w:t>
      </w:r>
      <w:proofErr w:type="spellStart"/>
      <w:r w:rsidR="009C1272" w:rsidRPr="00E13FB2">
        <w:rPr>
          <w:rStyle w:val="Siln"/>
          <w:lang w:val="cs-CZ"/>
        </w:rPr>
        <w:t>p.č</w:t>
      </w:r>
      <w:proofErr w:type="spellEnd"/>
      <w:r w:rsidR="009C1272" w:rsidRPr="00E13FB2">
        <w:rPr>
          <w:rStyle w:val="Siln"/>
          <w:lang w:val="cs-CZ"/>
        </w:rPr>
        <w:t>. 614/</w:t>
      </w:r>
      <w:proofErr w:type="gramStart"/>
      <w:r w:rsidR="009C1272" w:rsidRPr="00E13FB2">
        <w:rPr>
          <w:rStyle w:val="Siln"/>
          <w:lang w:val="cs-CZ"/>
        </w:rPr>
        <w:t>103</w:t>
      </w:r>
      <w:r w:rsidRPr="00E13FB2">
        <w:rPr>
          <w:rStyle w:val="Siln"/>
          <w:b w:val="0"/>
          <w:bCs w:val="0"/>
          <w:lang w:val="cs-CZ"/>
        </w:rPr>
        <w:t>,  v</w:t>
      </w:r>
      <w:proofErr w:type="gramEnd"/>
      <w:r w:rsidRPr="00E13FB2">
        <w:rPr>
          <w:rStyle w:val="Siln"/>
          <w:b w:val="0"/>
          <w:bCs w:val="0"/>
          <w:lang w:val="cs-CZ"/>
        </w:rPr>
        <w:t xml:space="preserve"> </w:t>
      </w:r>
      <w:proofErr w:type="spellStart"/>
      <w:r w:rsidRPr="00E13FB2">
        <w:rPr>
          <w:rStyle w:val="Siln"/>
          <w:b w:val="0"/>
          <w:bCs w:val="0"/>
          <w:lang w:val="cs-CZ"/>
        </w:rPr>
        <w:t>k.ú</w:t>
      </w:r>
      <w:proofErr w:type="spellEnd"/>
      <w:r w:rsidRPr="00E13FB2">
        <w:rPr>
          <w:rStyle w:val="Siln"/>
          <w:b w:val="0"/>
          <w:bCs w:val="0"/>
          <w:lang w:val="cs-CZ"/>
        </w:rPr>
        <w:t>. Kamenné Žehrovice byly vymezeny pro plochy smíšené obytné městské SM s možností bytových domů; z regulativu ploch smíšených obytných venkovských byla možnost využití bytovými domy vypuštěna.</w:t>
      </w:r>
      <w:r w:rsidR="0099290B" w:rsidRPr="00E13FB2">
        <w:rPr>
          <w:rStyle w:val="Siln"/>
          <w:b w:val="0"/>
          <w:bCs w:val="0"/>
          <w:lang w:val="cs-CZ"/>
        </w:rPr>
        <w:t xml:space="preserve"> Po konzultaci s obcí byl pozemek </w:t>
      </w:r>
      <w:proofErr w:type="spellStart"/>
      <w:r w:rsidR="0099290B" w:rsidRPr="00E13FB2">
        <w:rPr>
          <w:rStyle w:val="Siln"/>
          <w:b w:val="0"/>
          <w:bCs w:val="0"/>
          <w:lang w:val="cs-CZ"/>
        </w:rPr>
        <w:t>p.č</w:t>
      </w:r>
      <w:proofErr w:type="spellEnd"/>
      <w:r w:rsidR="0099290B" w:rsidRPr="00E13FB2">
        <w:rPr>
          <w:rStyle w:val="Siln"/>
          <w:b w:val="0"/>
          <w:bCs w:val="0"/>
          <w:lang w:val="cs-CZ"/>
        </w:rPr>
        <w:t xml:space="preserve">. </w:t>
      </w:r>
      <w:r w:rsidR="0099290B" w:rsidRPr="00E13FB2">
        <w:rPr>
          <w:rStyle w:val="Siln"/>
          <w:lang w:val="cs-CZ"/>
        </w:rPr>
        <w:t>1066/7</w:t>
      </w:r>
      <w:r w:rsidR="0099290B" w:rsidRPr="00E13FB2">
        <w:rPr>
          <w:rStyle w:val="Siln"/>
          <w:b w:val="0"/>
          <w:bCs w:val="0"/>
          <w:lang w:val="cs-CZ"/>
        </w:rPr>
        <w:t xml:space="preserve"> a část </w:t>
      </w:r>
      <w:proofErr w:type="spellStart"/>
      <w:r w:rsidR="0099290B" w:rsidRPr="00E13FB2">
        <w:rPr>
          <w:rStyle w:val="Siln"/>
          <w:b w:val="0"/>
          <w:bCs w:val="0"/>
          <w:lang w:val="cs-CZ"/>
        </w:rPr>
        <w:t>p.č</w:t>
      </w:r>
      <w:proofErr w:type="spellEnd"/>
      <w:r w:rsidR="0099290B" w:rsidRPr="00E13FB2">
        <w:rPr>
          <w:rStyle w:val="Siln"/>
          <w:b w:val="0"/>
          <w:bCs w:val="0"/>
          <w:lang w:val="cs-CZ"/>
        </w:rPr>
        <w:t xml:space="preserve">. </w:t>
      </w:r>
      <w:r w:rsidR="0099290B" w:rsidRPr="00E13FB2">
        <w:rPr>
          <w:rStyle w:val="Siln"/>
          <w:lang w:val="cs-CZ"/>
        </w:rPr>
        <w:t>100/1</w:t>
      </w:r>
      <w:r w:rsidR="0099290B" w:rsidRPr="00E13FB2">
        <w:rPr>
          <w:rStyle w:val="Siln"/>
          <w:b w:val="0"/>
          <w:bCs w:val="0"/>
          <w:lang w:val="cs-CZ"/>
        </w:rPr>
        <w:t xml:space="preserve"> podél silnice určeny pro veřejné </w:t>
      </w:r>
      <w:proofErr w:type="gramStart"/>
      <w:r w:rsidR="0099290B" w:rsidRPr="00E13FB2">
        <w:rPr>
          <w:rStyle w:val="Siln"/>
          <w:b w:val="0"/>
          <w:bCs w:val="0"/>
          <w:lang w:val="cs-CZ"/>
        </w:rPr>
        <w:t>prostranství - PU</w:t>
      </w:r>
      <w:proofErr w:type="gramEnd"/>
      <w:r w:rsidR="0099290B" w:rsidRPr="00E13FB2">
        <w:rPr>
          <w:rStyle w:val="Siln"/>
          <w:b w:val="0"/>
          <w:bCs w:val="0"/>
          <w:lang w:val="cs-CZ"/>
        </w:rPr>
        <w:t xml:space="preserve">. </w:t>
      </w:r>
      <w:r w:rsidR="00937A23" w:rsidRPr="00E13FB2">
        <w:rPr>
          <w:rStyle w:val="Siln"/>
          <w:b w:val="0"/>
          <w:bCs w:val="0"/>
          <w:lang w:val="cs-CZ"/>
        </w:rPr>
        <w:t xml:space="preserve"> </w:t>
      </w:r>
      <w:r w:rsidR="0099290B" w:rsidRPr="00E13FB2">
        <w:rPr>
          <w:rStyle w:val="Siln"/>
          <w:b w:val="0"/>
          <w:bCs w:val="0"/>
          <w:lang w:val="cs-CZ"/>
        </w:rPr>
        <w:t xml:space="preserve">Nově byla část </w:t>
      </w:r>
      <w:proofErr w:type="spellStart"/>
      <w:r w:rsidR="0099290B" w:rsidRPr="00E13FB2">
        <w:rPr>
          <w:rStyle w:val="Siln"/>
          <w:b w:val="0"/>
          <w:bCs w:val="0"/>
          <w:lang w:val="cs-CZ"/>
        </w:rPr>
        <w:t>p.č</w:t>
      </w:r>
      <w:proofErr w:type="spellEnd"/>
      <w:r w:rsidR="0099290B" w:rsidRPr="00E13FB2">
        <w:rPr>
          <w:rStyle w:val="Siln"/>
          <w:b w:val="0"/>
          <w:bCs w:val="0"/>
          <w:lang w:val="cs-CZ"/>
        </w:rPr>
        <w:t xml:space="preserve">. </w:t>
      </w:r>
      <w:r w:rsidR="0099290B" w:rsidRPr="00E13FB2">
        <w:rPr>
          <w:rStyle w:val="Siln"/>
          <w:lang w:val="cs-CZ"/>
        </w:rPr>
        <w:t>100/1</w:t>
      </w:r>
      <w:r w:rsidR="0099290B" w:rsidRPr="00E13FB2">
        <w:rPr>
          <w:rStyle w:val="Siln"/>
          <w:b w:val="0"/>
          <w:bCs w:val="0"/>
          <w:lang w:val="cs-CZ"/>
        </w:rPr>
        <w:t xml:space="preserve"> navazující na plochu SM navržena také pro plochu smíšenou obytnou městskou – SM. Důvodem bylo dotvoření koncepčního řešení plochy podél silnice.</w:t>
      </w:r>
    </w:p>
    <w:p w14:paraId="79BBE6E1" w14:textId="409AD3AE" w:rsidR="00F80F24" w:rsidRPr="00E13FB2" w:rsidRDefault="00F80F24" w:rsidP="0046418F">
      <w:pPr>
        <w:pStyle w:val="Zkladntext80"/>
        <w:spacing w:before="0" w:after="0"/>
        <w:ind w:left="641" w:right="-108" w:hanging="641"/>
        <w:rPr>
          <w:rFonts w:asciiTheme="minorHAnsi" w:hAnsiTheme="minorHAnsi" w:cstheme="minorHAnsi"/>
        </w:rPr>
      </w:pPr>
      <w:r w:rsidRPr="00E13FB2">
        <w:rPr>
          <w:rStyle w:val="Siln"/>
          <w:b w:val="0"/>
          <w:bCs w:val="0"/>
          <w:lang w:val="cs-CZ"/>
        </w:rPr>
        <w:t xml:space="preserve">Bod 9. – projektantka prověřila dostupné limity z dat o území z ÚAP převedené do územního plánu se závěrem: v textu změny ÚP </w:t>
      </w:r>
      <w:r w:rsidRPr="00E13FB2">
        <w:rPr>
          <w:rStyle w:val="Siln"/>
          <w:lang w:val="cs-CZ"/>
        </w:rPr>
        <w:t>již byly</w:t>
      </w:r>
      <w:r w:rsidRPr="00E13FB2">
        <w:rPr>
          <w:rStyle w:val="Siln"/>
          <w:b w:val="0"/>
          <w:bCs w:val="0"/>
          <w:lang w:val="cs-CZ"/>
        </w:rPr>
        <w:t xml:space="preserve"> uvedeny: CHLÚ č. 07330000 Tuchlovice uhlí černé, CHLÚ č. 07310000 Srby uhlí černé, CHLÚ č. 07270000 Libušín uhlí černé;</w:t>
      </w:r>
      <w:r w:rsidRPr="00E13FB2">
        <w:rPr>
          <w:rFonts w:asciiTheme="minorHAnsi" w:hAnsiTheme="minorHAnsi" w:cstheme="minorHAnsi"/>
        </w:rPr>
        <w:t xml:space="preserve"> ložisko č. 3073300 černého uhlí a jílovce Tuchlovice – doplněno slovo výhradní, poddolovaná území: PÚ Tuchlovice, uhlí černé, PÚ Srby u Tuchlovic, uhlí černé, PÚ Libušín, uhlí černé;</w:t>
      </w:r>
      <w:r w:rsidR="009F2EAE" w:rsidRPr="00E13FB2">
        <w:rPr>
          <w:rFonts w:asciiTheme="minorHAnsi" w:hAnsiTheme="minorHAnsi" w:cstheme="minorHAnsi"/>
        </w:rPr>
        <w:t xml:space="preserve"> Požadované vymezení prognózního zdroje – ostatní č. 9412400 Kamenné Žehrovice není vymezeno, protože nejsou dostupná data ani od dotčeného orgánu, ani z dat o území z ÚAP Kladno.</w:t>
      </w:r>
      <w:r w:rsidR="00472B2D" w:rsidRPr="00E13FB2">
        <w:rPr>
          <w:rFonts w:asciiTheme="minorHAnsi" w:hAnsiTheme="minorHAnsi" w:cstheme="minorHAnsi"/>
        </w:rPr>
        <w:t xml:space="preserve"> Vyškrtnutý text se týká citací, které v územním plánu neřeší koncepci, ale podmínky dalších posudků (bánského) a citaci o zrušeném dobývacím prostoru Tuchlovice. ÚP vymezuje limity území existující a jejichž min. grafické znázornění je dostupné, např.  z ÚAP.</w:t>
      </w:r>
    </w:p>
    <w:p w14:paraId="7BFEA6BB" w14:textId="0B8DF882" w:rsidR="0046418F" w:rsidRPr="00E13FB2" w:rsidRDefault="0046418F" w:rsidP="0046418F">
      <w:pPr>
        <w:pStyle w:val="Zkladntext80"/>
        <w:spacing w:before="0" w:after="0"/>
        <w:ind w:left="641" w:right="-108" w:hanging="641"/>
        <w:rPr>
          <w:rFonts w:asciiTheme="minorHAnsi" w:hAnsiTheme="minorHAnsi" w:cstheme="minorHAnsi"/>
        </w:rPr>
      </w:pPr>
      <w:r w:rsidRPr="00E13FB2">
        <w:rPr>
          <w:rFonts w:asciiTheme="minorHAnsi" w:hAnsiTheme="minorHAnsi" w:cstheme="minorHAnsi"/>
        </w:rPr>
        <w:t xml:space="preserve">Vyhodnocení požadavků </w:t>
      </w:r>
      <w:r w:rsidR="00AC6369" w:rsidRPr="00E13FB2">
        <w:rPr>
          <w:rFonts w:asciiTheme="minorHAnsi" w:hAnsiTheme="minorHAnsi" w:cstheme="minorHAnsi"/>
        </w:rPr>
        <w:t>pořizovatele</w:t>
      </w:r>
      <w:r w:rsidRPr="00E13FB2">
        <w:rPr>
          <w:rFonts w:asciiTheme="minorHAnsi" w:hAnsiTheme="minorHAnsi" w:cstheme="minorHAnsi"/>
        </w:rPr>
        <w:t>:</w:t>
      </w:r>
    </w:p>
    <w:p w14:paraId="773C60C6" w14:textId="5B5EF93F" w:rsidR="0046418F" w:rsidRPr="00E13FB2" w:rsidRDefault="0046418F">
      <w:pPr>
        <w:pStyle w:val="Zkladntext1"/>
        <w:numPr>
          <w:ilvl w:val="0"/>
          <w:numId w:val="39"/>
        </w:numPr>
        <w:spacing w:line="240" w:lineRule="auto"/>
        <w:ind w:right="-108"/>
        <w:jc w:val="both"/>
        <w:rPr>
          <w:rStyle w:val="Siln"/>
          <w:rFonts w:asciiTheme="minorHAnsi" w:eastAsia="Calibri" w:hAnsiTheme="minorHAnsi" w:cstheme="minorHAnsi"/>
          <w:b w:val="0"/>
          <w:bCs w:val="0"/>
          <w:lang w:eastAsia="x-none"/>
        </w:rPr>
      </w:pPr>
      <w:bookmarkStart w:id="66" w:name="_Hlk186797770"/>
      <w:r w:rsidRPr="00E13FB2">
        <w:rPr>
          <w:rStyle w:val="Siln"/>
          <w:rFonts w:eastAsia="Calibri"/>
          <w:b w:val="0"/>
          <w:bCs w:val="0"/>
          <w:lang w:eastAsia="x-none"/>
        </w:rPr>
        <w:t>V </w:t>
      </w:r>
      <w:r w:rsidR="00AC6369" w:rsidRPr="00E13FB2">
        <w:rPr>
          <w:rStyle w:val="Siln"/>
          <w:rFonts w:eastAsia="Calibri"/>
          <w:b w:val="0"/>
          <w:bCs w:val="0"/>
          <w:lang w:eastAsia="x-none"/>
        </w:rPr>
        <w:t>návrhu</w:t>
      </w:r>
      <w:r w:rsidRPr="00E13FB2">
        <w:rPr>
          <w:rStyle w:val="Siln"/>
          <w:rFonts w:eastAsia="Calibri"/>
          <w:b w:val="0"/>
          <w:bCs w:val="0"/>
          <w:lang w:eastAsia="x-none"/>
        </w:rPr>
        <w:t xml:space="preserve"> změny ÚP byly prověřeny územní studie a </w:t>
      </w:r>
      <w:r w:rsidR="00AC6369" w:rsidRPr="00E13FB2">
        <w:rPr>
          <w:rStyle w:val="Siln"/>
          <w:rFonts w:eastAsia="Calibri"/>
          <w:b w:val="0"/>
          <w:bCs w:val="0"/>
          <w:lang w:eastAsia="x-none"/>
        </w:rPr>
        <w:t>závěrem</w:t>
      </w:r>
      <w:r w:rsidRPr="00E13FB2">
        <w:rPr>
          <w:rStyle w:val="Siln"/>
          <w:rFonts w:eastAsia="Calibri"/>
          <w:b w:val="0"/>
          <w:bCs w:val="0"/>
          <w:lang w:eastAsia="x-none"/>
        </w:rPr>
        <w:t xml:space="preserve"> po konzultaci s pořizovatelem byly vypuštěny z územního plánu plochy pro územní </w:t>
      </w:r>
      <w:r w:rsidR="00AC6369" w:rsidRPr="00E13FB2">
        <w:rPr>
          <w:rStyle w:val="Siln"/>
          <w:rFonts w:eastAsia="Calibri"/>
          <w:b w:val="0"/>
          <w:bCs w:val="0"/>
          <w:lang w:eastAsia="x-none"/>
        </w:rPr>
        <w:t>studie</w:t>
      </w:r>
      <w:r w:rsidRPr="00E13FB2">
        <w:rPr>
          <w:rStyle w:val="Siln"/>
          <w:rFonts w:eastAsia="Calibri"/>
          <w:b w:val="0"/>
          <w:bCs w:val="0"/>
          <w:lang w:eastAsia="x-none"/>
        </w:rPr>
        <w:t xml:space="preserve">, které byly zpracovány a zaevidovány v evidenci územně </w:t>
      </w:r>
      <w:r w:rsidR="00AC6369" w:rsidRPr="00E13FB2">
        <w:rPr>
          <w:rStyle w:val="Siln"/>
          <w:rFonts w:eastAsia="Calibri"/>
          <w:b w:val="0"/>
          <w:bCs w:val="0"/>
          <w:lang w:eastAsia="x-none"/>
        </w:rPr>
        <w:t>plánovacích</w:t>
      </w:r>
      <w:r w:rsidRPr="00E13FB2">
        <w:rPr>
          <w:rStyle w:val="Siln"/>
          <w:rFonts w:eastAsia="Calibri"/>
          <w:b w:val="0"/>
          <w:bCs w:val="0"/>
          <w:lang w:eastAsia="x-none"/>
        </w:rPr>
        <w:t xml:space="preserve"> podkladů na </w:t>
      </w:r>
      <w:hyperlink r:id="rId23" w:history="1">
        <w:r w:rsidRPr="00E13FB2">
          <w:rPr>
            <w:rStyle w:val="Siln"/>
            <w:rFonts w:eastAsia="Calibri"/>
            <w:b w:val="0"/>
            <w:bCs w:val="0"/>
            <w:lang w:eastAsia="x-none"/>
          </w:rPr>
          <w:t>www.uur.cz</w:t>
        </w:r>
      </w:hyperlink>
      <w:r w:rsidRPr="00E13FB2">
        <w:rPr>
          <w:rStyle w:val="Siln"/>
          <w:rFonts w:eastAsia="Calibri"/>
          <w:b w:val="0"/>
          <w:bCs w:val="0"/>
          <w:lang w:eastAsia="x-none"/>
        </w:rPr>
        <w:t xml:space="preserve">. Jedná se o tyto plochy s čísly: BV/1, BI/1, BI/2, BI/5, BI/6, SV/3 A SV/4. </w:t>
      </w:r>
      <w:r w:rsidR="00AC6369" w:rsidRPr="00E13FB2">
        <w:rPr>
          <w:rStyle w:val="Siln"/>
          <w:rFonts w:eastAsia="Calibri"/>
          <w:b w:val="0"/>
          <w:bCs w:val="0"/>
          <w:lang w:eastAsia="x-none"/>
        </w:rPr>
        <w:t>Důvodem jsou vyřešené prostorové podmínky daného území jako dělení pozemků, vedení dopravní infrastruktury, umístění staveb.</w:t>
      </w:r>
      <w:r w:rsidR="00CB603F" w:rsidRPr="00E13FB2">
        <w:rPr>
          <w:rStyle w:val="Siln"/>
          <w:rFonts w:eastAsia="Calibri"/>
          <w:b w:val="0"/>
          <w:bCs w:val="0"/>
          <w:lang w:eastAsia="x-none"/>
        </w:rPr>
        <w:t xml:space="preserve"> Pro zpracování územní studie zůstává v ÚP vymezena 1 plocha dříve značená SV/2, aktuálně č. US.4.</w:t>
      </w:r>
      <w:r w:rsidR="00156D8F" w:rsidRPr="00E13FB2">
        <w:rPr>
          <w:rStyle w:val="Siln"/>
          <w:rFonts w:eastAsia="Calibri"/>
          <w:b w:val="0"/>
          <w:bCs w:val="0"/>
          <w:lang w:eastAsia="x-none"/>
        </w:rPr>
        <w:t xml:space="preserve"> v ploše přestavby č. P.4.</w:t>
      </w:r>
      <w:r w:rsidR="00D93552" w:rsidRPr="00E13FB2">
        <w:rPr>
          <w:rStyle w:val="Siln"/>
          <w:rFonts w:eastAsia="Calibri"/>
          <w:b w:val="0"/>
          <w:bCs w:val="0"/>
          <w:lang w:eastAsia="x-none"/>
        </w:rPr>
        <w:t xml:space="preserve"> </w:t>
      </w:r>
    </w:p>
    <w:p w14:paraId="09BEA47C" w14:textId="5C03386C" w:rsidR="0046418F" w:rsidRPr="00E13FB2" w:rsidRDefault="00423A17">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t>V textu změny ÚP byla doplněna lhůta pro vložení územních studie do evidence ÚPP.</w:t>
      </w:r>
      <w:r w:rsidR="00D743CE" w:rsidRPr="00E13FB2">
        <w:rPr>
          <w:rFonts w:asciiTheme="minorHAnsi" w:hAnsiTheme="minorHAnsi" w:cstheme="minorHAnsi"/>
        </w:rPr>
        <w:t xml:space="preserve"> V textu byly vypuštěny podmínky pro územní </w:t>
      </w:r>
      <w:r w:rsidR="0058346A" w:rsidRPr="00E13FB2">
        <w:rPr>
          <w:rFonts w:asciiTheme="minorHAnsi" w:hAnsiTheme="minorHAnsi" w:cstheme="minorHAnsi"/>
        </w:rPr>
        <w:t>studii</w:t>
      </w:r>
      <w:r w:rsidR="00D743CE" w:rsidRPr="00E13FB2">
        <w:rPr>
          <w:rFonts w:asciiTheme="minorHAnsi" w:hAnsiTheme="minorHAnsi" w:cstheme="minorHAnsi"/>
        </w:rPr>
        <w:t>, neboť se jedná již o velkou podrobnost, která již spíše přísluší územnímu rozhodnutí v území.</w:t>
      </w:r>
    </w:p>
    <w:bookmarkEnd w:id="66"/>
    <w:p w14:paraId="3386C269" w14:textId="77777777" w:rsidR="007A5794" w:rsidRPr="00E13FB2" w:rsidRDefault="007A5794">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t>V grafické části bylo upraveno znázornění jevů tak, aby byla dostatečná čitelnost. Vzhledem k požadavkům jednotného standardu nelze zcela ideálně řešit.</w:t>
      </w:r>
    </w:p>
    <w:p w14:paraId="1577DB48" w14:textId="2EFD2AFB" w:rsidR="007A5794" w:rsidRPr="00E13FB2" w:rsidRDefault="007A5794">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lastRenderedPageBreak/>
        <w:t xml:space="preserve">Koncepce použití vody k hasebním účelům byla v textu výrokové část doplněna a upravena.  </w:t>
      </w:r>
    </w:p>
    <w:p w14:paraId="7A75A854" w14:textId="40B4306F" w:rsidR="00D17F5D" w:rsidRPr="00E13FB2" w:rsidRDefault="00D17F5D">
      <w:pPr>
        <w:pStyle w:val="Zkladntext80"/>
        <w:numPr>
          <w:ilvl w:val="0"/>
          <w:numId w:val="39"/>
        </w:numPr>
        <w:shd w:val="clear" w:color="auto" w:fill="auto"/>
        <w:spacing w:before="0" w:after="0"/>
        <w:ind w:right="-108"/>
        <w:rPr>
          <w:rFonts w:asciiTheme="minorHAnsi" w:hAnsiTheme="minorHAnsi" w:cstheme="minorHAnsi"/>
        </w:rPr>
      </w:pPr>
      <w:r w:rsidRPr="00E13FB2">
        <w:rPr>
          <w:rFonts w:asciiTheme="minorHAnsi" w:hAnsiTheme="minorHAnsi" w:cstheme="minorHAnsi"/>
          <w:shd w:val="clear" w:color="auto" w:fill="auto"/>
        </w:rPr>
        <w:t>Koncepce zásobování byla doplněna o možnost zásobování z lokálních vodních zdrojů.</w:t>
      </w:r>
    </w:p>
    <w:p w14:paraId="78FB65DC" w14:textId="442BCAC9" w:rsidR="00D17F5D" w:rsidRPr="00E13FB2" w:rsidRDefault="00D17F5D">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t>Všechny plochy s rozdílným využitím byly ve srovnávacím textu prověřeny a poté upraveny dle poznámek pořizovatelky</w:t>
      </w:r>
      <w:r w:rsidR="00F01EFC" w:rsidRPr="00E13FB2">
        <w:rPr>
          <w:rFonts w:asciiTheme="minorHAnsi" w:hAnsiTheme="minorHAnsi" w:cstheme="minorHAnsi"/>
        </w:rPr>
        <w:t>, např. struktura zástavby;</w:t>
      </w:r>
    </w:p>
    <w:p w14:paraId="694BD08B" w14:textId="44675AEB" w:rsidR="00F01EFC" w:rsidRPr="00E13FB2" w:rsidRDefault="00F01EFC">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t xml:space="preserve">Z dokumentace byla vypuštěna plocha pro dopravní </w:t>
      </w:r>
      <w:r w:rsidR="00AC34E3" w:rsidRPr="00E13FB2">
        <w:rPr>
          <w:rFonts w:asciiTheme="minorHAnsi" w:hAnsiTheme="minorHAnsi" w:cstheme="minorHAnsi"/>
        </w:rPr>
        <w:t>infrastrukturu</w:t>
      </w:r>
      <w:r w:rsidRPr="00E13FB2">
        <w:rPr>
          <w:rFonts w:asciiTheme="minorHAnsi" w:hAnsiTheme="minorHAnsi" w:cstheme="minorHAnsi"/>
        </w:rPr>
        <w:t xml:space="preserve"> dle nadřazené ÚPD, a</w:t>
      </w:r>
      <w:r w:rsidR="00805D31" w:rsidRPr="00E13FB2">
        <w:rPr>
          <w:rFonts w:asciiTheme="minorHAnsi" w:hAnsiTheme="minorHAnsi" w:cstheme="minorHAnsi"/>
        </w:rPr>
        <w:t xml:space="preserve"> </w:t>
      </w:r>
      <w:r w:rsidRPr="00E13FB2">
        <w:rPr>
          <w:rFonts w:asciiTheme="minorHAnsi" w:hAnsiTheme="minorHAnsi" w:cstheme="minorHAnsi"/>
        </w:rPr>
        <w:t xml:space="preserve">to </w:t>
      </w:r>
      <w:r w:rsidR="00805D31" w:rsidRPr="00E13FB2">
        <w:rPr>
          <w:rFonts w:asciiTheme="minorHAnsi" w:hAnsiTheme="minorHAnsi" w:cstheme="minorHAnsi"/>
        </w:rPr>
        <w:t xml:space="preserve">Koridor pro umístění stavby (CNZ.D) - Koridor dálnice D6 – doplnění MUK Kamenné Žehrovice (umístění v křížení dálnice D6 a silnice II/606) také jako VPS. Důvodem je akceptace aktuálního stavu ZÚR </w:t>
      </w:r>
      <w:proofErr w:type="spellStart"/>
      <w:r w:rsidR="00805D31" w:rsidRPr="00E13FB2">
        <w:rPr>
          <w:rFonts w:asciiTheme="minorHAnsi" w:hAnsiTheme="minorHAnsi" w:cstheme="minorHAnsi"/>
        </w:rPr>
        <w:t>Stř</w:t>
      </w:r>
      <w:proofErr w:type="spellEnd"/>
      <w:r w:rsidR="00805D31" w:rsidRPr="00E13FB2">
        <w:rPr>
          <w:rFonts w:asciiTheme="minorHAnsi" w:hAnsiTheme="minorHAnsi" w:cstheme="minorHAnsi"/>
        </w:rPr>
        <w:t>. kraje, kde tato VPS již není vymezena.</w:t>
      </w:r>
    </w:p>
    <w:p w14:paraId="351E8F19" w14:textId="2F3FC192" w:rsidR="007164B4" w:rsidRPr="00E13FB2" w:rsidRDefault="007164B4">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t xml:space="preserve">Kapitola a </w:t>
      </w:r>
      <w:r w:rsidR="00BB4722" w:rsidRPr="00E13FB2">
        <w:rPr>
          <w:rFonts w:asciiTheme="minorHAnsi" w:hAnsiTheme="minorHAnsi" w:cstheme="minorHAnsi"/>
        </w:rPr>
        <w:t>označení</w:t>
      </w:r>
      <w:r w:rsidRPr="00E13FB2">
        <w:rPr>
          <w:rFonts w:asciiTheme="minorHAnsi" w:hAnsiTheme="minorHAnsi" w:cstheme="minorHAnsi"/>
        </w:rPr>
        <w:t xml:space="preserve"> jednotlivých VPS byla prověřena a upravena, vypuštěna byla VPS pro výše uvedenou stavbu. Úprava se týkal vymezení „staveb“ VPS, konkrétních staveb nikoliv “koridorů či ploch”.</w:t>
      </w:r>
    </w:p>
    <w:p w14:paraId="1CF48B6E" w14:textId="78260F79" w:rsidR="006B2B3F" w:rsidRPr="00E13FB2" w:rsidRDefault="006B2B3F">
      <w:pPr>
        <w:pStyle w:val="Zkladntext80"/>
        <w:numPr>
          <w:ilvl w:val="0"/>
          <w:numId w:val="39"/>
        </w:numPr>
        <w:spacing w:before="0" w:after="0"/>
        <w:ind w:right="-108"/>
        <w:rPr>
          <w:rFonts w:asciiTheme="minorHAnsi" w:hAnsiTheme="minorHAnsi" w:cstheme="minorHAnsi"/>
        </w:rPr>
      </w:pPr>
      <w:r w:rsidRPr="00E13FB2">
        <w:rPr>
          <w:rFonts w:asciiTheme="minorHAnsi" w:hAnsiTheme="minorHAnsi" w:cstheme="minorHAnsi"/>
        </w:rPr>
        <w:t xml:space="preserve">Byly prověřeny </w:t>
      </w:r>
      <w:proofErr w:type="spellStart"/>
      <w:r w:rsidRPr="00E13FB2">
        <w:rPr>
          <w:rFonts w:asciiTheme="minorHAnsi" w:hAnsiTheme="minorHAnsi" w:cstheme="minorHAnsi"/>
        </w:rPr>
        <w:t>poz.č</w:t>
      </w:r>
      <w:proofErr w:type="spellEnd"/>
      <w:r w:rsidRPr="00E13FB2">
        <w:rPr>
          <w:rFonts w:asciiTheme="minorHAnsi" w:hAnsiTheme="minorHAnsi" w:cstheme="minorHAnsi"/>
        </w:rPr>
        <w:t>. pro předkup  pozemků pro VPS.</w:t>
      </w:r>
    </w:p>
    <w:p w14:paraId="39DC6735" w14:textId="3686199A" w:rsidR="00E810C0" w:rsidRPr="00E13FB2" w:rsidRDefault="00F60A30" w:rsidP="00E810C0">
      <w:pPr>
        <w:pStyle w:val="Zkladntext80"/>
        <w:spacing w:before="0" w:after="0"/>
        <w:ind w:right="-108" w:firstLine="0"/>
        <w:rPr>
          <w:rFonts w:asciiTheme="minorHAnsi" w:hAnsiTheme="minorHAnsi" w:cstheme="minorHAnsi"/>
        </w:rPr>
      </w:pPr>
      <w:r w:rsidRPr="00E13FB2">
        <w:rPr>
          <w:rFonts w:asciiTheme="minorHAnsi" w:hAnsiTheme="minorHAnsi" w:cstheme="minorHAnsi"/>
        </w:rPr>
        <w:t>Zohlednění</w:t>
      </w:r>
      <w:r w:rsidR="00E810C0" w:rsidRPr="00E13FB2">
        <w:rPr>
          <w:rFonts w:asciiTheme="minorHAnsi" w:hAnsiTheme="minorHAnsi" w:cstheme="minorHAnsi"/>
        </w:rPr>
        <w:t xml:space="preserve"> námitky dle Pokynů pořizovatele:</w:t>
      </w:r>
    </w:p>
    <w:p w14:paraId="636150D0" w14:textId="241A0336" w:rsidR="00BB7494" w:rsidRPr="00E13FB2" w:rsidRDefault="00D3002C">
      <w:pPr>
        <w:pStyle w:val="Zkladntext80"/>
        <w:numPr>
          <w:ilvl w:val="0"/>
          <w:numId w:val="75"/>
        </w:numPr>
        <w:spacing w:before="0" w:after="0"/>
        <w:ind w:left="640" w:right="-108"/>
        <w:rPr>
          <w:rFonts w:asciiTheme="minorHAnsi" w:hAnsiTheme="minorHAnsi" w:cstheme="minorHAnsi"/>
          <w:szCs w:val="22"/>
        </w:rPr>
      </w:pPr>
      <w:r w:rsidRPr="00E13FB2">
        <w:rPr>
          <w:rFonts w:asciiTheme="minorHAnsi" w:hAnsiTheme="minorHAnsi" w:cstheme="minorHAnsi"/>
          <w:szCs w:val="22"/>
          <w:lang w:val="cs-CZ"/>
        </w:rPr>
        <w:t>1.</w:t>
      </w:r>
      <w:proofErr w:type="gramStart"/>
      <w:r w:rsidRPr="00E13FB2">
        <w:rPr>
          <w:rFonts w:asciiTheme="minorHAnsi" w:hAnsiTheme="minorHAnsi" w:cstheme="minorHAnsi"/>
          <w:szCs w:val="22"/>
          <w:lang w:val="cs-CZ"/>
        </w:rPr>
        <w:t xml:space="preserve">část - </w:t>
      </w:r>
      <w:r w:rsidR="00E810C0" w:rsidRPr="00E13FB2">
        <w:rPr>
          <w:rFonts w:asciiTheme="minorHAnsi" w:hAnsiTheme="minorHAnsi" w:cstheme="minorHAnsi"/>
          <w:szCs w:val="22"/>
          <w:lang w:val="cs-CZ"/>
        </w:rPr>
        <w:t>V</w:t>
      </w:r>
      <w:proofErr w:type="gramEnd"/>
      <w:r w:rsidR="00E810C0" w:rsidRPr="00E13FB2">
        <w:rPr>
          <w:rFonts w:asciiTheme="minorHAnsi" w:hAnsiTheme="minorHAnsi" w:cstheme="minorHAnsi"/>
          <w:szCs w:val="22"/>
          <w:lang w:val="cs-CZ"/>
        </w:rPr>
        <w:t xml:space="preserve"> návrhu změny č. 3 ÚP pro opakované veřejné projednání bylo jasně konstatováno, že pro plochy BI/1 a BI/2 se nepožaduje zpracování územní studie, a to z důvodu, že pro tyto plochy ÚS 7 již byla zpracována a registrována jako Územní studie Kamenné Žehrovice; </w:t>
      </w:r>
      <w:r w:rsidR="00E810C0" w:rsidRPr="00E13FB2">
        <w:rPr>
          <w:rFonts w:asciiTheme="minorHAnsi" w:hAnsiTheme="minorHAnsi" w:cstheme="minorHAnsi"/>
          <w:szCs w:val="22"/>
        </w:rPr>
        <w:t>BI/1 a BI/2 v EÚPČ, evidence územně plánovací činnosti (uur.cz).</w:t>
      </w:r>
    </w:p>
    <w:p w14:paraId="22BD4F7E" w14:textId="7FE5EC6D" w:rsidR="00D3002C" w:rsidRPr="00E13FB2" w:rsidRDefault="00D3002C" w:rsidP="00D3002C">
      <w:pPr>
        <w:pStyle w:val="Zkladntext80"/>
        <w:spacing w:before="0" w:after="0"/>
        <w:ind w:left="640" w:right="-108" w:firstLine="0"/>
        <w:rPr>
          <w:rFonts w:asciiTheme="minorHAnsi" w:hAnsiTheme="minorHAnsi" w:cstheme="minorHAnsi"/>
          <w:szCs w:val="22"/>
          <w:lang w:val="cs-CZ"/>
        </w:rPr>
      </w:pPr>
      <w:r w:rsidRPr="00E13FB2">
        <w:rPr>
          <w:rFonts w:asciiTheme="minorHAnsi" w:hAnsiTheme="minorHAnsi" w:cstheme="minorHAnsi"/>
          <w:szCs w:val="22"/>
          <w:lang w:val="cs-CZ"/>
        </w:rPr>
        <w:t>4.část námitky: Předkupní právo pro VPD.</w:t>
      </w:r>
      <w:proofErr w:type="gramStart"/>
      <w:r w:rsidRPr="00E13FB2">
        <w:rPr>
          <w:rFonts w:asciiTheme="minorHAnsi" w:hAnsiTheme="minorHAnsi" w:cstheme="minorHAnsi"/>
          <w:szCs w:val="22"/>
          <w:lang w:val="cs-CZ"/>
        </w:rPr>
        <w:t>2 :</w:t>
      </w:r>
      <w:proofErr w:type="gramEnd"/>
      <w:r w:rsidRPr="00E13FB2">
        <w:rPr>
          <w:rFonts w:asciiTheme="minorHAnsi" w:hAnsiTheme="minorHAnsi" w:cstheme="minorHAnsi"/>
          <w:szCs w:val="22"/>
          <w:lang w:val="cs-CZ"/>
        </w:rPr>
        <w:t xml:space="preserve"> z výčtu dotčených pozemků byl vypuštěn pozemek </w:t>
      </w:r>
      <w:proofErr w:type="spellStart"/>
      <w:r w:rsidRPr="00E13FB2">
        <w:rPr>
          <w:rFonts w:asciiTheme="minorHAnsi" w:hAnsiTheme="minorHAnsi" w:cstheme="minorHAnsi"/>
          <w:szCs w:val="22"/>
          <w:lang w:val="cs-CZ"/>
        </w:rPr>
        <w:t>p.č</w:t>
      </w:r>
      <w:proofErr w:type="spellEnd"/>
      <w:r w:rsidRPr="00E13FB2">
        <w:rPr>
          <w:rFonts w:asciiTheme="minorHAnsi" w:hAnsiTheme="minorHAnsi" w:cstheme="minorHAnsi"/>
          <w:szCs w:val="22"/>
          <w:lang w:val="cs-CZ"/>
        </w:rPr>
        <w:t xml:space="preserve">. 632/45 v </w:t>
      </w:r>
      <w:proofErr w:type="spellStart"/>
      <w:r w:rsidRPr="00E13FB2">
        <w:rPr>
          <w:rFonts w:asciiTheme="minorHAnsi" w:hAnsiTheme="minorHAnsi" w:cstheme="minorHAnsi"/>
          <w:szCs w:val="22"/>
          <w:lang w:val="cs-CZ"/>
        </w:rPr>
        <w:t>k.ú</w:t>
      </w:r>
      <w:proofErr w:type="spellEnd"/>
      <w:r w:rsidRPr="00E13FB2">
        <w:rPr>
          <w:rFonts w:asciiTheme="minorHAnsi" w:hAnsiTheme="minorHAnsi" w:cstheme="minorHAnsi"/>
          <w:szCs w:val="22"/>
          <w:lang w:val="cs-CZ"/>
        </w:rPr>
        <w:t xml:space="preserve">. Kamenné Žehrovice pro předkupní právo vymezený pro veřejně prospěšnou stavbu  dopravní infrastruktury – Doprava jiná (DX). Pozemek parc. č. 632/1 v </w:t>
      </w:r>
      <w:proofErr w:type="spellStart"/>
      <w:r w:rsidRPr="00E13FB2">
        <w:rPr>
          <w:rFonts w:asciiTheme="minorHAnsi" w:hAnsiTheme="minorHAnsi" w:cstheme="minorHAnsi"/>
          <w:szCs w:val="22"/>
          <w:lang w:val="cs-CZ"/>
        </w:rPr>
        <w:t>k.ú</w:t>
      </w:r>
      <w:proofErr w:type="spellEnd"/>
      <w:r w:rsidRPr="00E13FB2">
        <w:rPr>
          <w:rFonts w:asciiTheme="minorHAnsi" w:hAnsiTheme="minorHAnsi" w:cstheme="minorHAnsi"/>
          <w:szCs w:val="22"/>
          <w:lang w:val="cs-CZ"/>
        </w:rPr>
        <w:t>. Kamenné Žehrovice nebyl vypuštěn</w:t>
      </w:r>
      <w:r w:rsidR="007132D8" w:rsidRPr="00E13FB2">
        <w:rPr>
          <w:rFonts w:asciiTheme="minorHAnsi" w:hAnsiTheme="minorHAnsi" w:cstheme="minorHAnsi"/>
          <w:szCs w:val="22"/>
          <w:lang w:val="cs-CZ"/>
        </w:rPr>
        <w:t xml:space="preserve"> z </w:t>
      </w:r>
      <w:proofErr w:type="spellStart"/>
      <w:r w:rsidR="007132D8" w:rsidRPr="00E13FB2">
        <w:rPr>
          <w:rFonts w:asciiTheme="minorHAnsi" w:hAnsiTheme="minorHAnsi" w:cstheme="minorHAnsi"/>
          <w:szCs w:val="22"/>
          <w:lang w:val="cs-CZ"/>
        </w:rPr>
        <w:t>předkupu</w:t>
      </w:r>
      <w:proofErr w:type="spellEnd"/>
      <w:r w:rsidR="007132D8" w:rsidRPr="00E13FB2">
        <w:rPr>
          <w:rFonts w:asciiTheme="minorHAnsi" w:hAnsiTheme="minorHAnsi" w:cstheme="minorHAnsi"/>
          <w:szCs w:val="22"/>
          <w:lang w:val="cs-CZ"/>
        </w:rPr>
        <w:t xml:space="preserve"> pro VPS</w:t>
      </w:r>
      <w:r w:rsidRPr="00E13FB2">
        <w:rPr>
          <w:rFonts w:asciiTheme="minorHAnsi" w:hAnsiTheme="minorHAnsi" w:cstheme="minorHAnsi"/>
          <w:szCs w:val="22"/>
          <w:lang w:val="cs-CZ"/>
        </w:rPr>
        <w:t xml:space="preserve">, protože pozemek není součástí řešení změny č.3 územního plánu. </w:t>
      </w:r>
    </w:p>
    <w:p w14:paraId="4BF4E630" w14:textId="77777777" w:rsidR="00F60A30" w:rsidRPr="00E13FB2" w:rsidRDefault="00F60A30" w:rsidP="00D3002C">
      <w:pPr>
        <w:pStyle w:val="Zkladntext80"/>
        <w:spacing w:before="0" w:after="0"/>
        <w:ind w:left="640" w:right="-108" w:firstLine="0"/>
        <w:rPr>
          <w:rFonts w:asciiTheme="minorHAnsi" w:hAnsiTheme="minorHAnsi" w:cstheme="minorHAnsi"/>
          <w:szCs w:val="22"/>
          <w:lang w:val="cs-CZ"/>
        </w:rPr>
      </w:pPr>
    </w:p>
    <w:p w14:paraId="77235E6F" w14:textId="39CA1471" w:rsidR="00F60A30" w:rsidRPr="00E13FB2" w:rsidRDefault="00F60A30" w:rsidP="00F60A30">
      <w:pPr>
        <w:pStyle w:val="Zkladntext80"/>
        <w:spacing w:before="0" w:after="0"/>
        <w:ind w:right="-108" w:firstLine="0"/>
        <w:rPr>
          <w:rFonts w:asciiTheme="minorHAnsi" w:hAnsiTheme="minorHAnsi" w:cstheme="minorHAnsi"/>
          <w:szCs w:val="22"/>
          <w:lang w:val="cs-CZ"/>
        </w:rPr>
      </w:pPr>
      <w:r w:rsidRPr="00E13FB2">
        <w:rPr>
          <w:rFonts w:asciiTheme="minorHAnsi" w:hAnsiTheme="minorHAnsi" w:cstheme="minorHAnsi"/>
          <w:szCs w:val="22"/>
          <w:lang w:val="cs-CZ"/>
        </w:rPr>
        <w:t>Úprava ze strany projektanta: formální úprava indexů ploch v územním plánu.</w:t>
      </w:r>
    </w:p>
    <w:p w14:paraId="5FFB1FEC" w14:textId="73D3FC23" w:rsidR="00F60A30" w:rsidRPr="003E7CEA" w:rsidRDefault="003E7CEA" w:rsidP="003E7CEA">
      <w:pPr>
        <w:pStyle w:val="Zkladntext80"/>
        <w:spacing w:before="0" w:after="0"/>
        <w:ind w:right="-108" w:firstLine="0"/>
        <w:rPr>
          <w:rFonts w:asciiTheme="minorHAnsi" w:hAnsiTheme="minorHAnsi" w:cstheme="minorHAnsi"/>
          <w:szCs w:val="22"/>
        </w:rPr>
      </w:pPr>
      <w:r w:rsidRPr="003E7CEA">
        <w:rPr>
          <w:rFonts w:asciiTheme="minorHAnsi" w:hAnsiTheme="minorHAnsi" w:cstheme="minorHAnsi"/>
          <w:szCs w:val="22"/>
        </w:rPr>
        <w:t xml:space="preserve">a/ </w:t>
      </w:r>
      <w:r w:rsidR="00F60A30" w:rsidRPr="003E7CEA">
        <w:rPr>
          <w:rFonts w:asciiTheme="minorHAnsi" w:hAnsiTheme="minorHAnsi" w:cstheme="minorHAnsi"/>
          <w:szCs w:val="22"/>
        </w:rPr>
        <w:t>Zastavitelné plochy byly označeny Z.1 až Z.14; označení lokalit změn č. 3 územního plánu bylo označeno indexy Z.15 a výše. Z důvodu akceptace podmínek zpracování územního plánu v jednotném standardu bylo nutné očíslovat lokality změn indexy Z15 až Z25 (bez tečky). Jednotný standard ukládá vymezit zastavitelné plochy indexy Z.1.., plochy přestavby P.1 .. a plochy změn v krajině K.1.. v jednotném standardu ÚPD do 30. 6. 2024.</w:t>
      </w:r>
    </w:p>
    <w:p w14:paraId="7DA4D13B" w14:textId="1A017E42" w:rsidR="009C7EC4" w:rsidRDefault="00F60A30" w:rsidP="003E7CEA">
      <w:pPr>
        <w:pStyle w:val="Zkladntext80"/>
        <w:spacing w:before="0" w:after="0"/>
        <w:ind w:right="-108" w:firstLine="0"/>
        <w:rPr>
          <w:rFonts w:asciiTheme="minorHAnsi" w:hAnsiTheme="minorHAnsi" w:cstheme="minorHAnsi"/>
          <w:szCs w:val="22"/>
        </w:rPr>
      </w:pPr>
      <w:r w:rsidRPr="00E13FB2">
        <w:rPr>
          <w:rFonts w:asciiTheme="minorHAnsi" w:hAnsiTheme="minorHAnsi" w:cstheme="minorHAnsi"/>
          <w:szCs w:val="22"/>
        </w:rPr>
        <w:t>Změnou č. 3 ÚP nebyla vymezena žádná nová zastavitelná plocha, a proto výčet zastavitelných ploch je uveden v rozsahu č. Z.1 až Z.14.</w:t>
      </w:r>
    </w:p>
    <w:p w14:paraId="03BAFCCC" w14:textId="2A6AD1A5" w:rsidR="002F08C3" w:rsidRPr="00E13FB2" w:rsidRDefault="003E7CEA" w:rsidP="002F08C3">
      <w:pPr>
        <w:pStyle w:val="Zkladntext80"/>
        <w:spacing w:before="0" w:after="0"/>
        <w:ind w:right="-108" w:firstLine="0"/>
        <w:rPr>
          <w:rFonts w:asciiTheme="minorHAnsi" w:hAnsiTheme="minorHAnsi" w:cstheme="minorHAnsi"/>
          <w:szCs w:val="22"/>
        </w:rPr>
      </w:pPr>
      <w:r>
        <w:rPr>
          <w:rFonts w:asciiTheme="minorHAnsi" w:hAnsiTheme="minorHAnsi" w:cstheme="minorHAnsi"/>
          <w:szCs w:val="22"/>
        </w:rPr>
        <w:t xml:space="preserve">b/ </w:t>
      </w:r>
      <w:r w:rsidR="002F08C3">
        <w:rPr>
          <w:rFonts w:asciiTheme="minorHAnsi" w:hAnsiTheme="minorHAnsi" w:cstheme="minorHAnsi"/>
          <w:szCs w:val="22"/>
        </w:rPr>
        <w:t>Úprava v grafické části Z3 ÚP z důvodu ETL kontroly – plocha změny v krajině č. K.3 musí být odstraněna, protože se nachází v zastavěném území a dle jednotného standardu pro zpracování dat územního plánu není přípustné, aby se plocha změny v krajině nacházela v zastavěném území. Funkční využití zůstává vymezeno pro LU – plochy lesní všeobecné.</w:t>
      </w:r>
    </w:p>
    <w:p w14:paraId="56B101ED" w14:textId="77777777" w:rsidR="00956CFC" w:rsidRPr="00E13FB2" w:rsidRDefault="00956CFC" w:rsidP="00D3002C">
      <w:pPr>
        <w:pStyle w:val="Zkladntext80"/>
        <w:spacing w:before="0" w:after="0"/>
        <w:ind w:left="640" w:right="-108" w:firstLine="0"/>
        <w:rPr>
          <w:rFonts w:asciiTheme="minorHAnsi" w:hAnsiTheme="minorHAnsi" w:cstheme="minorHAnsi"/>
          <w:szCs w:val="22"/>
        </w:rPr>
      </w:pPr>
    </w:p>
    <w:p w14:paraId="4C288C9F" w14:textId="05B7C5F5" w:rsidR="00956CFC" w:rsidRPr="00E13FB2" w:rsidRDefault="00956CFC" w:rsidP="00956CFC">
      <w:pPr>
        <w:pStyle w:val="Zkladntext80"/>
        <w:spacing w:before="0" w:after="60" w:line="240" w:lineRule="auto"/>
        <w:ind w:right="-108" w:firstLine="0"/>
        <w:jc w:val="both"/>
        <w:rPr>
          <w:rStyle w:val="Siln"/>
          <w:lang w:val="cs-CZ"/>
        </w:rPr>
      </w:pPr>
      <w:r w:rsidRPr="00E13FB2">
        <w:rPr>
          <w:rStyle w:val="Siln"/>
          <w:lang w:val="cs-CZ"/>
        </w:rPr>
        <w:t xml:space="preserve">Zohlednění pokynů pro úpravu dokumentace změny č.3 </w:t>
      </w:r>
      <w:proofErr w:type="gramStart"/>
      <w:r w:rsidRPr="00E13FB2">
        <w:rPr>
          <w:rStyle w:val="Siln"/>
          <w:lang w:val="cs-CZ"/>
        </w:rPr>
        <w:t>Úp  po</w:t>
      </w:r>
      <w:proofErr w:type="gramEnd"/>
      <w:r w:rsidRPr="00E13FB2">
        <w:rPr>
          <w:rStyle w:val="Siln"/>
          <w:lang w:val="cs-CZ"/>
        </w:rPr>
        <w:t xml:space="preserve"> opakovaném veřejném projednání návrhu změny, resp. k vydání změny:</w:t>
      </w:r>
    </w:p>
    <w:p w14:paraId="5E88DB40" w14:textId="1D047D7A" w:rsidR="003F578A" w:rsidRPr="00E13FB2" w:rsidRDefault="003F578A" w:rsidP="00956CFC">
      <w:pPr>
        <w:pStyle w:val="Zkladntext80"/>
        <w:spacing w:before="0" w:after="60" w:line="240" w:lineRule="auto"/>
        <w:ind w:right="-108" w:firstLine="0"/>
        <w:jc w:val="both"/>
        <w:rPr>
          <w:rStyle w:val="Siln"/>
          <w:b w:val="0"/>
          <w:bCs w:val="0"/>
          <w:lang w:val="cs-CZ"/>
        </w:rPr>
      </w:pPr>
      <w:r w:rsidRPr="00E13FB2">
        <w:rPr>
          <w:rStyle w:val="Siln"/>
          <w:b w:val="0"/>
          <w:bCs w:val="0"/>
          <w:lang w:val="cs-CZ"/>
        </w:rPr>
        <w:t>1/ byla prověřena dokumentace změny ÚP podle požadavku dotčeného orgánu Ministerstvo průmyslu a obchodu ČR</w:t>
      </w:r>
      <w:r w:rsidR="007E7D5D" w:rsidRPr="00E13FB2">
        <w:rPr>
          <w:rStyle w:val="Siln"/>
          <w:b w:val="0"/>
          <w:bCs w:val="0"/>
          <w:lang w:val="cs-CZ"/>
        </w:rPr>
        <w:t xml:space="preserve">: v textu ÚP i textu odůvodnění i v koordinačním výkrese jsou správně uvedeny </w:t>
      </w:r>
    </w:p>
    <w:p w14:paraId="347A42C4" w14:textId="77777777" w:rsidR="007E7D5D" w:rsidRPr="007E7D5D" w:rsidRDefault="007E7D5D" w:rsidP="007E7D5D">
      <w:pPr>
        <w:spacing w:before="0"/>
        <w:ind w:left="187"/>
        <w:rPr>
          <w:rFonts w:cstheme="minorHAnsi"/>
          <w:snapToGrid w:val="0"/>
          <w:szCs w:val="20"/>
        </w:rPr>
      </w:pPr>
      <w:r w:rsidRPr="007E7D5D">
        <w:rPr>
          <w:rFonts w:cstheme="minorHAnsi"/>
          <w:snapToGrid w:val="0"/>
          <w:szCs w:val="20"/>
        </w:rPr>
        <w:t xml:space="preserve">chráněná ložisková území (CHLÚ) černého uhlí: </w:t>
      </w:r>
    </w:p>
    <w:p w14:paraId="516026AE" w14:textId="77777777" w:rsidR="007E7D5D" w:rsidRPr="007E7D5D" w:rsidRDefault="007E7D5D">
      <w:pPr>
        <w:numPr>
          <w:ilvl w:val="0"/>
          <w:numId w:val="76"/>
        </w:numPr>
        <w:spacing w:before="0" w:after="0"/>
        <w:jc w:val="left"/>
        <w:rPr>
          <w:rFonts w:cstheme="minorHAnsi"/>
          <w:snapToGrid w:val="0"/>
          <w:szCs w:val="20"/>
        </w:rPr>
      </w:pPr>
      <w:r w:rsidRPr="007E7D5D">
        <w:rPr>
          <w:rFonts w:cstheme="minorHAnsi"/>
          <w:snapToGrid w:val="0"/>
          <w:szCs w:val="20"/>
        </w:rPr>
        <w:t xml:space="preserve">CHLÚ č. 07330000 Tuchlovice uhlí černé, </w:t>
      </w:r>
    </w:p>
    <w:p w14:paraId="70B8B401" w14:textId="77777777" w:rsidR="007E7D5D" w:rsidRPr="007E7D5D" w:rsidRDefault="007E7D5D">
      <w:pPr>
        <w:numPr>
          <w:ilvl w:val="0"/>
          <w:numId w:val="76"/>
        </w:numPr>
        <w:spacing w:before="0" w:after="0"/>
        <w:jc w:val="left"/>
        <w:rPr>
          <w:rFonts w:cstheme="minorHAnsi"/>
          <w:snapToGrid w:val="0"/>
          <w:szCs w:val="20"/>
        </w:rPr>
      </w:pPr>
      <w:r w:rsidRPr="007E7D5D">
        <w:rPr>
          <w:rFonts w:cstheme="minorHAnsi"/>
          <w:snapToGrid w:val="0"/>
          <w:szCs w:val="20"/>
        </w:rPr>
        <w:t>CHLÚ č. 07310000 Srby uhlí černé,</w:t>
      </w:r>
    </w:p>
    <w:p w14:paraId="78DE7F8C" w14:textId="25009DEB" w:rsidR="007E7D5D" w:rsidRPr="007E7D5D" w:rsidRDefault="007E7D5D">
      <w:pPr>
        <w:numPr>
          <w:ilvl w:val="0"/>
          <w:numId w:val="76"/>
        </w:numPr>
        <w:spacing w:before="0" w:after="0"/>
        <w:jc w:val="left"/>
        <w:rPr>
          <w:rFonts w:cstheme="minorHAnsi"/>
          <w:i/>
          <w:iCs/>
          <w:snapToGrid w:val="0"/>
          <w:szCs w:val="20"/>
        </w:rPr>
      </w:pPr>
      <w:r w:rsidRPr="007E7D5D">
        <w:rPr>
          <w:rFonts w:cstheme="minorHAnsi"/>
          <w:snapToGrid w:val="0"/>
          <w:szCs w:val="20"/>
        </w:rPr>
        <w:t xml:space="preserve">CHLÚ č. 07270000 Libušín uhlí </w:t>
      </w:r>
      <w:proofErr w:type="gramStart"/>
      <w:r w:rsidRPr="007E7D5D">
        <w:rPr>
          <w:rFonts w:cstheme="minorHAnsi"/>
          <w:snapToGrid w:val="0"/>
          <w:szCs w:val="20"/>
        </w:rPr>
        <w:t xml:space="preserve">černé,  </w:t>
      </w:r>
      <w:r w:rsidRPr="00E13FB2">
        <w:rPr>
          <w:rFonts w:cstheme="minorHAnsi"/>
          <w:i/>
          <w:iCs/>
          <w:snapToGrid w:val="0"/>
          <w:szCs w:val="20"/>
        </w:rPr>
        <w:t>-</w:t>
      </w:r>
      <w:proofErr w:type="gramEnd"/>
      <w:r w:rsidRPr="00E13FB2">
        <w:rPr>
          <w:rFonts w:cstheme="minorHAnsi"/>
          <w:i/>
          <w:iCs/>
          <w:snapToGrid w:val="0"/>
          <w:szCs w:val="20"/>
        </w:rPr>
        <w:t xml:space="preserve"> dotčený orgán toto CHLÚ nepožadoval vymezit, ale na území obce se nachází.</w:t>
      </w:r>
    </w:p>
    <w:p w14:paraId="0AD0215D" w14:textId="02F8FA1D" w:rsidR="007E7D5D" w:rsidRPr="007E7D5D" w:rsidRDefault="007E7D5D" w:rsidP="007E7D5D">
      <w:pPr>
        <w:spacing w:before="0"/>
        <w:rPr>
          <w:rFonts w:cstheme="minorHAnsi"/>
          <w:snapToGrid w:val="0"/>
          <w:szCs w:val="20"/>
        </w:rPr>
      </w:pPr>
      <w:r w:rsidRPr="00E13FB2">
        <w:rPr>
          <w:rFonts w:cstheme="minorHAnsi"/>
          <w:snapToGrid w:val="0"/>
          <w:szCs w:val="20"/>
        </w:rPr>
        <w:t xml:space="preserve"> d</w:t>
      </w:r>
      <w:r w:rsidRPr="007E7D5D">
        <w:rPr>
          <w:rFonts w:cstheme="minorHAnsi"/>
          <w:snapToGrid w:val="0"/>
          <w:szCs w:val="20"/>
        </w:rPr>
        <w:t xml:space="preserve">ále se zde nachází </w:t>
      </w:r>
    </w:p>
    <w:p w14:paraId="6D9C97DE" w14:textId="77777777" w:rsidR="007E7D5D" w:rsidRPr="007E7D5D" w:rsidRDefault="007E7D5D">
      <w:pPr>
        <w:numPr>
          <w:ilvl w:val="0"/>
          <w:numId w:val="76"/>
        </w:numPr>
        <w:spacing w:before="0" w:after="0"/>
        <w:jc w:val="left"/>
        <w:rPr>
          <w:rFonts w:cstheme="minorHAnsi"/>
          <w:snapToGrid w:val="0"/>
          <w:szCs w:val="20"/>
        </w:rPr>
      </w:pPr>
      <w:r w:rsidRPr="007E7D5D">
        <w:rPr>
          <w:rFonts w:cstheme="minorHAnsi"/>
          <w:snapToGrid w:val="0"/>
          <w:szCs w:val="20"/>
        </w:rPr>
        <w:t xml:space="preserve">výhradní ložisko č. 3073300 Tuchlovice jíly uhlí černé </w:t>
      </w:r>
    </w:p>
    <w:p w14:paraId="12A0751B" w14:textId="6FC26BC2" w:rsidR="007E7D5D" w:rsidRPr="00E13FB2" w:rsidRDefault="00A8153B" w:rsidP="00956CFC">
      <w:pPr>
        <w:pStyle w:val="Zkladntext80"/>
        <w:spacing w:before="0" w:after="60" w:line="240" w:lineRule="auto"/>
        <w:ind w:right="-108" w:firstLine="0"/>
        <w:jc w:val="both"/>
        <w:rPr>
          <w:rFonts w:asciiTheme="minorHAnsi" w:eastAsia="Times New Roman" w:hAnsiTheme="minorHAnsi" w:cstheme="minorHAnsi"/>
          <w:szCs w:val="22"/>
          <w:lang w:val="cs-CZ" w:eastAsia="cs-CZ"/>
        </w:rPr>
      </w:pPr>
      <w:r w:rsidRPr="00E13FB2">
        <w:rPr>
          <w:rStyle w:val="Siln"/>
          <w:b w:val="0"/>
          <w:bCs w:val="0"/>
          <w:lang w:val="cs-CZ"/>
        </w:rPr>
        <w:t xml:space="preserve">V textu na str. 25 změny ÚP byla ponechána věta: Územní plán respektuje, že při realizaci staveb a zařízení </w:t>
      </w:r>
      <w:r w:rsidRPr="00E13FB2">
        <w:rPr>
          <w:rStyle w:val="Siln"/>
          <w:b w:val="0"/>
          <w:bCs w:val="0"/>
          <w:lang w:val="cs-CZ"/>
        </w:rPr>
        <w:lastRenderedPageBreak/>
        <w:t xml:space="preserve">netěžebního charakteru uvnitř CHLÚ a pro realizaci staveb na poddolovaném území je nutný expertní báňský posudek, je nutné postupovat podle §18 a §19 horního zákona č. 44/1988 Sb. Důvodem je požadavek DO </w:t>
      </w:r>
      <w:r w:rsidRPr="00E13FB2">
        <w:rPr>
          <w:rFonts w:asciiTheme="minorHAnsi" w:eastAsia="Times New Roman" w:hAnsiTheme="minorHAnsi" w:cstheme="minorHAnsi"/>
          <w:szCs w:val="22"/>
          <w:lang w:val="cs-CZ" w:eastAsia="cs-CZ"/>
        </w:rPr>
        <w:t>respektování § 18 a 19 horního zákona v případě realizace staveb netěžebního charakteru.</w:t>
      </w:r>
    </w:p>
    <w:p w14:paraId="46B38322" w14:textId="4103B086" w:rsidR="004C146E" w:rsidRDefault="004C146E" w:rsidP="004C146E">
      <w:pPr>
        <w:pStyle w:val="Zkladntext80"/>
        <w:spacing w:before="0" w:after="60" w:line="240" w:lineRule="auto"/>
        <w:ind w:right="-108" w:firstLine="0"/>
        <w:jc w:val="both"/>
        <w:rPr>
          <w:rStyle w:val="Siln"/>
          <w:b w:val="0"/>
          <w:bCs w:val="0"/>
          <w:lang w:val="cs-CZ"/>
        </w:rPr>
      </w:pPr>
      <w:r w:rsidRPr="00E13FB2">
        <w:rPr>
          <w:rStyle w:val="Siln"/>
          <w:b w:val="0"/>
          <w:bCs w:val="0"/>
          <w:lang w:val="cs-CZ"/>
        </w:rPr>
        <w:t xml:space="preserve">2/ </w:t>
      </w:r>
      <w:r w:rsidRPr="004C146E">
        <w:rPr>
          <w:rStyle w:val="Siln"/>
          <w:b w:val="0"/>
          <w:bCs w:val="0"/>
          <w:lang w:val="cs-CZ"/>
        </w:rPr>
        <w:t xml:space="preserve">V textu viz str.28 </w:t>
      </w:r>
      <w:r w:rsidRPr="00E13FB2">
        <w:rPr>
          <w:rStyle w:val="Siln"/>
          <w:b w:val="0"/>
          <w:bCs w:val="0"/>
          <w:lang w:val="cs-CZ"/>
        </w:rPr>
        <w:t xml:space="preserve">změny </w:t>
      </w:r>
      <w:proofErr w:type="gramStart"/>
      <w:r w:rsidRPr="00E13FB2">
        <w:rPr>
          <w:rStyle w:val="Siln"/>
          <w:b w:val="0"/>
          <w:bCs w:val="0"/>
          <w:lang w:val="cs-CZ"/>
        </w:rPr>
        <w:t>ÚP  byla</w:t>
      </w:r>
      <w:proofErr w:type="gramEnd"/>
      <w:r w:rsidRPr="00E13FB2">
        <w:rPr>
          <w:rStyle w:val="Siln"/>
          <w:b w:val="0"/>
          <w:bCs w:val="0"/>
          <w:lang w:val="cs-CZ"/>
        </w:rPr>
        <w:t xml:space="preserve"> opravena </w:t>
      </w:r>
      <w:r w:rsidRPr="004C146E">
        <w:rPr>
          <w:rStyle w:val="Siln"/>
          <w:b w:val="0"/>
          <w:bCs w:val="0"/>
          <w:lang w:val="cs-CZ"/>
        </w:rPr>
        <w:t>formální chyba</w:t>
      </w:r>
      <w:r w:rsidRPr="00E13FB2">
        <w:rPr>
          <w:rStyle w:val="Siln"/>
          <w:b w:val="0"/>
          <w:bCs w:val="0"/>
          <w:lang w:val="cs-CZ"/>
        </w:rPr>
        <w:t xml:space="preserve"> </w:t>
      </w:r>
      <w:r w:rsidRPr="004C146E">
        <w:rPr>
          <w:rStyle w:val="Siln"/>
          <w:b w:val="0"/>
          <w:bCs w:val="0"/>
          <w:lang w:val="cs-CZ"/>
        </w:rPr>
        <w:t xml:space="preserve">„plochy Z.4 + Z.6 </w:t>
      </w:r>
      <w:r w:rsidRPr="004C146E">
        <w:rPr>
          <w:rStyle w:val="Siln"/>
          <w:b w:val="0"/>
          <w:bCs w:val="0"/>
          <w:strike/>
          <w:lang w:val="cs-CZ"/>
        </w:rPr>
        <w:t>BI/1</w:t>
      </w:r>
      <w:r w:rsidRPr="004C146E">
        <w:rPr>
          <w:rStyle w:val="Siln"/>
          <w:b w:val="0"/>
          <w:bCs w:val="0"/>
          <w:lang w:val="cs-CZ"/>
        </w:rPr>
        <w:t xml:space="preserve">“ , </w:t>
      </w:r>
      <w:r w:rsidRPr="00E13FB2">
        <w:rPr>
          <w:rStyle w:val="Siln"/>
          <w:b w:val="0"/>
          <w:bCs w:val="0"/>
          <w:lang w:val="cs-CZ"/>
        </w:rPr>
        <w:t xml:space="preserve">protože </w:t>
      </w:r>
      <w:r w:rsidRPr="004C146E">
        <w:rPr>
          <w:rStyle w:val="Siln"/>
          <w:b w:val="0"/>
          <w:bCs w:val="0"/>
          <w:lang w:val="cs-CZ"/>
        </w:rPr>
        <w:t xml:space="preserve">položka BI/1 už </w:t>
      </w:r>
      <w:r w:rsidRPr="00E13FB2">
        <w:rPr>
          <w:rStyle w:val="Siln"/>
          <w:b w:val="0"/>
          <w:bCs w:val="0"/>
          <w:lang w:val="cs-CZ"/>
        </w:rPr>
        <w:t xml:space="preserve">by tam </w:t>
      </w:r>
      <w:r w:rsidRPr="004C146E">
        <w:rPr>
          <w:rStyle w:val="Siln"/>
          <w:b w:val="0"/>
          <w:bCs w:val="0"/>
          <w:lang w:val="cs-CZ"/>
        </w:rPr>
        <w:t>neměla být, je to  původní text</w:t>
      </w:r>
      <w:r w:rsidRPr="00E13FB2">
        <w:rPr>
          <w:rStyle w:val="Siln"/>
          <w:b w:val="0"/>
          <w:bCs w:val="0"/>
          <w:lang w:val="cs-CZ"/>
        </w:rPr>
        <w:t xml:space="preserve">. </w:t>
      </w:r>
    </w:p>
    <w:p w14:paraId="7B329D17" w14:textId="16B1CF7E" w:rsidR="00E92C6D" w:rsidRDefault="00E92C6D" w:rsidP="004C146E">
      <w:pPr>
        <w:pStyle w:val="Zkladntext80"/>
        <w:spacing w:before="0" w:after="60" w:line="240" w:lineRule="auto"/>
        <w:ind w:right="-108" w:firstLine="0"/>
        <w:jc w:val="both"/>
        <w:rPr>
          <w:rStyle w:val="Siln"/>
          <w:b w:val="0"/>
          <w:bCs w:val="0"/>
          <w:lang w:val="cs-CZ"/>
        </w:rPr>
      </w:pPr>
      <w:r>
        <w:rPr>
          <w:rStyle w:val="Siln"/>
          <w:b w:val="0"/>
          <w:bCs w:val="0"/>
          <w:lang w:val="cs-CZ"/>
        </w:rPr>
        <w:t>3/ Úprava ve vymezení ÚSES z důvodu převodu do jednotného standardu: NRBK.54 vedený v jižní části území byl přerušen vloženými LBC.9 a LBC.10, na rozdíl od projednávané změny 3 ÚP, kde byly plochy LBC vložen</w:t>
      </w:r>
      <w:r w:rsidR="003E37C7">
        <w:rPr>
          <w:rStyle w:val="Siln"/>
          <w:b w:val="0"/>
          <w:bCs w:val="0"/>
          <w:lang w:val="cs-CZ"/>
        </w:rPr>
        <w:t>y</w:t>
      </w:r>
      <w:r>
        <w:rPr>
          <w:rStyle w:val="Siln"/>
          <w:b w:val="0"/>
          <w:bCs w:val="0"/>
          <w:lang w:val="cs-CZ"/>
        </w:rPr>
        <w:t xml:space="preserve"> </w:t>
      </w:r>
      <w:r w:rsidRPr="00E92C6D">
        <w:rPr>
          <w:rStyle w:val="Siln"/>
          <w:lang w:val="cs-CZ"/>
        </w:rPr>
        <w:t>přes</w:t>
      </w:r>
      <w:r>
        <w:rPr>
          <w:rStyle w:val="Siln"/>
          <w:b w:val="0"/>
          <w:bCs w:val="0"/>
          <w:lang w:val="cs-CZ"/>
        </w:rPr>
        <w:t xml:space="preserve"> </w:t>
      </w:r>
      <w:r w:rsidR="003E37C7">
        <w:rPr>
          <w:rStyle w:val="Siln"/>
          <w:b w:val="0"/>
          <w:bCs w:val="0"/>
          <w:lang w:val="cs-CZ"/>
        </w:rPr>
        <w:t>koridor</w:t>
      </w:r>
      <w:r>
        <w:rPr>
          <w:rStyle w:val="Siln"/>
          <w:b w:val="0"/>
          <w:bCs w:val="0"/>
          <w:lang w:val="cs-CZ"/>
        </w:rPr>
        <w:t xml:space="preserve"> NRBK.54, a to technické vyhotovení dat ÚSES v jednotném standardu nepovoluje.</w:t>
      </w:r>
    </w:p>
    <w:p w14:paraId="3FF6B7C1" w14:textId="67A7DA48" w:rsidR="002A1E37" w:rsidRPr="002A1E37" w:rsidRDefault="002A1E37" w:rsidP="004C146E">
      <w:pPr>
        <w:pStyle w:val="Zkladntext80"/>
        <w:spacing w:before="0" w:after="60" w:line="240" w:lineRule="auto"/>
        <w:ind w:right="-108" w:firstLine="0"/>
        <w:jc w:val="both"/>
        <w:rPr>
          <w:rStyle w:val="Siln"/>
          <w:b w:val="0"/>
          <w:bCs w:val="0"/>
          <w:lang w:val="cs-CZ"/>
        </w:rPr>
      </w:pPr>
      <w:r>
        <w:rPr>
          <w:rStyle w:val="Siln"/>
          <w:b w:val="0"/>
          <w:bCs w:val="0"/>
          <w:lang w:val="cs-CZ"/>
        </w:rPr>
        <w:t xml:space="preserve">4/ Při kontrole textu </w:t>
      </w:r>
      <w:r w:rsidR="00D60CE5">
        <w:rPr>
          <w:rStyle w:val="Siln"/>
          <w:b w:val="0"/>
          <w:bCs w:val="0"/>
          <w:lang w:val="cs-CZ"/>
        </w:rPr>
        <w:t>změny</w:t>
      </w:r>
      <w:r>
        <w:rPr>
          <w:rStyle w:val="Siln"/>
          <w:b w:val="0"/>
          <w:bCs w:val="0"/>
          <w:lang w:val="cs-CZ"/>
        </w:rPr>
        <w:t xml:space="preserve"> 3 ÚP po opakovaném veřejném </w:t>
      </w:r>
      <w:r w:rsidR="00D60CE5">
        <w:rPr>
          <w:rStyle w:val="Siln"/>
          <w:b w:val="0"/>
          <w:bCs w:val="0"/>
          <w:lang w:val="cs-CZ"/>
        </w:rPr>
        <w:t>projednání</w:t>
      </w:r>
      <w:r>
        <w:rPr>
          <w:rStyle w:val="Siln"/>
          <w:b w:val="0"/>
          <w:bCs w:val="0"/>
          <w:lang w:val="cs-CZ"/>
        </w:rPr>
        <w:t xml:space="preserve"> </w:t>
      </w:r>
      <w:r w:rsidR="00D60CE5">
        <w:rPr>
          <w:rStyle w:val="Siln"/>
          <w:b w:val="0"/>
          <w:bCs w:val="0"/>
          <w:lang w:val="cs-CZ"/>
        </w:rPr>
        <w:t>byla</w:t>
      </w:r>
      <w:r>
        <w:rPr>
          <w:rStyle w:val="Siln"/>
          <w:b w:val="0"/>
          <w:bCs w:val="0"/>
          <w:lang w:val="cs-CZ"/>
        </w:rPr>
        <w:t xml:space="preserve"> odstraněna chyba v textu na str. 8 ve větě </w:t>
      </w:r>
      <w:bookmarkStart w:id="67" w:name="_Hlk186797029"/>
      <w:r w:rsidRPr="002A1E37">
        <w:rPr>
          <w:rStyle w:val="Siln"/>
          <w:b w:val="0"/>
          <w:bCs w:val="0"/>
          <w:i/>
          <w:iCs/>
          <w:lang w:val="cs-CZ"/>
        </w:rPr>
        <w:t>Územní studie budou vypracovány pro plochy</w:t>
      </w:r>
      <w:r>
        <w:rPr>
          <w:rStyle w:val="Siln"/>
          <w:b w:val="0"/>
          <w:bCs w:val="0"/>
          <w:i/>
          <w:iCs/>
          <w:lang w:val="cs-CZ"/>
        </w:rPr>
        <w:t xml:space="preserve">: </w:t>
      </w:r>
      <w:r w:rsidRPr="002A1E37">
        <w:rPr>
          <w:rStyle w:val="Siln"/>
          <w:b w:val="0"/>
          <w:bCs w:val="0"/>
          <w:i/>
          <w:iCs/>
          <w:lang w:val="cs-CZ"/>
        </w:rPr>
        <w:t>US.1, US.2, US. 3, US.4, US.5, US.6 A US.7</w:t>
      </w:r>
      <w:bookmarkEnd w:id="67"/>
      <w:r w:rsidRPr="002A1E37">
        <w:rPr>
          <w:rStyle w:val="Siln"/>
          <w:b w:val="0"/>
          <w:bCs w:val="0"/>
          <w:i/>
          <w:iCs/>
          <w:lang w:val="cs-CZ"/>
        </w:rPr>
        <w:t xml:space="preserve">. </w:t>
      </w:r>
      <w:r w:rsidRPr="006C39A7">
        <w:rPr>
          <w:rStyle w:val="Siln"/>
          <w:b w:val="0"/>
          <w:bCs w:val="0"/>
          <w:i/>
          <w:iCs/>
          <w:strike/>
          <w:lang w:val="cs-CZ"/>
        </w:rPr>
        <w:t>BV/1, BI/1, BI/5, BI/6, SV/2, SV/3, SV/4</w:t>
      </w:r>
      <w:r w:rsidRPr="006C39A7">
        <w:rPr>
          <w:rStyle w:val="Siln"/>
          <w:b w:val="0"/>
          <w:bCs w:val="0"/>
          <w:strike/>
          <w:lang w:val="cs-CZ"/>
        </w:rPr>
        <w:t>.</w:t>
      </w:r>
      <w:r w:rsidRPr="002A1E37">
        <w:rPr>
          <w:rStyle w:val="Siln"/>
          <w:b w:val="0"/>
          <w:bCs w:val="0"/>
          <w:lang w:val="cs-CZ"/>
        </w:rPr>
        <w:t xml:space="preserve"> V souladu s kapitolou textu </w:t>
      </w:r>
      <w:r w:rsidRPr="002A1E37">
        <w:rPr>
          <w:rStyle w:val="Siln"/>
          <w:b w:val="0"/>
          <w:bCs w:val="0"/>
          <w:i/>
          <w:iCs/>
          <w:lang w:val="cs-CZ"/>
        </w:rPr>
        <w:t>L. Vymezení ploch a koridorů, ve kterých je rozhodování o změnách v území podmíněno zpracováním územní studie</w:t>
      </w:r>
      <w:r>
        <w:rPr>
          <w:rStyle w:val="Siln"/>
          <w:b w:val="0"/>
          <w:bCs w:val="0"/>
          <w:i/>
          <w:iCs/>
          <w:lang w:val="cs-CZ"/>
        </w:rPr>
        <w:t xml:space="preserve"> </w:t>
      </w:r>
      <w:r w:rsidRPr="002A1E37">
        <w:rPr>
          <w:rStyle w:val="Siln"/>
          <w:b w:val="0"/>
          <w:bCs w:val="0"/>
          <w:lang w:val="cs-CZ"/>
        </w:rPr>
        <w:t xml:space="preserve">zůstává </w:t>
      </w:r>
      <w:r>
        <w:rPr>
          <w:rStyle w:val="Siln"/>
          <w:b w:val="0"/>
          <w:bCs w:val="0"/>
          <w:lang w:val="cs-CZ"/>
        </w:rPr>
        <w:t>v</w:t>
      </w:r>
      <w:r w:rsidRPr="002A1E37">
        <w:rPr>
          <w:rStyle w:val="Siln"/>
          <w:b w:val="0"/>
          <w:bCs w:val="0"/>
          <w:lang w:val="cs-CZ"/>
        </w:rPr>
        <w:t xml:space="preserve"> územním plánu vymezena plocha </w:t>
      </w:r>
      <w:r w:rsidRPr="00D60CE5">
        <w:rPr>
          <w:rStyle w:val="Siln"/>
          <w:lang w:val="cs-CZ"/>
        </w:rPr>
        <w:t>US.4</w:t>
      </w:r>
      <w:r w:rsidRPr="002A1E37">
        <w:rPr>
          <w:rStyle w:val="Siln"/>
          <w:b w:val="0"/>
          <w:bCs w:val="0"/>
          <w:lang w:val="cs-CZ"/>
        </w:rPr>
        <w:t xml:space="preserve"> (původně SV/2) s podmínkou územní studie.</w:t>
      </w:r>
      <w:r w:rsidR="006C39A7">
        <w:rPr>
          <w:rStyle w:val="Siln"/>
          <w:b w:val="0"/>
          <w:bCs w:val="0"/>
          <w:lang w:val="cs-CZ"/>
        </w:rPr>
        <w:t xml:space="preserve"> Proto byla upravena věta na str. 8 do této podoby: </w:t>
      </w:r>
      <w:r w:rsidR="006C39A7" w:rsidRPr="006C39A7">
        <w:rPr>
          <w:i/>
          <w:iCs/>
          <w:lang w:val="cs-CZ"/>
        </w:rPr>
        <w:t>Územní studie bud</w:t>
      </w:r>
      <w:r w:rsidR="00AD1A38">
        <w:rPr>
          <w:i/>
          <w:iCs/>
          <w:lang w:val="cs-CZ"/>
        </w:rPr>
        <w:t>e</w:t>
      </w:r>
      <w:r w:rsidR="006C39A7" w:rsidRPr="006C39A7">
        <w:rPr>
          <w:i/>
          <w:iCs/>
          <w:lang w:val="cs-CZ"/>
        </w:rPr>
        <w:t xml:space="preserve"> vypracován</w:t>
      </w:r>
      <w:r w:rsidR="00AD1A38">
        <w:rPr>
          <w:i/>
          <w:iCs/>
          <w:lang w:val="cs-CZ"/>
        </w:rPr>
        <w:t>a</w:t>
      </w:r>
      <w:r w:rsidR="006C39A7" w:rsidRPr="006C39A7">
        <w:rPr>
          <w:i/>
          <w:iCs/>
          <w:lang w:val="cs-CZ"/>
        </w:rPr>
        <w:t xml:space="preserve"> pro ploch</w:t>
      </w:r>
      <w:r w:rsidR="00AD1A38">
        <w:rPr>
          <w:i/>
          <w:iCs/>
          <w:lang w:val="cs-CZ"/>
        </w:rPr>
        <w:t>u</w:t>
      </w:r>
      <w:r w:rsidR="006C39A7" w:rsidRPr="006C39A7">
        <w:rPr>
          <w:i/>
          <w:iCs/>
          <w:lang w:val="cs-CZ"/>
        </w:rPr>
        <w:t>: US.4</w:t>
      </w:r>
      <w:r w:rsidR="006C39A7">
        <w:rPr>
          <w:i/>
          <w:iCs/>
          <w:lang w:val="cs-CZ"/>
        </w:rPr>
        <w:t>.</w:t>
      </w:r>
    </w:p>
    <w:p w14:paraId="2545F19E" w14:textId="77777777" w:rsidR="004C146E" w:rsidRPr="00E13FB2" w:rsidRDefault="004C146E" w:rsidP="00956CFC">
      <w:pPr>
        <w:pStyle w:val="Zkladntext80"/>
        <w:spacing w:before="0" w:after="60" w:line="240" w:lineRule="auto"/>
        <w:ind w:right="-108" w:firstLine="0"/>
        <w:jc w:val="both"/>
        <w:rPr>
          <w:rStyle w:val="Siln"/>
          <w:b w:val="0"/>
          <w:bCs w:val="0"/>
          <w:lang w:val="cs-CZ"/>
        </w:rPr>
      </w:pPr>
    </w:p>
    <w:p w14:paraId="2E85027D" w14:textId="77777777" w:rsidR="00146A88" w:rsidRPr="00E13FB2" w:rsidRDefault="00226FF6" w:rsidP="006833E2">
      <w:pPr>
        <w:pStyle w:val="Nadpis1"/>
      </w:pPr>
      <w:r w:rsidRPr="00E13FB2">
        <w:t xml:space="preserve"> </w:t>
      </w:r>
      <w:bookmarkStart w:id="68" w:name="_Toc147758511"/>
      <w:r w:rsidR="00146A88" w:rsidRPr="00E13FB2">
        <w:t xml:space="preserve">výčet </w:t>
      </w:r>
      <w:r w:rsidR="00AF7E05" w:rsidRPr="00E13FB2">
        <w:t>záležitostí nadmístního významu</w:t>
      </w:r>
      <w:r w:rsidR="00146A88" w:rsidRPr="00E13FB2">
        <w:t xml:space="preserve">, </w:t>
      </w:r>
      <w:bookmarkStart w:id="69" w:name="_Hlk120870705"/>
      <w:r w:rsidR="00146A88" w:rsidRPr="00E13FB2">
        <w:t>které nejsou řešeny v zásadách územního rozvoje (§ 43 odst. 1 stav. zákona), s odůvodněním potřeby jejich vymezení</w:t>
      </w:r>
      <w:bookmarkEnd w:id="69"/>
      <w:r w:rsidR="00146A88" w:rsidRPr="00E13FB2">
        <w:t>,</w:t>
      </w:r>
      <w:bookmarkEnd w:id="68"/>
    </w:p>
    <w:p w14:paraId="3FBD4030" w14:textId="77777777" w:rsidR="008F50E8" w:rsidRPr="00E13FB2" w:rsidRDefault="008F50E8" w:rsidP="009226CA">
      <w:pPr>
        <w:spacing w:before="0"/>
        <w:rPr>
          <w:rFonts w:cs="Calibri"/>
          <w:bCs/>
          <w:i/>
          <w:iCs/>
          <w:szCs w:val="22"/>
        </w:rPr>
      </w:pPr>
      <w:r w:rsidRPr="00E13FB2">
        <w:rPr>
          <w:rFonts w:cs="Calibri"/>
          <w:bCs/>
          <w:i/>
          <w:iCs/>
          <w:szCs w:val="22"/>
        </w:rPr>
        <w:t>které nejsou řešeny v zásadách územního rozvoje (§ 43 odst. 1 stav. zákona), s odůvodněním potřeby jejich vymezení.</w:t>
      </w:r>
    </w:p>
    <w:p w14:paraId="6902A7EF" w14:textId="77777777" w:rsidR="005B5079" w:rsidRPr="00E13FB2" w:rsidRDefault="005B5079" w:rsidP="006B23DF">
      <w:pPr>
        <w:spacing w:before="0"/>
        <w:rPr>
          <w:rFonts w:cs="Calibri"/>
          <w:bCs/>
          <w:szCs w:val="22"/>
        </w:rPr>
      </w:pPr>
      <w:r w:rsidRPr="00E13FB2">
        <w:rPr>
          <w:rFonts w:cs="Calibri"/>
          <w:bCs/>
          <w:szCs w:val="22"/>
        </w:rPr>
        <w:t xml:space="preserve">Změna ÚP nestanovuje záležitosti nadmístního významu, které by nebyly řešeny v </w:t>
      </w:r>
      <w:proofErr w:type="spellStart"/>
      <w:r w:rsidR="0048201A" w:rsidRPr="00E13FB2">
        <w:rPr>
          <w:rFonts w:cs="Calibri"/>
          <w:bCs/>
          <w:szCs w:val="22"/>
        </w:rPr>
        <w:t>V</w:t>
      </w:r>
      <w:proofErr w:type="spellEnd"/>
      <w:r w:rsidR="0048201A" w:rsidRPr="00E13FB2">
        <w:rPr>
          <w:rFonts w:cs="Calibri"/>
          <w:bCs/>
          <w:szCs w:val="22"/>
        </w:rPr>
        <w:t> aktuálním znění Úplného znění Zásad územního rozvoje Středočeského kraje po 1., 2.,</w:t>
      </w:r>
      <w:r w:rsidRPr="00E13FB2">
        <w:rPr>
          <w:rFonts w:cs="Calibri"/>
          <w:bCs/>
          <w:szCs w:val="22"/>
        </w:rPr>
        <w:t xml:space="preserve"> 3.</w:t>
      </w:r>
      <w:proofErr w:type="gramStart"/>
      <w:r w:rsidRPr="00E13FB2">
        <w:rPr>
          <w:rFonts w:cs="Calibri"/>
          <w:bCs/>
          <w:szCs w:val="22"/>
        </w:rPr>
        <w:t xml:space="preserve">, </w:t>
      </w:r>
      <w:r w:rsidR="0048201A" w:rsidRPr="00E13FB2">
        <w:rPr>
          <w:rFonts w:cs="Calibri"/>
          <w:bCs/>
          <w:szCs w:val="22"/>
        </w:rPr>
        <w:t xml:space="preserve"> 7.</w:t>
      </w:r>
      <w:proofErr w:type="gramEnd"/>
      <w:r w:rsidRPr="00E13FB2">
        <w:rPr>
          <w:rFonts w:cs="Calibri"/>
          <w:bCs/>
          <w:szCs w:val="22"/>
        </w:rPr>
        <w:t>,</w:t>
      </w:r>
      <w:r w:rsidR="0048201A" w:rsidRPr="00E13FB2">
        <w:rPr>
          <w:rFonts w:cs="Calibri"/>
          <w:bCs/>
          <w:szCs w:val="22"/>
        </w:rPr>
        <w:t xml:space="preserve"> 6.</w:t>
      </w:r>
      <w:r w:rsidRPr="00E13FB2">
        <w:rPr>
          <w:rFonts w:cs="Calibri"/>
          <w:bCs/>
          <w:szCs w:val="22"/>
        </w:rPr>
        <w:t xml:space="preserve">, 10. , 11., a 8. </w:t>
      </w:r>
      <w:r w:rsidR="0048201A" w:rsidRPr="00E13FB2">
        <w:rPr>
          <w:rFonts w:cs="Calibri"/>
          <w:bCs/>
          <w:szCs w:val="22"/>
        </w:rPr>
        <w:t xml:space="preserve"> aktualizaci</w:t>
      </w:r>
      <w:r w:rsidRPr="00E13FB2">
        <w:rPr>
          <w:rFonts w:cs="Calibri"/>
          <w:bCs/>
          <w:szCs w:val="22"/>
        </w:rPr>
        <w:t>.</w:t>
      </w:r>
    </w:p>
    <w:p w14:paraId="3C4DE76F" w14:textId="77777777" w:rsidR="002379C1" w:rsidRPr="00E13FB2" w:rsidRDefault="002379C1" w:rsidP="006B23DF">
      <w:pPr>
        <w:spacing w:before="0"/>
        <w:rPr>
          <w:rFonts w:cs="Calibri"/>
          <w:bCs/>
          <w:szCs w:val="22"/>
        </w:rPr>
      </w:pPr>
    </w:p>
    <w:p w14:paraId="287BA8DB" w14:textId="77777777" w:rsidR="005576B3" w:rsidRPr="00E13FB2" w:rsidRDefault="005576B3" w:rsidP="006833E2">
      <w:pPr>
        <w:pStyle w:val="Nadpis1"/>
      </w:pPr>
      <w:bookmarkStart w:id="70" w:name="_Toc157780440"/>
      <w:bookmarkStart w:id="71" w:name="_Toc157784720"/>
      <w:bookmarkStart w:id="72" w:name="_Toc147758512"/>
      <w:r w:rsidRPr="00E13FB2">
        <w:t>vyhodnocení předpokládaných důsledků navrhovaného řešení na zemědělský půdní fond a pozemky určené k plnění funkce lesa</w:t>
      </w:r>
      <w:bookmarkEnd w:id="70"/>
      <w:bookmarkEnd w:id="71"/>
      <w:bookmarkEnd w:id="72"/>
    </w:p>
    <w:p w14:paraId="1937387A" w14:textId="6543D8B2" w:rsidR="008837B1" w:rsidRPr="00E13FB2" w:rsidRDefault="008837B1" w:rsidP="008837B1">
      <w:pPr>
        <w:spacing w:before="0"/>
        <w:rPr>
          <w:rFonts w:cs="Calibri"/>
          <w:bCs/>
          <w:szCs w:val="22"/>
        </w:rPr>
      </w:pPr>
      <w:r w:rsidRPr="00E13FB2">
        <w:rPr>
          <w:rFonts w:cs="Calibri"/>
          <w:bCs/>
          <w:szCs w:val="22"/>
        </w:rPr>
        <w:t xml:space="preserve">Předmětem Změny č. 3 ÚP jsou lokality, které nepředstavují </w:t>
      </w:r>
      <w:proofErr w:type="gramStart"/>
      <w:r w:rsidRPr="00E13FB2">
        <w:rPr>
          <w:rFonts w:cs="Calibri"/>
          <w:bCs/>
          <w:szCs w:val="22"/>
        </w:rPr>
        <w:t>zábory  půdního</w:t>
      </w:r>
      <w:proofErr w:type="gramEnd"/>
      <w:r w:rsidRPr="00E13FB2">
        <w:rPr>
          <w:rFonts w:cs="Calibri"/>
          <w:bCs/>
          <w:szCs w:val="22"/>
        </w:rPr>
        <w:t xml:space="preserve"> fondu pro jejich uskutečnění</w:t>
      </w:r>
      <w:r w:rsidR="00E414C0" w:rsidRPr="00E13FB2">
        <w:rPr>
          <w:rFonts w:cs="Calibri"/>
          <w:bCs/>
          <w:szCs w:val="22"/>
        </w:rPr>
        <w:t xml:space="preserve">; lokality změny ÚP nevyvolají požadavek na zábor zemědělského půdního fondu ani na zábor pozemků určených k plnění funkce lesa. </w:t>
      </w:r>
      <w:r w:rsidRPr="00E13FB2">
        <w:rPr>
          <w:rFonts w:cs="Calibri"/>
          <w:bCs/>
          <w:szCs w:val="22"/>
        </w:rPr>
        <w:t xml:space="preserve"> </w:t>
      </w:r>
    </w:p>
    <w:p w14:paraId="40C28CD8" w14:textId="30C70B42" w:rsidR="00E3012C" w:rsidRPr="00E13FB2" w:rsidRDefault="00E3012C" w:rsidP="00E3012C">
      <w:pPr>
        <w:spacing w:before="80" w:after="80"/>
        <w:rPr>
          <w:rFonts w:cstheme="minorHAnsi"/>
          <w:szCs w:val="22"/>
        </w:rPr>
      </w:pPr>
      <w:r w:rsidRPr="00E13FB2">
        <w:rPr>
          <w:rFonts w:cstheme="minorHAnsi"/>
          <w:szCs w:val="22"/>
        </w:rPr>
        <w:t xml:space="preserve">Vymezený koridor pro zdvojení vrchního vedení 400 </w:t>
      </w:r>
      <w:proofErr w:type="spellStart"/>
      <w:r w:rsidRPr="00E13FB2">
        <w:rPr>
          <w:rFonts w:cstheme="minorHAnsi"/>
          <w:szCs w:val="22"/>
        </w:rPr>
        <w:t>kV</w:t>
      </w:r>
      <w:proofErr w:type="spellEnd"/>
      <w:r w:rsidR="00367A0D" w:rsidRPr="00E13FB2">
        <w:rPr>
          <w:rFonts w:cstheme="minorHAnsi"/>
          <w:szCs w:val="22"/>
        </w:rPr>
        <w:t xml:space="preserve"> označený indexem CNZ.E </w:t>
      </w:r>
      <w:r w:rsidRPr="00E13FB2">
        <w:rPr>
          <w:rFonts w:cstheme="minorHAnsi"/>
          <w:szCs w:val="22"/>
        </w:rPr>
        <w:t xml:space="preserve">nebude přestavovat zábor ZPF, protože se bude realizovat jako liniová stavba technické infrastruktury, jejíž realizace bude znamenat zdvojení stávajícího el. vedení ve stejné linii.  </w:t>
      </w:r>
    </w:p>
    <w:p w14:paraId="6275A762" w14:textId="5568F022" w:rsidR="00D02B72" w:rsidRPr="00E13FB2" w:rsidRDefault="00D02B72" w:rsidP="00E3012C">
      <w:pPr>
        <w:spacing w:before="80" w:after="80"/>
        <w:rPr>
          <w:rFonts w:cstheme="minorHAnsi"/>
          <w:szCs w:val="22"/>
        </w:rPr>
      </w:pPr>
      <w:r w:rsidRPr="00E13FB2">
        <w:rPr>
          <w:rFonts w:cstheme="minorHAnsi"/>
          <w:szCs w:val="22"/>
        </w:rPr>
        <w:t>Všechny lokality změny územního plánu jsou situovány v zastavěném území a jsou zastavěny, nebo se jedná o úpravu zastavitelné</w:t>
      </w:r>
      <w:r w:rsidR="00514DB2" w:rsidRPr="00E13FB2">
        <w:rPr>
          <w:rFonts w:cstheme="minorHAnsi"/>
          <w:szCs w:val="22"/>
        </w:rPr>
        <w:t xml:space="preserve"> plochy</w:t>
      </w:r>
      <w:r w:rsidRPr="00E13FB2">
        <w:rPr>
          <w:rFonts w:cstheme="minorHAnsi"/>
          <w:szCs w:val="22"/>
        </w:rPr>
        <w:t>, jejíž rozsah byl již v platném územním plánu vymezen jako zastavitelná plocha.</w:t>
      </w:r>
    </w:p>
    <w:p w14:paraId="2F1F8DAE" w14:textId="7F124E77" w:rsidR="00E3012C" w:rsidRPr="00E13FB2" w:rsidRDefault="00514DB2" w:rsidP="009226CA">
      <w:pPr>
        <w:spacing w:before="0"/>
        <w:jc w:val="left"/>
        <w:outlineLvl w:val="0"/>
        <w:rPr>
          <w:rFonts w:cs="Calibri"/>
          <w:bCs/>
          <w:szCs w:val="22"/>
        </w:rPr>
      </w:pPr>
      <w:r w:rsidRPr="00E13FB2">
        <w:rPr>
          <w:rFonts w:cs="Calibri"/>
          <w:bCs/>
          <w:szCs w:val="22"/>
        </w:rPr>
        <w:t>Vymezené plochy změn v krajině nejsou uváděny pro zábory půdního fondu, neboť již jsou vymezeny v platném územním plánu, nejedná se o změna územního plánu. Jejich označení je ve změně č. 3 ÚP vyznačeno podle platné vyhlášky jednotného standardu pro územní plány (vyhl. 500/2006 Sb., v platném znění; vyhl. č. 418/2022 Sb.,).</w:t>
      </w:r>
    </w:p>
    <w:p w14:paraId="3D64F0B7" w14:textId="77777777" w:rsidR="00EE1171" w:rsidRPr="00E13FB2" w:rsidRDefault="00EE1171" w:rsidP="009226CA">
      <w:pPr>
        <w:spacing w:before="0"/>
        <w:jc w:val="left"/>
        <w:outlineLvl w:val="0"/>
        <w:rPr>
          <w:rFonts w:cs="Calibri"/>
          <w:b/>
          <w:szCs w:val="22"/>
        </w:rPr>
      </w:pPr>
    </w:p>
    <w:p w14:paraId="1E2AC9E2" w14:textId="0B85F5BF" w:rsidR="008F4812" w:rsidRPr="00E13FB2" w:rsidRDefault="008F4812" w:rsidP="009226CA">
      <w:pPr>
        <w:spacing w:before="0"/>
        <w:rPr>
          <w:rFonts w:cs="Calibri"/>
          <w:b/>
          <w:bCs/>
          <w:szCs w:val="22"/>
        </w:rPr>
      </w:pPr>
      <w:r w:rsidRPr="00E13FB2">
        <w:rPr>
          <w:rFonts w:cs="Calibri"/>
          <w:b/>
          <w:bCs/>
          <w:szCs w:val="22"/>
        </w:rPr>
        <w:t>A/ Přehled záborů ZEMĚDĚLSKÉHO PŮDNÍHO FONDU (ZPF)</w:t>
      </w:r>
      <w:r w:rsidR="00D9116B" w:rsidRPr="00E13FB2">
        <w:rPr>
          <w:rFonts w:cs="Calibri"/>
          <w:b/>
          <w:bCs/>
          <w:szCs w:val="22"/>
        </w:rPr>
        <w:t>:</w:t>
      </w:r>
      <w:r w:rsidRPr="00E13FB2">
        <w:rPr>
          <w:rFonts w:cs="Calibri"/>
          <w:b/>
          <w:bCs/>
          <w:szCs w:val="22"/>
        </w:rPr>
        <w:t xml:space="preserve"> </w:t>
      </w:r>
    </w:p>
    <w:p w14:paraId="027CEF73" w14:textId="5765F897" w:rsidR="00EE1171" w:rsidRPr="00E13FB2" w:rsidRDefault="00810521" w:rsidP="009226CA">
      <w:pPr>
        <w:spacing w:before="0"/>
        <w:rPr>
          <w:rFonts w:cs="Calibri"/>
          <w:b/>
          <w:bCs/>
          <w:szCs w:val="22"/>
        </w:rPr>
      </w:pPr>
      <w:r w:rsidRPr="00E13FB2">
        <w:rPr>
          <w:rFonts w:cs="Calibri"/>
          <w:b/>
          <w:bCs/>
          <w:szCs w:val="22"/>
        </w:rPr>
        <w:t>Předmětem návrhu Změny č. 3 ÚP nejsou žádné zábory půdního fondu.</w:t>
      </w:r>
    </w:p>
    <w:p w14:paraId="0C5AF9FD" w14:textId="77777777" w:rsidR="005E1832" w:rsidRPr="00E13FB2" w:rsidRDefault="005E1832" w:rsidP="00EE1171">
      <w:pPr>
        <w:spacing w:before="0"/>
        <w:jc w:val="left"/>
        <w:outlineLvl w:val="0"/>
        <w:rPr>
          <w:rFonts w:cs="Calibri"/>
          <w:b/>
          <w:szCs w:val="22"/>
        </w:rPr>
      </w:pPr>
    </w:p>
    <w:p w14:paraId="7BF246BE" w14:textId="77777777" w:rsidR="005E1832" w:rsidRPr="00E13FB2" w:rsidRDefault="005E1832" w:rsidP="00EE1171">
      <w:pPr>
        <w:spacing w:before="0"/>
        <w:jc w:val="left"/>
        <w:outlineLvl w:val="0"/>
        <w:rPr>
          <w:rFonts w:cs="Calibri"/>
          <w:b/>
          <w:szCs w:val="22"/>
        </w:rPr>
      </w:pPr>
    </w:p>
    <w:p w14:paraId="066017B9" w14:textId="77777777" w:rsidR="005E1832" w:rsidRPr="00E13FB2" w:rsidRDefault="005E1832" w:rsidP="00EE1171">
      <w:pPr>
        <w:spacing w:before="0"/>
        <w:jc w:val="left"/>
        <w:outlineLvl w:val="0"/>
        <w:rPr>
          <w:rFonts w:cs="Calibri"/>
          <w:b/>
          <w:szCs w:val="22"/>
        </w:rPr>
      </w:pPr>
    </w:p>
    <w:p w14:paraId="1425F7EE" w14:textId="77777777" w:rsidR="005E1832" w:rsidRPr="00E13FB2" w:rsidRDefault="005E1832" w:rsidP="00EE1171">
      <w:pPr>
        <w:spacing w:before="0"/>
        <w:jc w:val="left"/>
        <w:outlineLvl w:val="0"/>
        <w:rPr>
          <w:rFonts w:cs="Calibri"/>
          <w:b/>
          <w:szCs w:val="22"/>
        </w:rPr>
      </w:pPr>
    </w:p>
    <w:p w14:paraId="03C27255" w14:textId="77777777" w:rsidR="003F47ED" w:rsidRPr="00E13FB2" w:rsidRDefault="003F47ED" w:rsidP="005E1832">
      <w:pPr>
        <w:spacing w:before="0"/>
        <w:jc w:val="left"/>
        <w:outlineLvl w:val="0"/>
        <w:rPr>
          <w:rFonts w:ascii="Calibri" w:hAnsi="Calibri" w:cs="Calibri"/>
          <w:b/>
          <w:szCs w:val="22"/>
        </w:rPr>
        <w:sectPr w:rsidR="003F47ED" w:rsidRPr="00E13FB2" w:rsidSect="00273C23">
          <w:headerReference w:type="default" r:id="rId24"/>
          <w:footerReference w:type="even" r:id="rId25"/>
          <w:footerReference w:type="default" r:id="rId26"/>
          <w:pgSz w:w="11906" w:h="16838"/>
          <w:pgMar w:top="1440" w:right="1080" w:bottom="1440" w:left="1080" w:header="709" w:footer="408" w:gutter="0"/>
          <w:pgNumType w:start="1"/>
          <w:cols w:space="708"/>
          <w:docGrid w:linePitch="360"/>
        </w:sectPr>
      </w:pPr>
    </w:p>
    <w:p w14:paraId="0D0560BE" w14:textId="77777777" w:rsidR="005E1832" w:rsidRPr="00E13FB2" w:rsidRDefault="005E1832" w:rsidP="005E1832">
      <w:pPr>
        <w:spacing w:before="0"/>
        <w:jc w:val="left"/>
        <w:outlineLvl w:val="0"/>
        <w:rPr>
          <w:rFonts w:ascii="Calibri" w:hAnsi="Calibri" w:cs="Calibri"/>
          <w:b/>
          <w:szCs w:val="22"/>
        </w:rPr>
      </w:pPr>
      <w:r w:rsidRPr="00E13FB2">
        <w:rPr>
          <w:rFonts w:ascii="Calibri" w:hAnsi="Calibri" w:cs="Calibri"/>
          <w:b/>
          <w:szCs w:val="22"/>
        </w:rPr>
        <w:lastRenderedPageBreak/>
        <w:t>Příloha č. 1: Tabulka „Vyhodnocení přepokládaných důsledků navrhovaného řešení na zemědělský půdní fond (ZPF) a na pozemky určené k plnění funkcí lesa (PUPFL)“.</w:t>
      </w:r>
    </w:p>
    <w:p w14:paraId="225D18B7" w14:textId="6C3378F2" w:rsidR="005E1832" w:rsidRPr="00E13FB2" w:rsidRDefault="005E1832" w:rsidP="005E1832">
      <w:pPr>
        <w:spacing w:before="0"/>
        <w:rPr>
          <w:rFonts w:ascii="Calibri" w:hAnsi="Calibri" w:cs="Calibri"/>
          <w:b/>
          <w:bCs/>
          <w:szCs w:val="22"/>
        </w:rPr>
      </w:pPr>
      <w:r w:rsidRPr="00E13FB2">
        <w:rPr>
          <w:rFonts w:ascii="Calibri" w:hAnsi="Calibri" w:cs="Calibri"/>
          <w:b/>
          <w:bCs/>
          <w:szCs w:val="22"/>
        </w:rPr>
        <w:t xml:space="preserve">Obec: </w:t>
      </w:r>
      <w:r w:rsidR="00320741" w:rsidRPr="00E13FB2">
        <w:rPr>
          <w:rFonts w:ascii="Calibri" w:hAnsi="Calibri" w:cs="Calibri"/>
          <w:b/>
          <w:bCs/>
          <w:szCs w:val="22"/>
        </w:rPr>
        <w:t>Kamenné Žehrovice</w:t>
      </w:r>
      <w:r w:rsidRPr="00E13FB2">
        <w:rPr>
          <w:rFonts w:ascii="Calibri" w:hAnsi="Calibri" w:cs="Calibri"/>
          <w:b/>
          <w:bCs/>
          <w:szCs w:val="22"/>
        </w:rPr>
        <w:t xml:space="preserve">, kat. území: </w:t>
      </w:r>
      <w:r w:rsidR="00320741" w:rsidRPr="00E13FB2">
        <w:rPr>
          <w:rFonts w:ascii="Calibri" w:hAnsi="Calibri" w:cs="Calibri"/>
          <w:b/>
          <w:bCs/>
          <w:szCs w:val="22"/>
        </w:rPr>
        <w:t>Kamenné Žehrovice</w:t>
      </w:r>
      <w:r w:rsidRPr="00E13FB2">
        <w:rPr>
          <w:rFonts w:ascii="Calibri" w:hAnsi="Calibri" w:cs="Calibri"/>
          <w:b/>
          <w:bCs/>
          <w:szCs w:val="22"/>
        </w:rPr>
        <w:t>.</w:t>
      </w:r>
    </w:p>
    <w:p w14:paraId="6889E717" w14:textId="6063D859" w:rsidR="005E1832" w:rsidRPr="00E13FB2" w:rsidRDefault="005E1832" w:rsidP="005E1832">
      <w:pPr>
        <w:spacing w:before="0"/>
        <w:rPr>
          <w:rFonts w:ascii="Calibri" w:hAnsi="Calibri" w:cs="Calibri"/>
          <w:szCs w:val="22"/>
        </w:rPr>
      </w:pPr>
      <w:r w:rsidRPr="00E13FB2">
        <w:rPr>
          <w:rFonts w:ascii="Calibri" w:hAnsi="Calibri" w:cs="Calibri"/>
          <w:szCs w:val="22"/>
        </w:rPr>
        <w:t xml:space="preserve">V rámci změny č. </w:t>
      </w:r>
      <w:r w:rsidR="00320741" w:rsidRPr="00E13FB2">
        <w:rPr>
          <w:rFonts w:ascii="Calibri" w:hAnsi="Calibri" w:cs="Calibri"/>
          <w:szCs w:val="22"/>
        </w:rPr>
        <w:t>3</w:t>
      </w:r>
      <w:r w:rsidRPr="00E13FB2">
        <w:rPr>
          <w:rFonts w:ascii="Calibri" w:hAnsi="Calibri" w:cs="Calibri"/>
          <w:szCs w:val="22"/>
        </w:rPr>
        <w:t xml:space="preserve"> ÚP </w:t>
      </w:r>
      <w:r w:rsidR="00320741" w:rsidRPr="00E13FB2">
        <w:rPr>
          <w:rFonts w:ascii="Calibri" w:hAnsi="Calibri" w:cs="Calibri"/>
          <w:szCs w:val="22"/>
        </w:rPr>
        <w:t xml:space="preserve">Kamenné Žehrovice </w:t>
      </w:r>
      <w:r w:rsidRPr="00E13FB2">
        <w:rPr>
          <w:rFonts w:ascii="Calibri" w:hAnsi="Calibri" w:cs="Calibri"/>
          <w:szCs w:val="22"/>
        </w:rPr>
        <w:t>nejsou dotčeny pozemky určené k plnění funkcí lesa (PUPFL).</w:t>
      </w:r>
    </w:p>
    <w:p w14:paraId="1AD98B27" w14:textId="77777777" w:rsidR="005E1832" w:rsidRPr="00E13FB2" w:rsidRDefault="005E1832" w:rsidP="005E1832">
      <w:pPr>
        <w:spacing w:before="0"/>
        <w:rPr>
          <w:rFonts w:ascii="Calibri" w:hAnsi="Calibri" w:cs="Calibri"/>
          <w:b/>
          <w:bCs/>
          <w:szCs w:val="22"/>
        </w:rPr>
      </w:pPr>
      <w:r w:rsidRPr="00E13FB2">
        <w:rPr>
          <w:rFonts w:ascii="Calibri" w:hAnsi="Calibri" w:cs="Calibri"/>
          <w:b/>
          <w:bCs/>
          <w:szCs w:val="22"/>
        </w:rPr>
        <w:t xml:space="preserve">A/ Přehled záborů ZEMĚDĚLSKÉHO PŮDNÍHO FONDU (ZPF) pro zastavitelné plochy: </w:t>
      </w:r>
    </w:p>
    <w:p w14:paraId="26BC2459" w14:textId="77777777" w:rsidR="005E1832" w:rsidRPr="00E13FB2" w:rsidRDefault="005E1832" w:rsidP="005E1832">
      <w:pPr>
        <w:spacing w:before="0"/>
        <w:rPr>
          <w:rFonts w:ascii="Calibri" w:hAnsi="Calibri" w:cs="Calibri"/>
          <w:szCs w:val="22"/>
        </w:rPr>
      </w:pPr>
      <w:r w:rsidRPr="00E13FB2">
        <w:rPr>
          <w:rFonts w:ascii="Calibri" w:hAnsi="Calibri" w:cs="Calibri"/>
          <w:szCs w:val="22"/>
        </w:rPr>
        <w:t>pozn.: RZV = plochy s rozdílným způsobem využití</w:t>
      </w:r>
    </w:p>
    <w:tbl>
      <w:tblPr>
        <w:tblW w:w="4839" w:type="pct"/>
        <w:tblInd w:w="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59"/>
        <w:gridCol w:w="1004"/>
        <w:gridCol w:w="991"/>
        <w:gridCol w:w="1134"/>
        <w:gridCol w:w="991"/>
        <w:gridCol w:w="883"/>
        <w:gridCol w:w="821"/>
        <w:gridCol w:w="861"/>
        <w:gridCol w:w="427"/>
        <w:gridCol w:w="1293"/>
        <w:gridCol w:w="1134"/>
        <w:gridCol w:w="707"/>
        <w:gridCol w:w="994"/>
      </w:tblGrid>
      <w:tr w:rsidR="00C20369" w:rsidRPr="00E13FB2" w14:paraId="232B645E" w14:textId="77777777" w:rsidTr="00C1118A">
        <w:trPr>
          <w:tblHeader/>
        </w:trPr>
        <w:tc>
          <w:tcPr>
            <w:tcW w:w="837" w:type="pct"/>
            <w:vMerge w:val="restart"/>
            <w:shd w:val="clear" w:color="auto" w:fill="FFFFCC"/>
          </w:tcPr>
          <w:p w14:paraId="1ACB2142"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Návrh využití plochy RZV /index plochy/</w:t>
            </w:r>
          </w:p>
        </w:tc>
        <w:tc>
          <w:tcPr>
            <w:tcW w:w="372" w:type="pct"/>
            <w:vMerge w:val="restart"/>
            <w:shd w:val="clear" w:color="auto" w:fill="FFFFCC"/>
          </w:tcPr>
          <w:p w14:paraId="7DC799EB"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Označení plochy</w:t>
            </w:r>
          </w:p>
        </w:tc>
        <w:tc>
          <w:tcPr>
            <w:tcW w:w="367" w:type="pct"/>
            <w:vMerge w:val="restart"/>
            <w:shd w:val="clear" w:color="auto" w:fill="FFFFCC"/>
          </w:tcPr>
          <w:p w14:paraId="6D68CE5F"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Souhrn výměry záboru ZPF</w:t>
            </w:r>
          </w:p>
          <w:p w14:paraId="68C1F20B"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(ha)</w:t>
            </w:r>
          </w:p>
        </w:tc>
        <w:tc>
          <w:tcPr>
            <w:tcW w:w="1418" w:type="pct"/>
            <w:gridSpan w:val="4"/>
            <w:shd w:val="clear" w:color="auto" w:fill="FFFFCC"/>
          </w:tcPr>
          <w:p w14:paraId="736F809C"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DRUH POZEMKU (ha)</w:t>
            </w:r>
          </w:p>
        </w:tc>
        <w:tc>
          <w:tcPr>
            <w:tcW w:w="1638" w:type="pct"/>
            <w:gridSpan w:val="5"/>
            <w:shd w:val="clear" w:color="auto" w:fill="FFFFCC"/>
          </w:tcPr>
          <w:p w14:paraId="17A5E11A"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VÝMĚRA ZÁBORU PODLE TŘÍD OCHRANY (ha), kód BPEJ</w:t>
            </w:r>
          </w:p>
        </w:tc>
        <w:tc>
          <w:tcPr>
            <w:tcW w:w="368" w:type="pct"/>
            <w:vMerge w:val="restart"/>
            <w:shd w:val="clear" w:color="auto" w:fill="FFFFCC"/>
          </w:tcPr>
          <w:p w14:paraId="51B962CF"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investice do půdy,</w:t>
            </w:r>
          </w:p>
          <w:p w14:paraId="50107A29"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(ha)</w:t>
            </w:r>
          </w:p>
        </w:tc>
      </w:tr>
      <w:tr w:rsidR="00C20369" w:rsidRPr="00E13FB2" w14:paraId="5B4E935F" w14:textId="77777777" w:rsidTr="002B1D75">
        <w:trPr>
          <w:tblHeader/>
        </w:trPr>
        <w:tc>
          <w:tcPr>
            <w:tcW w:w="837" w:type="pct"/>
            <w:vMerge/>
          </w:tcPr>
          <w:p w14:paraId="52B62C16" w14:textId="77777777" w:rsidR="005E1832" w:rsidRPr="00E13FB2" w:rsidRDefault="005E1832" w:rsidP="005E1832">
            <w:pPr>
              <w:spacing w:before="0"/>
              <w:jc w:val="center"/>
              <w:rPr>
                <w:rFonts w:ascii="Calibri" w:hAnsi="Calibri" w:cs="Calibri"/>
                <w:b/>
                <w:bCs/>
                <w:sz w:val="20"/>
                <w:szCs w:val="20"/>
              </w:rPr>
            </w:pPr>
          </w:p>
        </w:tc>
        <w:tc>
          <w:tcPr>
            <w:tcW w:w="372" w:type="pct"/>
            <w:vMerge/>
            <w:shd w:val="clear" w:color="auto" w:fill="auto"/>
          </w:tcPr>
          <w:p w14:paraId="31C61BD7" w14:textId="77777777" w:rsidR="005E1832" w:rsidRPr="00E13FB2" w:rsidRDefault="005E1832" w:rsidP="005E1832">
            <w:pPr>
              <w:spacing w:before="0"/>
              <w:jc w:val="center"/>
              <w:rPr>
                <w:rFonts w:ascii="Calibri" w:hAnsi="Calibri" w:cs="Calibri"/>
                <w:b/>
                <w:bCs/>
                <w:sz w:val="20"/>
                <w:szCs w:val="20"/>
              </w:rPr>
            </w:pPr>
          </w:p>
        </w:tc>
        <w:tc>
          <w:tcPr>
            <w:tcW w:w="367" w:type="pct"/>
            <w:vMerge/>
            <w:shd w:val="clear" w:color="auto" w:fill="auto"/>
          </w:tcPr>
          <w:p w14:paraId="1826C466" w14:textId="77777777" w:rsidR="005E1832" w:rsidRPr="00E13FB2" w:rsidRDefault="005E1832" w:rsidP="005E1832">
            <w:pPr>
              <w:spacing w:before="0"/>
              <w:jc w:val="center"/>
              <w:rPr>
                <w:rFonts w:ascii="Calibri" w:hAnsi="Calibri" w:cs="Calibri"/>
                <w:b/>
                <w:bCs/>
                <w:sz w:val="20"/>
                <w:szCs w:val="20"/>
              </w:rPr>
            </w:pPr>
          </w:p>
        </w:tc>
        <w:tc>
          <w:tcPr>
            <w:tcW w:w="420" w:type="pct"/>
            <w:shd w:val="clear" w:color="auto" w:fill="FFFFCC"/>
          </w:tcPr>
          <w:p w14:paraId="224946DC"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orná půda</w:t>
            </w:r>
          </w:p>
        </w:tc>
        <w:tc>
          <w:tcPr>
            <w:tcW w:w="367" w:type="pct"/>
            <w:shd w:val="clear" w:color="auto" w:fill="FFFFCC"/>
          </w:tcPr>
          <w:p w14:paraId="70303C89"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zahrady ovocné sady</w:t>
            </w:r>
          </w:p>
        </w:tc>
        <w:tc>
          <w:tcPr>
            <w:tcW w:w="327" w:type="pct"/>
            <w:shd w:val="clear" w:color="auto" w:fill="FFFFCC"/>
          </w:tcPr>
          <w:p w14:paraId="058F5314"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trvalé travní porosty</w:t>
            </w:r>
          </w:p>
        </w:tc>
        <w:tc>
          <w:tcPr>
            <w:tcW w:w="304" w:type="pct"/>
            <w:shd w:val="clear" w:color="auto" w:fill="FFFFCC"/>
          </w:tcPr>
          <w:p w14:paraId="6672CAC1"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ostatní plochy</w:t>
            </w:r>
          </w:p>
        </w:tc>
        <w:tc>
          <w:tcPr>
            <w:tcW w:w="319" w:type="pct"/>
            <w:shd w:val="clear" w:color="auto" w:fill="FFFFCC"/>
          </w:tcPr>
          <w:p w14:paraId="5CD9398F"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I.</w:t>
            </w:r>
          </w:p>
        </w:tc>
        <w:tc>
          <w:tcPr>
            <w:tcW w:w="158" w:type="pct"/>
            <w:shd w:val="clear" w:color="auto" w:fill="FFFFCC"/>
          </w:tcPr>
          <w:p w14:paraId="14820EED"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II.</w:t>
            </w:r>
          </w:p>
        </w:tc>
        <w:tc>
          <w:tcPr>
            <w:tcW w:w="479" w:type="pct"/>
            <w:shd w:val="clear" w:color="auto" w:fill="FFFFCC"/>
          </w:tcPr>
          <w:p w14:paraId="5C8343C2"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III.</w:t>
            </w:r>
          </w:p>
        </w:tc>
        <w:tc>
          <w:tcPr>
            <w:tcW w:w="420" w:type="pct"/>
            <w:shd w:val="clear" w:color="auto" w:fill="FFFFCC"/>
          </w:tcPr>
          <w:p w14:paraId="32CB4304"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IV.</w:t>
            </w:r>
          </w:p>
        </w:tc>
        <w:tc>
          <w:tcPr>
            <w:tcW w:w="262" w:type="pct"/>
            <w:shd w:val="clear" w:color="auto" w:fill="FFFFCC"/>
          </w:tcPr>
          <w:p w14:paraId="3AD6CC9E"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V.</w:t>
            </w:r>
          </w:p>
        </w:tc>
        <w:tc>
          <w:tcPr>
            <w:tcW w:w="368" w:type="pct"/>
            <w:vMerge/>
            <w:shd w:val="clear" w:color="auto" w:fill="auto"/>
          </w:tcPr>
          <w:p w14:paraId="5D748CE8" w14:textId="77777777" w:rsidR="005E1832" w:rsidRPr="00E13FB2" w:rsidRDefault="005E1832" w:rsidP="005E1832">
            <w:pPr>
              <w:spacing w:before="0"/>
              <w:jc w:val="center"/>
              <w:rPr>
                <w:rFonts w:ascii="Calibri" w:hAnsi="Calibri" w:cs="Calibri"/>
                <w:b/>
                <w:bCs/>
                <w:sz w:val="20"/>
                <w:szCs w:val="20"/>
              </w:rPr>
            </w:pPr>
          </w:p>
        </w:tc>
      </w:tr>
      <w:tr w:rsidR="00C20369" w:rsidRPr="00E13FB2" w14:paraId="60922D03" w14:textId="77777777" w:rsidTr="002B1D75">
        <w:trPr>
          <w:trHeight w:val="475"/>
        </w:trPr>
        <w:tc>
          <w:tcPr>
            <w:tcW w:w="837" w:type="pct"/>
            <w:vMerge w:val="restart"/>
            <w:shd w:val="clear" w:color="auto" w:fill="E7E6E6"/>
          </w:tcPr>
          <w:p w14:paraId="4959CB2B" w14:textId="77777777" w:rsidR="00260513" w:rsidRPr="00E13FB2" w:rsidRDefault="004858C9" w:rsidP="00F81318">
            <w:pPr>
              <w:spacing w:before="0"/>
              <w:rPr>
                <w:rFonts w:ascii="Calibri" w:hAnsi="Calibri" w:cs="Calibri"/>
                <w:sz w:val="20"/>
                <w:szCs w:val="20"/>
              </w:rPr>
            </w:pPr>
            <w:r w:rsidRPr="00E13FB2">
              <w:rPr>
                <w:rFonts w:ascii="Calibri" w:hAnsi="Calibri" w:cs="Calibri"/>
                <w:b/>
                <w:bCs/>
                <w:sz w:val="20"/>
                <w:szCs w:val="20"/>
              </w:rPr>
              <w:t>ZELEŇ OCHRANNÁ A IZOLAČNÍ /ZO/,</w:t>
            </w:r>
            <w:r w:rsidR="00BE2514" w:rsidRPr="00E13FB2">
              <w:rPr>
                <w:rFonts w:ascii="Calibri" w:hAnsi="Calibri" w:cs="Calibri"/>
                <w:sz w:val="20"/>
                <w:szCs w:val="20"/>
              </w:rPr>
              <w:t xml:space="preserve">  </w:t>
            </w:r>
          </w:p>
          <w:p w14:paraId="69ABCC6F" w14:textId="51FBF102" w:rsidR="00F81318" w:rsidRPr="00E13FB2" w:rsidRDefault="00BE2514" w:rsidP="00F81318">
            <w:pPr>
              <w:spacing w:before="0"/>
              <w:rPr>
                <w:rFonts w:ascii="Calibri" w:hAnsi="Calibri" w:cs="Calibri"/>
                <w:sz w:val="20"/>
                <w:szCs w:val="20"/>
              </w:rPr>
            </w:pPr>
            <w:r w:rsidRPr="00E13FB2">
              <w:rPr>
                <w:rFonts w:ascii="Calibri" w:hAnsi="Calibri" w:cs="Calibri"/>
                <w:sz w:val="20"/>
                <w:szCs w:val="20"/>
              </w:rPr>
              <w:t>(index K.10)</w:t>
            </w:r>
          </w:p>
          <w:p w14:paraId="7D4138B6" w14:textId="15514409" w:rsidR="005E1832" w:rsidRPr="00E13FB2" w:rsidRDefault="005E1832" w:rsidP="005E1832">
            <w:pPr>
              <w:spacing w:before="0"/>
              <w:jc w:val="center"/>
              <w:rPr>
                <w:rFonts w:ascii="Calibri" w:hAnsi="Calibri" w:cs="Calibri"/>
                <w:b/>
                <w:bCs/>
                <w:sz w:val="20"/>
                <w:szCs w:val="20"/>
              </w:rPr>
            </w:pPr>
          </w:p>
        </w:tc>
        <w:tc>
          <w:tcPr>
            <w:tcW w:w="372" w:type="pct"/>
            <w:shd w:val="clear" w:color="auto" w:fill="auto"/>
          </w:tcPr>
          <w:p w14:paraId="4A299E52" w14:textId="736ED296" w:rsidR="005E1832" w:rsidRPr="00E13FB2" w:rsidRDefault="00BE2514" w:rsidP="005E1832">
            <w:pPr>
              <w:spacing w:before="0"/>
              <w:jc w:val="center"/>
              <w:rPr>
                <w:rFonts w:ascii="Calibri" w:hAnsi="Calibri" w:cs="Calibri"/>
                <w:b/>
                <w:bCs/>
                <w:sz w:val="20"/>
                <w:szCs w:val="20"/>
              </w:rPr>
            </w:pPr>
            <w:r w:rsidRPr="00E13FB2">
              <w:rPr>
                <w:rFonts w:ascii="Calibri" w:hAnsi="Calibri" w:cs="Calibri"/>
                <w:b/>
                <w:bCs/>
                <w:sz w:val="20"/>
                <w:szCs w:val="20"/>
              </w:rPr>
              <w:t>K</w:t>
            </w:r>
            <w:r w:rsidR="00E234BD" w:rsidRPr="00E13FB2">
              <w:rPr>
                <w:rFonts w:ascii="Calibri" w:hAnsi="Calibri" w:cs="Calibri"/>
                <w:b/>
                <w:bCs/>
                <w:sz w:val="20"/>
                <w:szCs w:val="20"/>
              </w:rPr>
              <w:t>.</w:t>
            </w:r>
            <w:r w:rsidRPr="00E13FB2">
              <w:rPr>
                <w:rFonts w:ascii="Calibri" w:hAnsi="Calibri" w:cs="Calibri"/>
                <w:b/>
                <w:bCs/>
                <w:sz w:val="20"/>
                <w:szCs w:val="20"/>
              </w:rPr>
              <w:t>10</w:t>
            </w:r>
          </w:p>
        </w:tc>
        <w:tc>
          <w:tcPr>
            <w:tcW w:w="367" w:type="pct"/>
            <w:shd w:val="clear" w:color="auto" w:fill="auto"/>
          </w:tcPr>
          <w:p w14:paraId="39AB8189" w14:textId="611F28F2" w:rsidR="005E1832" w:rsidRPr="00E13FB2" w:rsidRDefault="005713B4" w:rsidP="005E1832">
            <w:pPr>
              <w:spacing w:before="0"/>
              <w:jc w:val="center"/>
              <w:rPr>
                <w:rFonts w:ascii="Calibri" w:hAnsi="Calibri" w:cs="Calibri"/>
                <w:b/>
                <w:bCs/>
                <w:sz w:val="20"/>
                <w:szCs w:val="20"/>
              </w:rPr>
            </w:pPr>
            <w:r w:rsidRPr="00E13FB2">
              <w:rPr>
                <w:rFonts w:ascii="Calibri" w:hAnsi="Calibri" w:cs="Calibri"/>
                <w:b/>
                <w:bCs/>
                <w:sz w:val="20"/>
                <w:szCs w:val="20"/>
              </w:rPr>
              <w:t>2,</w:t>
            </w:r>
            <w:r w:rsidR="00F6783B" w:rsidRPr="00E13FB2">
              <w:rPr>
                <w:rFonts w:ascii="Calibri" w:hAnsi="Calibri" w:cs="Calibri"/>
                <w:b/>
                <w:bCs/>
                <w:sz w:val="20"/>
                <w:szCs w:val="20"/>
              </w:rPr>
              <w:t>17</w:t>
            </w:r>
          </w:p>
        </w:tc>
        <w:tc>
          <w:tcPr>
            <w:tcW w:w="420" w:type="pct"/>
            <w:shd w:val="clear" w:color="auto" w:fill="auto"/>
          </w:tcPr>
          <w:p w14:paraId="03954522" w14:textId="7B478DC2" w:rsidR="005E1832" w:rsidRPr="00E13FB2" w:rsidRDefault="00787803" w:rsidP="005E1832">
            <w:pPr>
              <w:spacing w:before="0"/>
              <w:jc w:val="center"/>
              <w:rPr>
                <w:rFonts w:ascii="Calibri" w:hAnsi="Calibri" w:cs="Calibri"/>
                <w:b/>
                <w:bCs/>
                <w:sz w:val="20"/>
                <w:szCs w:val="20"/>
              </w:rPr>
            </w:pPr>
            <w:r w:rsidRPr="00E13FB2">
              <w:rPr>
                <w:rFonts w:ascii="Calibri" w:hAnsi="Calibri" w:cs="Calibri"/>
                <w:b/>
                <w:bCs/>
                <w:sz w:val="20"/>
                <w:szCs w:val="20"/>
              </w:rPr>
              <w:t>2,</w:t>
            </w:r>
            <w:r w:rsidR="00F6783B" w:rsidRPr="00E13FB2">
              <w:rPr>
                <w:rFonts w:ascii="Calibri" w:hAnsi="Calibri" w:cs="Calibri"/>
                <w:b/>
                <w:bCs/>
                <w:sz w:val="20"/>
                <w:szCs w:val="20"/>
              </w:rPr>
              <w:t>17</w:t>
            </w:r>
          </w:p>
        </w:tc>
        <w:tc>
          <w:tcPr>
            <w:tcW w:w="367" w:type="pct"/>
            <w:shd w:val="clear" w:color="auto" w:fill="auto"/>
          </w:tcPr>
          <w:p w14:paraId="1089CD18"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27" w:type="pct"/>
            <w:shd w:val="clear" w:color="auto" w:fill="auto"/>
          </w:tcPr>
          <w:p w14:paraId="118DDDD9" w14:textId="4CC62488" w:rsidR="005E1832" w:rsidRPr="00E13FB2" w:rsidRDefault="00787803"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04" w:type="pct"/>
            <w:shd w:val="clear" w:color="auto" w:fill="auto"/>
          </w:tcPr>
          <w:p w14:paraId="0A84964B"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19" w:type="pct"/>
            <w:shd w:val="clear" w:color="auto" w:fill="auto"/>
          </w:tcPr>
          <w:p w14:paraId="1B86612A" w14:textId="03155DEA" w:rsidR="005E1832" w:rsidRPr="00E13FB2" w:rsidRDefault="005713B4" w:rsidP="005E1832">
            <w:pPr>
              <w:spacing w:before="0"/>
              <w:jc w:val="center"/>
              <w:rPr>
                <w:rFonts w:ascii="Calibri" w:hAnsi="Calibri" w:cs="Calibri"/>
                <w:sz w:val="20"/>
                <w:szCs w:val="20"/>
              </w:rPr>
            </w:pPr>
            <w:r w:rsidRPr="00E13FB2">
              <w:rPr>
                <w:rFonts w:ascii="Calibri" w:hAnsi="Calibri" w:cs="Calibri"/>
                <w:sz w:val="20"/>
                <w:szCs w:val="20"/>
              </w:rPr>
              <w:t>1,</w:t>
            </w:r>
            <w:r w:rsidR="00F6783B" w:rsidRPr="00E13FB2">
              <w:rPr>
                <w:rFonts w:ascii="Calibri" w:hAnsi="Calibri" w:cs="Calibri"/>
                <w:sz w:val="20"/>
                <w:szCs w:val="20"/>
              </w:rPr>
              <w:t>47</w:t>
            </w:r>
          </w:p>
          <w:p w14:paraId="13DE7C5F" w14:textId="77777777" w:rsidR="005E1832" w:rsidRPr="00E13FB2" w:rsidRDefault="005E1832" w:rsidP="005E1832">
            <w:pPr>
              <w:spacing w:before="0"/>
              <w:jc w:val="center"/>
              <w:rPr>
                <w:rFonts w:ascii="Calibri" w:hAnsi="Calibri" w:cs="Calibri"/>
                <w:sz w:val="20"/>
                <w:szCs w:val="20"/>
              </w:rPr>
            </w:pPr>
            <w:r w:rsidRPr="00E13FB2">
              <w:rPr>
                <w:rFonts w:ascii="Calibri" w:hAnsi="Calibri" w:cs="Calibri"/>
                <w:sz w:val="20"/>
                <w:szCs w:val="20"/>
              </w:rPr>
              <w:t>4.</w:t>
            </w:r>
            <w:r w:rsidR="00787803" w:rsidRPr="00E13FB2">
              <w:rPr>
                <w:rFonts w:ascii="Calibri" w:hAnsi="Calibri" w:cs="Calibri"/>
                <w:sz w:val="20"/>
                <w:szCs w:val="20"/>
              </w:rPr>
              <w:t>11</w:t>
            </w:r>
            <w:r w:rsidRPr="00E13FB2">
              <w:rPr>
                <w:rFonts w:ascii="Calibri" w:hAnsi="Calibri" w:cs="Calibri"/>
                <w:sz w:val="20"/>
                <w:szCs w:val="20"/>
              </w:rPr>
              <w:t>.00</w:t>
            </w:r>
          </w:p>
          <w:p w14:paraId="0D4A384A" w14:textId="1BC2A04A" w:rsidR="00787803" w:rsidRPr="00E13FB2" w:rsidRDefault="00787803" w:rsidP="005E1832">
            <w:pPr>
              <w:spacing w:before="0"/>
              <w:jc w:val="center"/>
              <w:rPr>
                <w:rFonts w:ascii="Calibri" w:hAnsi="Calibri" w:cs="Calibri"/>
                <w:sz w:val="20"/>
                <w:szCs w:val="20"/>
              </w:rPr>
            </w:pPr>
            <w:r w:rsidRPr="00E13FB2">
              <w:rPr>
                <w:rFonts w:ascii="Calibri" w:hAnsi="Calibri" w:cs="Calibri"/>
                <w:sz w:val="20"/>
                <w:szCs w:val="20"/>
              </w:rPr>
              <w:t>4.11.10</w:t>
            </w:r>
          </w:p>
        </w:tc>
        <w:tc>
          <w:tcPr>
            <w:tcW w:w="158" w:type="pct"/>
            <w:shd w:val="clear" w:color="auto" w:fill="auto"/>
          </w:tcPr>
          <w:p w14:paraId="735E32EA" w14:textId="77777777" w:rsidR="005E1832" w:rsidRPr="00E13FB2" w:rsidRDefault="005E1832" w:rsidP="005E1832">
            <w:pPr>
              <w:spacing w:before="0"/>
              <w:jc w:val="center"/>
              <w:rPr>
                <w:rFonts w:ascii="Calibri" w:hAnsi="Calibri" w:cs="Calibri"/>
                <w:sz w:val="20"/>
                <w:szCs w:val="20"/>
              </w:rPr>
            </w:pPr>
            <w:r w:rsidRPr="00E13FB2">
              <w:rPr>
                <w:rFonts w:ascii="Calibri" w:hAnsi="Calibri" w:cs="Calibri"/>
                <w:sz w:val="20"/>
                <w:szCs w:val="20"/>
              </w:rPr>
              <w:t>-</w:t>
            </w:r>
          </w:p>
        </w:tc>
        <w:tc>
          <w:tcPr>
            <w:tcW w:w="479" w:type="pct"/>
            <w:shd w:val="clear" w:color="auto" w:fill="auto"/>
          </w:tcPr>
          <w:p w14:paraId="7FD43882" w14:textId="6B75052D" w:rsidR="005E1832" w:rsidRPr="00E13FB2" w:rsidRDefault="005713B4" w:rsidP="005E1832">
            <w:pPr>
              <w:spacing w:before="0"/>
              <w:jc w:val="center"/>
              <w:rPr>
                <w:rFonts w:ascii="Calibri" w:hAnsi="Calibri" w:cs="Calibri"/>
                <w:sz w:val="20"/>
                <w:szCs w:val="20"/>
              </w:rPr>
            </w:pPr>
            <w:r w:rsidRPr="00E13FB2">
              <w:rPr>
                <w:rFonts w:ascii="Calibri" w:hAnsi="Calibri" w:cs="Calibri"/>
                <w:sz w:val="20"/>
                <w:szCs w:val="20"/>
              </w:rPr>
              <w:t>0,2</w:t>
            </w:r>
          </w:p>
          <w:p w14:paraId="0B88DD06" w14:textId="3119CDD2" w:rsidR="005E1832" w:rsidRPr="00E13FB2" w:rsidRDefault="005E1832" w:rsidP="005E1832">
            <w:pPr>
              <w:spacing w:before="0"/>
              <w:jc w:val="center"/>
              <w:rPr>
                <w:rFonts w:ascii="Calibri" w:hAnsi="Calibri" w:cs="Calibri"/>
                <w:sz w:val="20"/>
                <w:szCs w:val="20"/>
              </w:rPr>
            </w:pPr>
            <w:r w:rsidRPr="00E13FB2">
              <w:rPr>
                <w:rFonts w:ascii="Calibri" w:hAnsi="Calibri" w:cs="Calibri"/>
                <w:sz w:val="20"/>
                <w:szCs w:val="20"/>
              </w:rPr>
              <w:t>4.</w:t>
            </w:r>
            <w:r w:rsidR="00C1118A" w:rsidRPr="00E13FB2">
              <w:rPr>
                <w:rFonts w:ascii="Calibri" w:hAnsi="Calibri" w:cs="Calibri"/>
                <w:sz w:val="20"/>
                <w:szCs w:val="20"/>
              </w:rPr>
              <w:t>30.01</w:t>
            </w:r>
          </w:p>
        </w:tc>
        <w:tc>
          <w:tcPr>
            <w:tcW w:w="420" w:type="pct"/>
            <w:shd w:val="clear" w:color="auto" w:fill="auto"/>
          </w:tcPr>
          <w:p w14:paraId="3C11844A" w14:textId="77777777" w:rsidR="005E1832" w:rsidRPr="00E13FB2" w:rsidRDefault="005713B4" w:rsidP="005E1832">
            <w:pPr>
              <w:spacing w:before="0"/>
              <w:jc w:val="center"/>
              <w:rPr>
                <w:rFonts w:ascii="Calibri" w:hAnsi="Calibri" w:cs="Calibri"/>
                <w:sz w:val="20"/>
                <w:szCs w:val="20"/>
              </w:rPr>
            </w:pPr>
            <w:r w:rsidRPr="00E13FB2">
              <w:rPr>
                <w:rFonts w:ascii="Calibri" w:hAnsi="Calibri" w:cs="Calibri"/>
                <w:sz w:val="20"/>
                <w:szCs w:val="20"/>
              </w:rPr>
              <w:t>0,5</w:t>
            </w:r>
          </w:p>
          <w:p w14:paraId="1C93E428" w14:textId="72BDCF43" w:rsidR="00C1118A" w:rsidRPr="00E13FB2" w:rsidRDefault="00C1118A" w:rsidP="005E1832">
            <w:pPr>
              <w:spacing w:before="0"/>
              <w:jc w:val="center"/>
              <w:rPr>
                <w:rFonts w:ascii="Calibri" w:hAnsi="Calibri" w:cs="Calibri"/>
                <w:sz w:val="20"/>
                <w:szCs w:val="20"/>
              </w:rPr>
            </w:pPr>
            <w:r w:rsidRPr="00E13FB2">
              <w:rPr>
                <w:rFonts w:ascii="Calibri" w:hAnsi="Calibri" w:cs="Calibri"/>
                <w:sz w:val="20"/>
                <w:szCs w:val="20"/>
              </w:rPr>
              <w:t>4.30.11</w:t>
            </w:r>
          </w:p>
        </w:tc>
        <w:tc>
          <w:tcPr>
            <w:tcW w:w="262" w:type="pct"/>
            <w:shd w:val="clear" w:color="auto" w:fill="auto"/>
          </w:tcPr>
          <w:p w14:paraId="70A4961D" w14:textId="7FA50B12" w:rsidR="005E1832" w:rsidRPr="00E13FB2" w:rsidRDefault="005713B4"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68" w:type="pct"/>
            <w:shd w:val="clear" w:color="auto" w:fill="auto"/>
          </w:tcPr>
          <w:p w14:paraId="751FD097" w14:textId="77777777" w:rsidR="005E1832" w:rsidRPr="00E13FB2" w:rsidRDefault="005E1832" w:rsidP="005E1832">
            <w:pPr>
              <w:spacing w:before="0"/>
              <w:jc w:val="center"/>
              <w:rPr>
                <w:rFonts w:ascii="Calibri" w:hAnsi="Calibri" w:cs="Calibri"/>
                <w:sz w:val="20"/>
                <w:szCs w:val="20"/>
              </w:rPr>
            </w:pPr>
            <w:r w:rsidRPr="00E13FB2">
              <w:rPr>
                <w:rFonts w:ascii="Calibri" w:hAnsi="Calibri" w:cs="Calibri"/>
                <w:sz w:val="20"/>
                <w:szCs w:val="20"/>
              </w:rPr>
              <w:t>ano</w:t>
            </w:r>
          </w:p>
        </w:tc>
      </w:tr>
      <w:tr w:rsidR="00C20369" w:rsidRPr="00E13FB2" w14:paraId="7A1E7EC0" w14:textId="77777777" w:rsidTr="002B1D75">
        <w:trPr>
          <w:trHeight w:val="475"/>
        </w:trPr>
        <w:tc>
          <w:tcPr>
            <w:tcW w:w="837" w:type="pct"/>
            <w:vMerge/>
            <w:shd w:val="clear" w:color="auto" w:fill="E7E6E6"/>
          </w:tcPr>
          <w:p w14:paraId="0F146986" w14:textId="77777777" w:rsidR="005E1832" w:rsidRPr="00E13FB2" w:rsidRDefault="005E1832" w:rsidP="005E1832">
            <w:pPr>
              <w:spacing w:before="0"/>
              <w:jc w:val="center"/>
              <w:rPr>
                <w:rFonts w:ascii="Calibri" w:hAnsi="Calibri" w:cs="Calibri"/>
                <w:b/>
                <w:bCs/>
                <w:sz w:val="20"/>
                <w:szCs w:val="20"/>
              </w:rPr>
            </w:pPr>
          </w:p>
        </w:tc>
        <w:tc>
          <w:tcPr>
            <w:tcW w:w="372" w:type="pct"/>
            <w:shd w:val="clear" w:color="auto" w:fill="E7E6E6" w:themeFill="background2"/>
          </w:tcPr>
          <w:p w14:paraId="1D20E66A"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Celkem</w:t>
            </w:r>
          </w:p>
        </w:tc>
        <w:tc>
          <w:tcPr>
            <w:tcW w:w="367" w:type="pct"/>
            <w:shd w:val="clear" w:color="auto" w:fill="E7E6E6" w:themeFill="background2"/>
          </w:tcPr>
          <w:p w14:paraId="123434D8" w14:textId="4E249D86" w:rsidR="005E1832" w:rsidRPr="00E13FB2" w:rsidRDefault="00787803" w:rsidP="005E1832">
            <w:pPr>
              <w:spacing w:before="0"/>
              <w:jc w:val="center"/>
              <w:rPr>
                <w:rFonts w:ascii="Calibri" w:hAnsi="Calibri" w:cs="Calibri"/>
                <w:b/>
                <w:bCs/>
                <w:sz w:val="20"/>
                <w:szCs w:val="20"/>
              </w:rPr>
            </w:pPr>
            <w:r w:rsidRPr="00E13FB2">
              <w:rPr>
                <w:rFonts w:ascii="Calibri" w:hAnsi="Calibri" w:cs="Calibri"/>
                <w:b/>
                <w:bCs/>
                <w:sz w:val="20"/>
                <w:szCs w:val="20"/>
              </w:rPr>
              <w:t>2,</w:t>
            </w:r>
            <w:r w:rsidR="00F6783B" w:rsidRPr="00E13FB2">
              <w:rPr>
                <w:rFonts w:ascii="Calibri" w:hAnsi="Calibri" w:cs="Calibri"/>
                <w:b/>
                <w:bCs/>
                <w:sz w:val="20"/>
                <w:szCs w:val="20"/>
              </w:rPr>
              <w:t>17</w:t>
            </w:r>
          </w:p>
        </w:tc>
        <w:tc>
          <w:tcPr>
            <w:tcW w:w="420" w:type="pct"/>
            <w:shd w:val="clear" w:color="auto" w:fill="E7E6E6" w:themeFill="background2"/>
          </w:tcPr>
          <w:p w14:paraId="77DC0F1E" w14:textId="0C9555DF" w:rsidR="005E1832" w:rsidRPr="00E13FB2" w:rsidRDefault="00787803" w:rsidP="005E1832">
            <w:pPr>
              <w:spacing w:before="0"/>
              <w:jc w:val="center"/>
              <w:rPr>
                <w:rFonts w:ascii="Calibri" w:hAnsi="Calibri" w:cs="Calibri"/>
                <w:b/>
                <w:bCs/>
                <w:sz w:val="20"/>
                <w:szCs w:val="20"/>
              </w:rPr>
            </w:pPr>
            <w:r w:rsidRPr="00E13FB2">
              <w:rPr>
                <w:rFonts w:ascii="Calibri" w:hAnsi="Calibri" w:cs="Calibri"/>
                <w:b/>
                <w:bCs/>
                <w:sz w:val="20"/>
                <w:szCs w:val="20"/>
              </w:rPr>
              <w:t>2,</w:t>
            </w:r>
            <w:r w:rsidR="00F6783B" w:rsidRPr="00E13FB2">
              <w:rPr>
                <w:rFonts w:ascii="Calibri" w:hAnsi="Calibri" w:cs="Calibri"/>
                <w:b/>
                <w:bCs/>
                <w:sz w:val="20"/>
                <w:szCs w:val="20"/>
              </w:rPr>
              <w:t>17</w:t>
            </w:r>
          </w:p>
        </w:tc>
        <w:tc>
          <w:tcPr>
            <w:tcW w:w="367" w:type="pct"/>
            <w:shd w:val="clear" w:color="auto" w:fill="E7E6E6" w:themeFill="background2"/>
          </w:tcPr>
          <w:p w14:paraId="503CEB22"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27" w:type="pct"/>
            <w:shd w:val="clear" w:color="auto" w:fill="E7E6E6" w:themeFill="background2"/>
          </w:tcPr>
          <w:p w14:paraId="4C154D4B" w14:textId="5463CF47" w:rsidR="005E1832" w:rsidRPr="00E13FB2" w:rsidRDefault="00787803"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04" w:type="pct"/>
            <w:shd w:val="clear" w:color="auto" w:fill="E7E6E6" w:themeFill="background2"/>
          </w:tcPr>
          <w:p w14:paraId="68431D32"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19" w:type="pct"/>
            <w:shd w:val="clear" w:color="auto" w:fill="E7E6E6" w:themeFill="background2"/>
          </w:tcPr>
          <w:p w14:paraId="71C3F707" w14:textId="0115FEC9" w:rsidR="005E1832" w:rsidRPr="00E13FB2" w:rsidRDefault="00C1118A" w:rsidP="005E1832">
            <w:pPr>
              <w:spacing w:before="0"/>
              <w:jc w:val="center"/>
              <w:rPr>
                <w:rFonts w:ascii="Calibri" w:hAnsi="Calibri" w:cs="Calibri"/>
                <w:b/>
                <w:bCs/>
                <w:sz w:val="20"/>
                <w:szCs w:val="20"/>
              </w:rPr>
            </w:pPr>
            <w:r w:rsidRPr="00E13FB2">
              <w:rPr>
                <w:rFonts w:ascii="Calibri" w:hAnsi="Calibri" w:cs="Calibri"/>
                <w:b/>
                <w:bCs/>
                <w:sz w:val="20"/>
                <w:szCs w:val="20"/>
              </w:rPr>
              <w:t>1,</w:t>
            </w:r>
            <w:r w:rsidR="00F6783B" w:rsidRPr="00E13FB2">
              <w:rPr>
                <w:rFonts w:ascii="Calibri" w:hAnsi="Calibri" w:cs="Calibri"/>
                <w:b/>
                <w:bCs/>
                <w:sz w:val="20"/>
                <w:szCs w:val="20"/>
              </w:rPr>
              <w:t>47</w:t>
            </w:r>
          </w:p>
        </w:tc>
        <w:tc>
          <w:tcPr>
            <w:tcW w:w="158" w:type="pct"/>
            <w:shd w:val="clear" w:color="auto" w:fill="E7E6E6" w:themeFill="background2"/>
          </w:tcPr>
          <w:p w14:paraId="05E8CF04" w14:textId="77777777" w:rsidR="005E1832" w:rsidRPr="00E13FB2" w:rsidRDefault="005E1832" w:rsidP="005E1832">
            <w:pPr>
              <w:spacing w:before="0"/>
              <w:jc w:val="center"/>
              <w:rPr>
                <w:rFonts w:ascii="Calibri" w:hAnsi="Calibri" w:cs="Calibri"/>
                <w:b/>
                <w:bCs/>
                <w:sz w:val="20"/>
                <w:szCs w:val="20"/>
              </w:rPr>
            </w:pPr>
          </w:p>
        </w:tc>
        <w:tc>
          <w:tcPr>
            <w:tcW w:w="479" w:type="pct"/>
            <w:shd w:val="clear" w:color="auto" w:fill="E7E6E6" w:themeFill="background2"/>
          </w:tcPr>
          <w:p w14:paraId="4F5A8F83" w14:textId="424109F1" w:rsidR="005E1832" w:rsidRPr="00E13FB2" w:rsidRDefault="00C1118A" w:rsidP="005E1832">
            <w:pPr>
              <w:spacing w:before="0"/>
              <w:jc w:val="center"/>
              <w:rPr>
                <w:rFonts w:ascii="Calibri" w:hAnsi="Calibri" w:cs="Calibri"/>
                <w:b/>
                <w:bCs/>
                <w:sz w:val="20"/>
                <w:szCs w:val="20"/>
              </w:rPr>
            </w:pPr>
            <w:r w:rsidRPr="00E13FB2">
              <w:rPr>
                <w:rFonts w:ascii="Calibri" w:hAnsi="Calibri" w:cs="Calibri"/>
                <w:b/>
                <w:bCs/>
                <w:sz w:val="20"/>
                <w:szCs w:val="20"/>
              </w:rPr>
              <w:t>0,2</w:t>
            </w:r>
          </w:p>
        </w:tc>
        <w:tc>
          <w:tcPr>
            <w:tcW w:w="420" w:type="pct"/>
            <w:shd w:val="clear" w:color="auto" w:fill="E7E6E6" w:themeFill="background2"/>
          </w:tcPr>
          <w:p w14:paraId="6040843B" w14:textId="2E8C83D2" w:rsidR="005E1832" w:rsidRPr="00E13FB2" w:rsidRDefault="00C1118A" w:rsidP="005E1832">
            <w:pPr>
              <w:spacing w:before="0"/>
              <w:jc w:val="center"/>
              <w:rPr>
                <w:rFonts w:ascii="Calibri" w:hAnsi="Calibri" w:cs="Calibri"/>
                <w:b/>
                <w:bCs/>
                <w:sz w:val="20"/>
                <w:szCs w:val="20"/>
              </w:rPr>
            </w:pPr>
            <w:r w:rsidRPr="00E13FB2">
              <w:rPr>
                <w:rFonts w:ascii="Calibri" w:hAnsi="Calibri" w:cs="Calibri"/>
                <w:b/>
                <w:bCs/>
                <w:sz w:val="20"/>
                <w:szCs w:val="20"/>
              </w:rPr>
              <w:t>0,5</w:t>
            </w:r>
          </w:p>
        </w:tc>
        <w:tc>
          <w:tcPr>
            <w:tcW w:w="262" w:type="pct"/>
            <w:shd w:val="clear" w:color="auto" w:fill="E7E6E6" w:themeFill="background2"/>
          </w:tcPr>
          <w:p w14:paraId="261DBE00" w14:textId="77777777" w:rsidR="005E1832" w:rsidRPr="00E13FB2" w:rsidRDefault="005E1832" w:rsidP="005E1832">
            <w:pPr>
              <w:spacing w:before="0"/>
              <w:jc w:val="center"/>
              <w:rPr>
                <w:rFonts w:ascii="Calibri" w:hAnsi="Calibri" w:cs="Calibri"/>
                <w:b/>
                <w:bCs/>
                <w:sz w:val="20"/>
                <w:szCs w:val="20"/>
              </w:rPr>
            </w:pPr>
            <w:r w:rsidRPr="00E13FB2">
              <w:rPr>
                <w:rFonts w:ascii="Calibri" w:hAnsi="Calibri" w:cs="Calibri"/>
                <w:b/>
                <w:bCs/>
                <w:sz w:val="20"/>
                <w:szCs w:val="20"/>
              </w:rPr>
              <w:t>-</w:t>
            </w:r>
          </w:p>
        </w:tc>
        <w:tc>
          <w:tcPr>
            <w:tcW w:w="368" w:type="pct"/>
            <w:shd w:val="clear" w:color="auto" w:fill="E7E6E6" w:themeFill="background2"/>
          </w:tcPr>
          <w:p w14:paraId="5E0ED56C" w14:textId="77777777" w:rsidR="005E1832" w:rsidRPr="00E13FB2" w:rsidRDefault="005E1832" w:rsidP="005E1832">
            <w:pPr>
              <w:spacing w:before="0"/>
              <w:jc w:val="center"/>
              <w:rPr>
                <w:rFonts w:ascii="Calibri" w:hAnsi="Calibri" w:cs="Calibri"/>
                <w:sz w:val="20"/>
                <w:szCs w:val="20"/>
              </w:rPr>
            </w:pPr>
          </w:p>
        </w:tc>
      </w:tr>
    </w:tbl>
    <w:p w14:paraId="1A956F8F" w14:textId="77777777" w:rsidR="00F6783B" w:rsidRPr="00E13FB2" w:rsidRDefault="00F6783B" w:rsidP="00EE1171">
      <w:pPr>
        <w:spacing w:before="0"/>
        <w:jc w:val="left"/>
        <w:outlineLvl w:val="0"/>
        <w:rPr>
          <w:rFonts w:cs="Calibri"/>
          <w:b/>
          <w:szCs w:val="22"/>
        </w:rPr>
      </w:pPr>
    </w:p>
    <w:p w14:paraId="0F9A9F19" w14:textId="6D04E772" w:rsidR="005E1832" w:rsidRPr="00E13FB2" w:rsidRDefault="00F6783B" w:rsidP="00EE1171">
      <w:pPr>
        <w:spacing w:before="0"/>
        <w:jc w:val="left"/>
        <w:outlineLvl w:val="0"/>
        <w:rPr>
          <w:rFonts w:cs="Calibri"/>
          <w:b/>
          <w:szCs w:val="22"/>
        </w:rPr>
      </w:pPr>
      <w:r w:rsidRPr="00E13FB2">
        <w:rPr>
          <w:rFonts w:cs="Calibri"/>
          <w:b/>
          <w:szCs w:val="22"/>
        </w:rPr>
        <w:t>Celkový zábor ZPF pro plochu změny v</w:t>
      </w:r>
      <w:r w:rsidR="00EF2C47" w:rsidRPr="00E13FB2">
        <w:rPr>
          <w:rFonts w:cs="Calibri"/>
          <w:b/>
          <w:szCs w:val="22"/>
        </w:rPr>
        <w:t> </w:t>
      </w:r>
      <w:r w:rsidRPr="00E13FB2">
        <w:rPr>
          <w:rFonts w:cs="Calibri"/>
          <w:b/>
          <w:szCs w:val="22"/>
        </w:rPr>
        <w:t>krajině</w:t>
      </w:r>
      <w:r w:rsidR="00EF2C47" w:rsidRPr="00E13FB2">
        <w:rPr>
          <w:rFonts w:cs="Calibri"/>
          <w:b/>
          <w:szCs w:val="22"/>
        </w:rPr>
        <w:t xml:space="preserve"> s využitím pro zeleň ochrannou a izolační (ZO)</w:t>
      </w:r>
      <w:r w:rsidRPr="00E13FB2">
        <w:rPr>
          <w:rFonts w:cs="Calibri"/>
          <w:b/>
          <w:szCs w:val="22"/>
        </w:rPr>
        <w:t xml:space="preserve"> činí 2,17 ha.</w:t>
      </w:r>
    </w:p>
    <w:p w14:paraId="0A1AD200" w14:textId="5DC5A0AB" w:rsidR="00F6783B" w:rsidRPr="00E13FB2" w:rsidRDefault="00F6783B" w:rsidP="00EE1171">
      <w:pPr>
        <w:spacing w:before="0"/>
        <w:jc w:val="left"/>
        <w:outlineLvl w:val="0"/>
        <w:rPr>
          <w:rFonts w:cs="Calibri"/>
          <w:b/>
          <w:szCs w:val="22"/>
        </w:rPr>
      </w:pPr>
      <w:r w:rsidRPr="00E13FB2">
        <w:rPr>
          <w:rFonts w:cs="Calibri"/>
          <w:b/>
          <w:szCs w:val="22"/>
        </w:rPr>
        <w:t>Jiné zastavitelné plochy s požadavkem na zábor ZPF nebo PUPFL nejsou Změnou č. 3 ÚP Kamenné Žehrovice vymezeny.</w:t>
      </w:r>
    </w:p>
    <w:p w14:paraId="3861CF11" w14:textId="7C10EE81" w:rsidR="007067C9" w:rsidRPr="00E13FB2" w:rsidRDefault="007067C9" w:rsidP="00D32499">
      <w:pPr>
        <w:rPr>
          <w:rFonts w:cs="Calibri"/>
          <w:b/>
          <w:szCs w:val="22"/>
          <w:u w:val="single"/>
        </w:rPr>
      </w:pPr>
      <w:r w:rsidRPr="00E13FB2">
        <w:rPr>
          <w:rFonts w:cs="Calibri"/>
          <w:b/>
          <w:szCs w:val="22"/>
          <w:u w:val="single"/>
        </w:rPr>
        <w:t>Plocha změny v krajině – č. záboru ZPF K.10:</w:t>
      </w:r>
    </w:p>
    <w:p w14:paraId="6924E85B" w14:textId="445E0979" w:rsidR="00D32499" w:rsidRPr="00E13FB2" w:rsidRDefault="00D32499" w:rsidP="00D32499">
      <w:pPr>
        <w:rPr>
          <w:rFonts w:cs="Calibri"/>
          <w:bCs/>
          <w:szCs w:val="22"/>
        </w:rPr>
        <w:sectPr w:rsidR="00D32499" w:rsidRPr="00E13FB2" w:rsidSect="00273C23">
          <w:pgSz w:w="16838" w:h="11906" w:orient="landscape"/>
          <w:pgMar w:top="1080" w:right="1440" w:bottom="1080" w:left="1440" w:header="709" w:footer="408" w:gutter="0"/>
          <w:cols w:space="708"/>
          <w:docGrid w:linePitch="360"/>
        </w:sectPr>
      </w:pPr>
      <w:r w:rsidRPr="00E13FB2">
        <w:rPr>
          <w:rFonts w:cs="Calibri"/>
          <w:bCs/>
          <w:szCs w:val="22"/>
        </w:rPr>
        <w:t>Vymezený zábor půdního fondu je</w:t>
      </w:r>
      <w:r w:rsidR="00DA152E" w:rsidRPr="00E13FB2">
        <w:rPr>
          <w:rFonts w:cs="Calibri"/>
          <w:bCs/>
          <w:szCs w:val="22"/>
        </w:rPr>
        <w:t xml:space="preserve"> určen</w:t>
      </w:r>
      <w:r w:rsidRPr="00E13FB2">
        <w:rPr>
          <w:rFonts w:cs="Calibri"/>
          <w:bCs/>
          <w:szCs w:val="22"/>
        </w:rPr>
        <w:t xml:space="preserve"> pro pásy zeleně ochranné a izolační podél dálnice D6 </w:t>
      </w:r>
      <w:proofErr w:type="gramStart"/>
      <w:r w:rsidRPr="00E13FB2">
        <w:rPr>
          <w:rFonts w:cs="Calibri"/>
          <w:bCs/>
          <w:szCs w:val="22"/>
        </w:rPr>
        <w:t>směrem  k</w:t>
      </w:r>
      <w:r w:rsidR="00DA152E" w:rsidRPr="00E13FB2">
        <w:rPr>
          <w:rFonts w:cs="Calibri"/>
          <w:bCs/>
          <w:szCs w:val="22"/>
        </w:rPr>
        <w:t>e</w:t>
      </w:r>
      <w:proofErr w:type="gramEnd"/>
      <w:r w:rsidR="00DA152E" w:rsidRPr="00E13FB2">
        <w:rPr>
          <w:rFonts w:cs="Calibri"/>
          <w:bCs/>
          <w:szCs w:val="22"/>
        </w:rPr>
        <w:t xml:space="preserve"> </w:t>
      </w:r>
      <w:r w:rsidRPr="00E13FB2">
        <w:rPr>
          <w:rFonts w:cs="Calibri"/>
          <w:bCs/>
          <w:szCs w:val="22"/>
        </w:rPr>
        <w:t xml:space="preserve">stávajícím plochám rodinných </w:t>
      </w:r>
      <w:r w:rsidR="00DA152E" w:rsidRPr="00E13FB2">
        <w:rPr>
          <w:rFonts w:cs="Calibri"/>
          <w:bCs/>
          <w:szCs w:val="22"/>
        </w:rPr>
        <w:t>domů</w:t>
      </w:r>
      <w:r w:rsidRPr="00E13FB2">
        <w:rPr>
          <w:rFonts w:cs="Calibri"/>
          <w:bCs/>
          <w:szCs w:val="22"/>
        </w:rPr>
        <w:t xml:space="preserve"> a k ploše hřbitova. Důvodem stanovení záboru </w:t>
      </w:r>
      <w:r w:rsidR="00DA152E" w:rsidRPr="00E13FB2">
        <w:rPr>
          <w:rFonts w:cs="Calibri"/>
          <w:bCs/>
          <w:szCs w:val="22"/>
        </w:rPr>
        <w:t xml:space="preserve">je </w:t>
      </w:r>
      <w:r w:rsidRPr="00E13FB2">
        <w:rPr>
          <w:rFonts w:cs="Calibri"/>
          <w:bCs/>
          <w:szCs w:val="22"/>
        </w:rPr>
        <w:t>stabilizace pozemků dálnice pro silniční doprav</w:t>
      </w:r>
      <w:r w:rsidR="009B572E" w:rsidRPr="00E13FB2">
        <w:rPr>
          <w:rFonts w:cs="Calibri"/>
          <w:bCs/>
          <w:szCs w:val="22"/>
        </w:rPr>
        <w:t>u</w:t>
      </w:r>
      <w:r w:rsidRPr="00E13FB2">
        <w:rPr>
          <w:rFonts w:cs="Calibri"/>
          <w:bCs/>
          <w:szCs w:val="22"/>
        </w:rPr>
        <w:t xml:space="preserve"> i v okrajových částech pozemků</w:t>
      </w:r>
      <w:r w:rsidR="00DA152E" w:rsidRPr="00E13FB2">
        <w:rPr>
          <w:rFonts w:cs="Calibri"/>
          <w:bCs/>
          <w:szCs w:val="22"/>
        </w:rPr>
        <w:t xml:space="preserve"> v rámci aktualizace zastavěného území ve Změně č. 3 územního plánu; části těchto pozemků </w:t>
      </w:r>
      <w:r w:rsidRPr="00E13FB2">
        <w:rPr>
          <w:rFonts w:cs="Calibri"/>
          <w:bCs/>
          <w:szCs w:val="22"/>
        </w:rPr>
        <w:t xml:space="preserve">byly v platném územním plánu určeny pro zeleně ochrannou a </w:t>
      </w:r>
      <w:r w:rsidR="00DA152E" w:rsidRPr="00E13FB2">
        <w:rPr>
          <w:rFonts w:cs="Calibri"/>
          <w:bCs/>
          <w:szCs w:val="22"/>
        </w:rPr>
        <w:t>izolační</w:t>
      </w:r>
      <w:r w:rsidRPr="00E13FB2">
        <w:rPr>
          <w:rFonts w:cs="Calibri"/>
          <w:bCs/>
          <w:szCs w:val="22"/>
        </w:rPr>
        <w:t xml:space="preserve">. Proto jsou vymezeny pásy zeleně vymezeny na plochách nezastavěného území i na zemědělské půdě I. třídy kvality. Ale podle názoru projektanta ochrana </w:t>
      </w:r>
      <w:r w:rsidR="00DA152E" w:rsidRPr="00E13FB2">
        <w:rPr>
          <w:rFonts w:cs="Calibri"/>
          <w:bCs/>
          <w:szCs w:val="22"/>
        </w:rPr>
        <w:t>obyvatel</w:t>
      </w:r>
      <w:r w:rsidRPr="00E13FB2">
        <w:rPr>
          <w:rFonts w:cs="Calibri"/>
          <w:bCs/>
          <w:szCs w:val="22"/>
        </w:rPr>
        <w:t xml:space="preserve"> před hlukem a znečištěním z </w:t>
      </w:r>
      <w:r w:rsidR="00DA152E" w:rsidRPr="00E13FB2">
        <w:rPr>
          <w:rFonts w:cs="Calibri"/>
          <w:bCs/>
          <w:szCs w:val="22"/>
        </w:rPr>
        <w:t>dálnice</w:t>
      </w:r>
      <w:r w:rsidRPr="00E13FB2">
        <w:rPr>
          <w:rFonts w:cs="Calibri"/>
          <w:bCs/>
          <w:szCs w:val="22"/>
        </w:rPr>
        <w:t xml:space="preserve"> je vyšším veřejným </w:t>
      </w:r>
      <w:r w:rsidR="00DA152E" w:rsidRPr="00E13FB2">
        <w:rPr>
          <w:rFonts w:cs="Calibri"/>
          <w:bCs/>
          <w:szCs w:val="22"/>
        </w:rPr>
        <w:t>zájmem</w:t>
      </w:r>
      <w:r w:rsidRPr="00E13FB2">
        <w:rPr>
          <w:rFonts w:cs="Calibri"/>
          <w:bCs/>
          <w:szCs w:val="22"/>
        </w:rPr>
        <w:t xml:space="preserve"> než ochrana těchto částí zemědělské půdy</w:t>
      </w:r>
      <w:r w:rsidR="00DA152E" w:rsidRPr="00E13FB2">
        <w:rPr>
          <w:rFonts w:cs="Calibri"/>
          <w:bCs/>
          <w:szCs w:val="22"/>
        </w:rPr>
        <w:t xml:space="preserve"> z hlediska ochrany ZPF</w:t>
      </w:r>
      <w:r w:rsidRPr="00E13FB2">
        <w:rPr>
          <w:rFonts w:cs="Calibri"/>
          <w:bCs/>
          <w:szCs w:val="22"/>
        </w:rPr>
        <w:t>. Ochrann</w:t>
      </w:r>
      <w:r w:rsidR="00DA152E" w:rsidRPr="00E13FB2">
        <w:rPr>
          <w:rFonts w:cs="Calibri"/>
          <w:bCs/>
          <w:szCs w:val="22"/>
        </w:rPr>
        <w:t>á</w:t>
      </w:r>
      <w:r w:rsidRPr="00E13FB2">
        <w:rPr>
          <w:rFonts w:cs="Calibri"/>
          <w:bCs/>
          <w:szCs w:val="22"/>
        </w:rPr>
        <w:t xml:space="preserve"> zeleň směrem do krajiny není vymezována z důvodu dalšího záboru půdního fondy v </w:t>
      </w:r>
      <w:r w:rsidR="00DA152E" w:rsidRPr="00E13FB2">
        <w:rPr>
          <w:rFonts w:cs="Calibri"/>
          <w:bCs/>
          <w:szCs w:val="22"/>
        </w:rPr>
        <w:t>místech</w:t>
      </w:r>
      <w:r w:rsidRPr="00E13FB2">
        <w:rPr>
          <w:rFonts w:cs="Calibri"/>
          <w:bCs/>
          <w:szCs w:val="22"/>
        </w:rPr>
        <w:t xml:space="preserve">, kde by nebylo možné zdůvodnit veřejný zájem pro zábor ZPF nad </w:t>
      </w:r>
      <w:r w:rsidR="00DA152E" w:rsidRPr="00E13FB2">
        <w:rPr>
          <w:rFonts w:cs="Calibri"/>
          <w:bCs/>
          <w:szCs w:val="22"/>
        </w:rPr>
        <w:t>zájmenem</w:t>
      </w:r>
      <w:r w:rsidRPr="00E13FB2">
        <w:rPr>
          <w:rFonts w:cs="Calibri"/>
          <w:bCs/>
          <w:szCs w:val="22"/>
        </w:rPr>
        <w:t xml:space="preserve"> ochrany kvalitní zem. půdy. </w:t>
      </w:r>
    </w:p>
    <w:p w14:paraId="68E7119F" w14:textId="77777777" w:rsidR="002B5BB0" w:rsidRPr="00E13FB2" w:rsidRDefault="009913EF" w:rsidP="006833E2">
      <w:pPr>
        <w:pStyle w:val="Nadpis1"/>
      </w:pPr>
      <w:bookmarkStart w:id="73" w:name="_Toc147758513"/>
      <w:r w:rsidRPr="00E13FB2">
        <w:lastRenderedPageBreak/>
        <w:t>V</w:t>
      </w:r>
      <w:r w:rsidR="001031ED" w:rsidRPr="00E13FB2">
        <w:t xml:space="preserve">yznačení </w:t>
      </w:r>
      <w:r w:rsidR="00B84E80" w:rsidRPr="00E13FB2">
        <w:t xml:space="preserve">lokalit </w:t>
      </w:r>
      <w:r w:rsidR="001031ED" w:rsidRPr="00E13FB2">
        <w:t>změn územního plánu</w:t>
      </w:r>
      <w:bookmarkEnd w:id="73"/>
      <w:r w:rsidR="001031ED" w:rsidRPr="00E13FB2">
        <w:t xml:space="preserve"> </w:t>
      </w:r>
      <w:bookmarkStart w:id="74" w:name="_Hlk120870833"/>
    </w:p>
    <w:bookmarkEnd w:id="74"/>
    <w:p w14:paraId="039BFFEB" w14:textId="3FC09BD2" w:rsidR="00491948" w:rsidRPr="00E13FB2" w:rsidRDefault="00491948" w:rsidP="009226CA">
      <w:pPr>
        <w:widowControl w:val="0"/>
        <w:autoSpaceDE w:val="0"/>
        <w:autoSpaceDN w:val="0"/>
        <w:adjustRightInd w:val="0"/>
        <w:spacing w:before="0"/>
        <w:rPr>
          <w:rFonts w:cs="Calibri"/>
          <w:b/>
          <w:szCs w:val="22"/>
        </w:rPr>
      </w:pPr>
      <w:r w:rsidRPr="00E13FB2">
        <w:rPr>
          <w:rFonts w:cs="Calibri"/>
          <w:b/>
          <w:szCs w:val="22"/>
          <w:u w:val="single"/>
        </w:rPr>
        <w:t>Celkový přehled změn ÚP</w:t>
      </w:r>
      <w:r w:rsidR="00406846" w:rsidRPr="00E13FB2">
        <w:rPr>
          <w:rFonts w:cs="Calibri"/>
          <w:b/>
          <w:szCs w:val="22"/>
          <w:u w:val="single"/>
        </w:rPr>
        <w:t xml:space="preserve"> pro opakované veřejné projednání</w:t>
      </w:r>
      <w:r w:rsidRPr="00E13FB2">
        <w:rPr>
          <w:rFonts w:cs="Calibri"/>
          <w:b/>
          <w:szCs w:val="22"/>
        </w:rPr>
        <w:t>:</w:t>
      </w:r>
    </w:p>
    <w:p w14:paraId="2EB00A14" w14:textId="17EED905" w:rsidR="00406846" w:rsidRPr="00E13FB2" w:rsidRDefault="00CC385F" w:rsidP="009226CA">
      <w:pPr>
        <w:widowControl w:val="0"/>
        <w:autoSpaceDE w:val="0"/>
        <w:autoSpaceDN w:val="0"/>
        <w:adjustRightInd w:val="0"/>
        <w:spacing w:before="0"/>
        <w:rPr>
          <w:rFonts w:cs="Calibri"/>
          <w:bCs/>
          <w:szCs w:val="22"/>
        </w:rPr>
      </w:pPr>
      <w:r w:rsidRPr="00E13FB2">
        <w:rPr>
          <w:rFonts w:cs="Calibri"/>
          <w:bCs/>
          <w:szCs w:val="22"/>
        </w:rPr>
        <w:t>Graficky se jedná o vymezení jedné lokality změny č. Z17 pro OVP.</w:t>
      </w:r>
    </w:p>
    <w:p w14:paraId="359C2FB1" w14:textId="5B26A7DF" w:rsidR="002850B0" w:rsidRPr="00E13FB2" w:rsidRDefault="00802AB5" w:rsidP="009226CA">
      <w:pPr>
        <w:widowControl w:val="0"/>
        <w:autoSpaceDE w:val="0"/>
        <w:autoSpaceDN w:val="0"/>
        <w:adjustRightInd w:val="0"/>
        <w:spacing w:before="0"/>
        <w:rPr>
          <w:rFonts w:cs="Calibri"/>
          <w:b/>
          <w:szCs w:val="22"/>
        </w:rPr>
      </w:pPr>
      <w:r w:rsidRPr="00E13FB2">
        <w:rPr>
          <w:rFonts w:cs="Calibri"/>
          <w:b/>
          <w:noProof/>
          <w:szCs w:val="22"/>
        </w:rPr>
        <w:drawing>
          <wp:anchor distT="0" distB="0" distL="114300" distR="114300" simplePos="0" relativeHeight="251717120" behindDoc="0" locked="0" layoutInCell="1" allowOverlap="1" wp14:anchorId="02BD2D76" wp14:editId="420AEFCF">
            <wp:simplePos x="0" y="0"/>
            <wp:positionH relativeFrom="column">
              <wp:posOffset>1254401</wp:posOffset>
            </wp:positionH>
            <wp:positionV relativeFrom="paragraph">
              <wp:posOffset>239659</wp:posOffset>
            </wp:positionV>
            <wp:extent cx="3322800" cy="4705200"/>
            <wp:effectExtent l="0" t="0" r="0" b="635"/>
            <wp:wrapTopAndBottom/>
            <wp:docPr id="97248370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483700" name=""/>
                    <pic:cNvPicPr/>
                  </pic:nvPicPr>
                  <pic:blipFill>
                    <a:blip r:embed="rId27">
                      <a:extLst>
                        <a:ext uri="{28A0092B-C50C-407E-A947-70E740481C1C}">
                          <a14:useLocalDpi xmlns:a14="http://schemas.microsoft.com/office/drawing/2010/main" val="0"/>
                        </a:ext>
                      </a:extLst>
                    </a:blip>
                    <a:stretch>
                      <a:fillRect/>
                    </a:stretch>
                  </pic:blipFill>
                  <pic:spPr>
                    <a:xfrm>
                      <a:off x="0" y="0"/>
                      <a:ext cx="3322800" cy="4705200"/>
                    </a:xfrm>
                    <a:prstGeom prst="rect">
                      <a:avLst/>
                    </a:prstGeom>
                  </pic:spPr>
                </pic:pic>
              </a:graphicData>
            </a:graphic>
            <wp14:sizeRelH relativeFrom="margin">
              <wp14:pctWidth>0</wp14:pctWidth>
            </wp14:sizeRelH>
            <wp14:sizeRelV relativeFrom="margin">
              <wp14:pctHeight>0</wp14:pctHeight>
            </wp14:sizeRelV>
          </wp:anchor>
        </w:drawing>
      </w:r>
    </w:p>
    <w:p w14:paraId="560D0255" w14:textId="77777777" w:rsidR="0047289F" w:rsidRPr="00E13FB2" w:rsidRDefault="0047289F" w:rsidP="009226CA">
      <w:pPr>
        <w:widowControl w:val="0"/>
        <w:autoSpaceDE w:val="0"/>
        <w:autoSpaceDN w:val="0"/>
        <w:adjustRightInd w:val="0"/>
        <w:spacing w:before="0"/>
        <w:rPr>
          <w:rFonts w:cs="Calibri"/>
          <w:b/>
          <w:szCs w:val="22"/>
        </w:rPr>
      </w:pPr>
    </w:p>
    <w:p w14:paraId="1130CFBC" w14:textId="77777777" w:rsidR="0047289F" w:rsidRPr="00E13FB2" w:rsidRDefault="0047289F" w:rsidP="009226CA">
      <w:pPr>
        <w:widowControl w:val="0"/>
        <w:autoSpaceDE w:val="0"/>
        <w:autoSpaceDN w:val="0"/>
        <w:adjustRightInd w:val="0"/>
        <w:spacing w:before="0"/>
        <w:rPr>
          <w:rFonts w:cs="Calibri"/>
          <w:b/>
          <w:szCs w:val="22"/>
        </w:rPr>
      </w:pPr>
    </w:p>
    <w:p w14:paraId="78E2A11A" w14:textId="59530F2E" w:rsidR="00377FAE" w:rsidRPr="00E13FB2" w:rsidRDefault="000F1EE8" w:rsidP="00802AB5">
      <w:pPr>
        <w:widowControl w:val="0"/>
        <w:autoSpaceDE w:val="0"/>
        <w:autoSpaceDN w:val="0"/>
        <w:adjustRightInd w:val="0"/>
        <w:spacing w:before="0"/>
        <w:rPr>
          <w:rFonts w:cs="Calibri"/>
          <w:b/>
          <w:szCs w:val="22"/>
          <w:u w:val="single"/>
        </w:rPr>
      </w:pPr>
      <w:r w:rsidRPr="00E13FB2">
        <w:rPr>
          <w:rFonts w:cs="Calibri"/>
          <w:b/>
          <w:noProof/>
          <w:szCs w:val="22"/>
        </w:rPr>
        <w:drawing>
          <wp:anchor distT="0" distB="0" distL="114300" distR="114300" simplePos="0" relativeHeight="251719168" behindDoc="0" locked="0" layoutInCell="1" allowOverlap="1" wp14:anchorId="10F11F3E" wp14:editId="19A2D667">
            <wp:simplePos x="0" y="0"/>
            <wp:positionH relativeFrom="column">
              <wp:posOffset>3344545</wp:posOffset>
            </wp:positionH>
            <wp:positionV relativeFrom="paragraph">
              <wp:posOffset>65405</wp:posOffset>
            </wp:positionV>
            <wp:extent cx="2286000" cy="2400935"/>
            <wp:effectExtent l="0" t="0" r="0" b="0"/>
            <wp:wrapSquare wrapText="bothSides"/>
            <wp:docPr id="197899994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86000" cy="2400935"/>
                    </a:xfrm>
                    <a:prstGeom prst="rect">
                      <a:avLst/>
                    </a:prstGeom>
                    <a:noFill/>
                  </pic:spPr>
                </pic:pic>
              </a:graphicData>
            </a:graphic>
            <wp14:sizeRelH relativeFrom="margin">
              <wp14:pctWidth>0</wp14:pctWidth>
            </wp14:sizeRelH>
            <wp14:sizeRelV relativeFrom="margin">
              <wp14:pctHeight>0</wp14:pctHeight>
            </wp14:sizeRelV>
          </wp:anchor>
        </w:drawing>
      </w:r>
    </w:p>
    <w:p w14:paraId="4B98B18A" w14:textId="175CAC84" w:rsidR="00377FAE" w:rsidRPr="00E13FB2" w:rsidRDefault="00377FAE" w:rsidP="00802AB5">
      <w:pPr>
        <w:widowControl w:val="0"/>
        <w:autoSpaceDE w:val="0"/>
        <w:autoSpaceDN w:val="0"/>
        <w:adjustRightInd w:val="0"/>
        <w:spacing w:before="0"/>
        <w:rPr>
          <w:rFonts w:cs="Calibri"/>
          <w:b/>
          <w:szCs w:val="22"/>
          <w:u w:val="single"/>
        </w:rPr>
      </w:pPr>
    </w:p>
    <w:p w14:paraId="56DC2011" w14:textId="712E84C5" w:rsidR="00802AB5" w:rsidRPr="00E13FB2" w:rsidRDefault="00802AB5" w:rsidP="00802AB5">
      <w:pPr>
        <w:widowControl w:val="0"/>
        <w:autoSpaceDE w:val="0"/>
        <w:autoSpaceDN w:val="0"/>
        <w:adjustRightInd w:val="0"/>
        <w:spacing w:before="0"/>
        <w:rPr>
          <w:rFonts w:cs="Calibri"/>
          <w:b/>
          <w:szCs w:val="22"/>
          <w:u w:val="single"/>
        </w:rPr>
      </w:pPr>
      <w:r w:rsidRPr="00E13FB2">
        <w:rPr>
          <w:rFonts w:cs="Calibri"/>
          <w:b/>
          <w:szCs w:val="22"/>
          <w:u w:val="single"/>
        </w:rPr>
        <w:t>lokalita Z17:</w:t>
      </w:r>
    </w:p>
    <w:p w14:paraId="0400BF12" w14:textId="06C8EDA1" w:rsidR="0047289F" w:rsidRPr="00E13FB2" w:rsidRDefault="0047289F" w:rsidP="009226CA">
      <w:pPr>
        <w:widowControl w:val="0"/>
        <w:autoSpaceDE w:val="0"/>
        <w:autoSpaceDN w:val="0"/>
        <w:adjustRightInd w:val="0"/>
        <w:spacing w:before="0"/>
        <w:rPr>
          <w:rFonts w:cs="Calibri"/>
          <w:b/>
          <w:szCs w:val="22"/>
        </w:rPr>
      </w:pPr>
    </w:p>
    <w:p w14:paraId="49B38222" w14:textId="1D0E8CEA" w:rsidR="00377FAE" w:rsidRPr="00E13FB2" w:rsidRDefault="00802AB5" w:rsidP="009226CA">
      <w:pPr>
        <w:widowControl w:val="0"/>
        <w:autoSpaceDE w:val="0"/>
        <w:autoSpaceDN w:val="0"/>
        <w:adjustRightInd w:val="0"/>
        <w:spacing w:before="0"/>
      </w:pPr>
      <w:r w:rsidRPr="00E13FB2">
        <w:rPr>
          <w:rFonts w:cs="Calibri"/>
          <w:bCs/>
          <w:szCs w:val="22"/>
        </w:rPr>
        <w:t xml:space="preserve">návrh: </w:t>
      </w:r>
      <w:r w:rsidRPr="00E13FB2">
        <w:rPr>
          <w:rFonts w:cs="Calibri"/>
          <w:b/>
          <w:szCs w:val="22"/>
        </w:rPr>
        <w:t xml:space="preserve">SMÍŠENÉ OBYTNÉ </w:t>
      </w:r>
      <w:r w:rsidR="00377FAE" w:rsidRPr="00E13FB2">
        <w:rPr>
          <w:rFonts w:cs="Calibri"/>
          <w:b/>
          <w:szCs w:val="22"/>
        </w:rPr>
        <w:t>MĚSTSKÉ /</w:t>
      </w:r>
      <w:r w:rsidRPr="00E13FB2">
        <w:rPr>
          <w:rFonts w:cs="Calibri"/>
          <w:b/>
          <w:szCs w:val="22"/>
        </w:rPr>
        <w:t>SM</w:t>
      </w:r>
      <w:r w:rsidRPr="00E13FB2">
        <w:rPr>
          <w:rFonts w:cs="Calibri"/>
          <w:bCs/>
          <w:szCs w:val="22"/>
        </w:rPr>
        <w:t>/,</w:t>
      </w:r>
      <w:r w:rsidR="00EA5A2D" w:rsidRPr="00E13FB2">
        <w:t xml:space="preserve"> </w:t>
      </w:r>
    </w:p>
    <w:p w14:paraId="6ACCF6D9" w14:textId="6C887313" w:rsidR="0047289F" w:rsidRPr="00E13FB2" w:rsidRDefault="00EA5A2D" w:rsidP="009226CA">
      <w:pPr>
        <w:widowControl w:val="0"/>
        <w:autoSpaceDE w:val="0"/>
        <w:autoSpaceDN w:val="0"/>
        <w:adjustRightInd w:val="0"/>
        <w:spacing w:before="0"/>
        <w:rPr>
          <w:rFonts w:cs="Calibri"/>
          <w:b/>
          <w:szCs w:val="22"/>
        </w:rPr>
      </w:pPr>
      <w:r w:rsidRPr="00E13FB2">
        <w:rPr>
          <w:rFonts w:cs="Calibri"/>
          <w:b/>
          <w:szCs w:val="22"/>
        </w:rPr>
        <w:t>VEŘEJNÁ PROSTRANSTVÍ VŠEOBECNÁ /PU/</w:t>
      </w:r>
    </w:p>
    <w:p w14:paraId="706DFE35" w14:textId="68F77119" w:rsidR="0047289F" w:rsidRPr="00E13FB2" w:rsidRDefault="0047289F" w:rsidP="009226CA">
      <w:pPr>
        <w:widowControl w:val="0"/>
        <w:autoSpaceDE w:val="0"/>
        <w:autoSpaceDN w:val="0"/>
        <w:adjustRightInd w:val="0"/>
        <w:spacing w:before="0"/>
        <w:rPr>
          <w:rFonts w:cs="Calibri"/>
          <w:b/>
          <w:szCs w:val="22"/>
        </w:rPr>
      </w:pPr>
    </w:p>
    <w:p w14:paraId="0803D078" w14:textId="77777777" w:rsidR="0047289F" w:rsidRPr="00E13FB2" w:rsidRDefault="0047289F" w:rsidP="009226CA">
      <w:pPr>
        <w:widowControl w:val="0"/>
        <w:autoSpaceDE w:val="0"/>
        <w:autoSpaceDN w:val="0"/>
        <w:adjustRightInd w:val="0"/>
        <w:spacing w:before="0"/>
        <w:rPr>
          <w:rFonts w:cs="Calibri"/>
          <w:b/>
          <w:szCs w:val="22"/>
        </w:rPr>
      </w:pPr>
    </w:p>
    <w:p w14:paraId="4CC09E1A" w14:textId="77777777" w:rsidR="0047289F" w:rsidRPr="00E13FB2" w:rsidRDefault="0047289F" w:rsidP="009226CA">
      <w:pPr>
        <w:widowControl w:val="0"/>
        <w:autoSpaceDE w:val="0"/>
        <w:autoSpaceDN w:val="0"/>
        <w:adjustRightInd w:val="0"/>
        <w:spacing w:before="0"/>
        <w:rPr>
          <w:rFonts w:cs="Calibri"/>
          <w:b/>
          <w:szCs w:val="22"/>
        </w:rPr>
      </w:pPr>
    </w:p>
    <w:p w14:paraId="466C1310" w14:textId="77777777" w:rsidR="0047289F" w:rsidRPr="00E13FB2" w:rsidRDefault="0047289F" w:rsidP="009226CA">
      <w:pPr>
        <w:widowControl w:val="0"/>
        <w:autoSpaceDE w:val="0"/>
        <w:autoSpaceDN w:val="0"/>
        <w:adjustRightInd w:val="0"/>
        <w:spacing w:before="0"/>
        <w:rPr>
          <w:rFonts w:cs="Calibri"/>
          <w:b/>
          <w:szCs w:val="22"/>
        </w:rPr>
      </w:pPr>
    </w:p>
    <w:p w14:paraId="743C4E3A" w14:textId="09415C6D" w:rsidR="0047289F" w:rsidRPr="00E13FB2" w:rsidRDefault="0047289F" w:rsidP="009226CA">
      <w:pPr>
        <w:widowControl w:val="0"/>
        <w:autoSpaceDE w:val="0"/>
        <w:autoSpaceDN w:val="0"/>
        <w:adjustRightInd w:val="0"/>
        <w:spacing w:before="0"/>
        <w:rPr>
          <w:rFonts w:cs="Calibri"/>
          <w:b/>
          <w:szCs w:val="22"/>
        </w:rPr>
      </w:pPr>
    </w:p>
    <w:p w14:paraId="228A587F" w14:textId="19474C08" w:rsidR="0047289F" w:rsidRPr="00E13FB2" w:rsidRDefault="0047289F" w:rsidP="009226CA">
      <w:pPr>
        <w:widowControl w:val="0"/>
        <w:autoSpaceDE w:val="0"/>
        <w:autoSpaceDN w:val="0"/>
        <w:adjustRightInd w:val="0"/>
        <w:spacing w:before="0"/>
        <w:rPr>
          <w:rFonts w:cs="Calibri"/>
          <w:b/>
          <w:szCs w:val="22"/>
        </w:rPr>
      </w:pPr>
    </w:p>
    <w:p w14:paraId="165A7052" w14:textId="77777777" w:rsidR="0047289F" w:rsidRPr="00E13FB2" w:rsidRDefault="0047289F" w:rsidP="000F1EE8">
      <w:pPr>
        <w:widowControl w:val="0"/>
        <w:pBdr>
          <w:bottom w:val="single" w:sz="4" w:space="1" w:color="auto"/>
        </w:pBdr>
        <w:autoSpaceDE w:val="0"/>
        <w:autoSpaceDN w:val="0"/>
        <w:adjustRightInd w:val="0"/>
        <w:spacing w:before="0"/>
        <w:rPr>
          <w:rFonts w:cs="Calibri"/>
          <w:b/>
          <w:szCs w:val="22"/>
        </w:rPr>
      </w:pPr>
    </w:p>
    <w:p w14:paraId="44C571AD" w14:textId="745EACB2" w:rsidR="00406846" w:rsidRPr="00E13FB2" w:rsidRDefault="0047289F" w:rsidP="00406846">
      <w:pPr>
        <w:widowControl w:val="0"/>
        <w:autoSpaceDE w:val="0"/>
        <w:autoSpaceDN w:val="0"/>
        <w:adjustRightInd w:val="0"/>
        <w:spacing w:before="0"/>
        <w:rPr>
          <w:rFonts w:cs="Calibri"/>
          <w:b/>
          <w:szCs w:val="22"/>
          <w:u w:val="single"/>
        </w:rPr>
      </w:pPr>
      <w:r w:rsidRPr="00E13FB2">
        <w:rPr>
          <w:rFonts w:cs="Calibri"/>
          <w:b/>
          <w:noProof/>
          <w:szCs w:val="22"/>
          <w:u w:val="single"/>
        </w:rPr>
        <w:lastRenderedPageBreak/>
        <w:drawing>
          <wp:anchor distT="0" distB="0" distL="114300" distR="114300" simplePos="0" relativeHeight="251718144" behindDoc="0" locked="0" layoutInCell="1" allowOverlap="1" wp14:anchorId="4FE7BACE" wp14:editId="6F141F33">
            <wp:simplePos x="0" y="0"/>
            <wp:positionH relativeFrom="column">
              <wp:posOffset>1030354</wp:posOffset>
            </wp:positionH>
            <wp:positionV relativeFrom="paragraph">
              <wp:posOffset>360380</wp:posOffset>
            </wp:positionV>
            <wp:extent cx="3729600" cy="5220000"/>
            <wp:effectExtent l="0" t="0" r="4445" b="0"/>
            <wp:wrapTopAndBottom/>
            <wp:docPr id="20049508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29600" cy="5220000"/>
                    </a:xfrm>
                    <a:prstGeom prst="rect">
                      <a:avLst/>
                    </a:prstGeom>
                    <a:noFill/>
                  </pic:spPr>
                </pic:pic>
              </a:graphicData>
            </a:graphic>
            <wp14:sizeRelH relativeFrom="margin">
              <wp14:pctWidth>0</wp14:pctWidth>
            </wp14:sizeRelH>
            <wp14:sizeRelV relativeFrom="margin">
              <wp14:pctHeight>0</wp14:pctHeight>
            </wp14:sizeRelV>
          </wp:anchor>
        </w:drawing>
      </w:r>
      <w:r w:rsidR="00406846" w:rsidRPr="00E13FB2">
        <w:rPr>
          <w:rFonts w:cs="Calibri"/>
          <w:b/>
          <w:szCs w:val="22"/>
          <w:u w:val="single"/>
        </w:rPr>
        <w:t>Celkový přehled změn ÚP pro veřejné projednání:</w:t>
      </w:r>
    </w:p>
    <w:p w14:paraId="39936FB4" w14:textId="066BE5E1" w:rsidR="0047289F" w:rsidRPr="00E13FB2" w:rsidRDefault="0047289F" w:rsidP="00406846">
      <w:pPr>
        <w:widowControl w:val="0"/>
        <w:autoSpaceDE w:val="0"/>
        <w:autoSpaceDN w:val="0"/>
        <w:adjustRightInd w:val="0"/>
        <w:spacing w:before="0"/>
        <w:rPr>
          <w:rFonts w:cs="Calibri"/>
          <w:b/>
          <w:szCs w:val="22"/>
        </w:rPr>
      </w:pPr>
    </w:p>
    <w:p w14:paraId="44380480" w14:textId="686949E2" w:rsidR="00B03742" w:rsidRPr="00E13FB2" w:rsidRDefault="00B03742" w:rsidP="009226CA">
      <w:pPr>
        <w:widowControl w:val="0"/>
        <w:autoSpaceDE w:val="0"/>
        <w:autoSpaceDN w:val="0"/>
        <w:adjustRightInd w:val="0"/>
        <w:spacing w:before="0"/>
        <w:rPr>
          <w:rFonts w:cs="Calibri"/>
          <w:b/>
          <w:szCs w:val="22"/>
        </w:rPr>
      </w:pPr>
    </w:p>
    <w:tbl>
      <w:tblPr>
        <w:tblStyle w:val="Mkatabulky"/>
        <w:tblW w:w="0" w:type="auto"/>
        <w:tblLook w:val="04A0" w:firstRow="1" w:lastRow="0" w:firstColumn="1" w:lastColumn="0" w:noHBand="0" w:noVBand="1"/>
      </w:tblPr>
      <w:tblGrid>
        <w:gridCol w:w="9736"/>
      </w:tblGrid>
      <w:tr w:rsidR="00C20369" w:rsidRPr="00E13FB2" w14:paraId="65C0F19F" w14:textId="77777777" w:rsidTr="00B763DC">
        <w:trPr>
          <w:tblHeader/>
        </w:trPr>
        <w:tc>
          <w:tcPr>
            <w:tcW w:w="9736" w:type="dxa"/>
            <w:shd w:val="clear" w:color="auto" w:fill="E7E6E6" w:themeFill="background2"/>
          </w:tcPr>
          <w:p w14:paraId="33ABED72" w14:textId="2926984E" w:rsidR="000B7AF1" w:rsidRPr="00E13FB2" w:rsidRDefault="000B7AF1" w:rsidP="000B7AF1">
            <w:pPr>
              <w:widowControl w:val="0"/>
              <w:autoSpaceDE w:val="0"/>
              <w:autoSpaceDN w:val="0"/>
              <w:adjustRightInd w:val="0"/>
              <w:spacing w:before="0" w:line="240" w:lineRule="auto"/>
              <w:rPr>
                <w:rFonts w:cs="Calibri"/>
                <w:b/>
                <w:szCs w:val="22"/>
              </w:rPr>
            </w:pPr>
            <w:r w:rsidRPr="00E13FB2">
              <w:rPr>
                <w:rFonts w:cs="Calibri"/>
                <w:b/>
                <w:szCs w:val="22"/>
              </w:rPr>
              <w:t>Vymezení lokalit změny č. 3 územního plánu a návrhy plochy s rozdílným způsobem využití v platném územním plánu (obr. vlevo) a dle návrhu změny č. 3 ÚP Kamenné Žehrovice (obr. vpravo):</w:t>
            </w:r>
          </w:p>
        </w:tc>
      </w:tr>
    </w:tbl>
    <w:p w14:paraId="3CA8B22F" w14:textId="77777777" w:rsidR="003B0FC9" w:rsidRPr="00E13FB2" w:rsidRDefault="003B0FC9" w:rsidP="009226CA">
      <w:pPr>
        <w:widowControl w:val="0"/>
        <w:autoSpaceDE w:val="0"/>
        <w:autoSpaceDN w:val="0"/>
        <w:adjustRightInd w:val="0"/>
        <w:spacing w:before="0"/>
        <w:rPr>
          <w:rFonts w:cs="Calibri"/>
          <w:b/>
          <w:szCs w:val="22"/>
          <w:u w:val="single"/>
        </w:rPr>
      </w:pPr>
    </w:p>
    <w:p w14:paraId="2EC8950F" w14:textId="0E9C7400" w:rsidR="00CE3D37" w:rsidRPr="00E13FB2" w:rsidRDefault="00CE3D37" w:rsidP="009226CA">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Z15</w:t>
      </w:r>
      <w:r w:rsidRPr="00E13FB2">
        <w:rPr>
          <w:rFonts w:cs="Calibri"/>
          <w:b/>
          <w:szCs w:val="22"/>
          <w:u w:val="single"/>
        </w:rPr>
        <w:t>:</w:t>
      </w:r>
    </w:p>
    <w:p w14:paraId="471722E9" w14:textId="77777777" w:rsidR="00AA2FB0" w:rsidRPr="00E13FB2" w:rsidRDefault="00CE3D37" w:rsidP="00AA2FB0">
      <w:pPr>
        <w:widowControl w:val="0"/>
        <w:autoSpaceDE w:val="0"/>
        <w:autoSpaceDN w:val="0"/>
        <w:adjustRightInd w:val="0"/>
        <w:spacing w:before="0"/>
        <w:rPr>
          <w:rFonts w:cs="Calibri"/>
          <w:szCs w:val="22"/>
        </w:rPr>
      </w:pPr>
      <w:r w:rsidRPr="00E13FB2">
        <w:rPr>
          <w:rFonts w:cs="Calibri"/>
          <w:szCs w:val="22"/>
        </w:rPr>
        <w:t xml:space="preserve">stav: </w:t>
      </w:r>
      <w:r w:rsidR="00AA2FB0" w:rsidRPr="00E13FB2">
        <w:rPr>
          <w:rFonts w:cs="Calibri"/>
          <w:szCs w:val="22"/>
        </w:rPr>
        <w:t>OBČANSKÉ VYBAVENÍ – TĚLOVÝCHOVNÁ A SPORTOVNÍ ZAŘÍZENÍ /OS/</w:t>
      </w:r>
    </w:p>
    <w:p w14:paraId="60D80690" w14:textId="6E0680DE" w:rsidR="00AA2FB0" w:rsidRPr="00E13FB2" w:rsidRDefault="00CE3D37" w:rsidP="00AA2FB0">
      <w:pPr>
        <w:widowControl w:val="0"/>
        <w:autoSpaceDE w:val="0"/>
        <w:autoSpaceDN w:val="0"/>
        <w:adjustRightInd w:val="0"/>
        <w:spacing w:before="0"/>
        <w:rPr>
          <w:rFonts w:cs="Calibri"/>
          <w:noProof/>
          <w:szCs w:val="22"/>
        </w:rPr>
      </w:pPr>
      <w:r w:rsidRPr="00E13FB2">
        <w:rPr>
          <w:rFonts w:cs="Calibri"/>
          <w:noProof/>
          <w:szCs w:val="22"/>
        </w:rPr>
        <w:t xml:space="preserve">návrh: </w:t>
      </w:r>
      <w:r w:rsidR="00AA2FB0" w:rsidRPr="00E13FB2">
        <w:rPr>
          <w:rFonts w:cs="Calibri"/>
          <w:b/>
          <w:bCs/>
          <w:noProof/>
          <w:szCs w:val="22"/>
        </w:rPr>
        <w:t xml:space="preserve">OBČANSKÉ VYBAVENÍ VEŘEJNÉ /OV/, </w:t>
      </w:r>
      <w:r w:rsidR="00AA2FB0" w:rsidRPr="00E13FB2">
        <w:rPr>
          <w:rFonts w:cs="Calibri"/>
          <w:noProof/>
          <w:szCs w:val="22"/>
        </w:rPr>
        <w:t>doplněna možnost bydlení v bytech v OV</w:t>
      </w:r>
    </w:p>
    <w:p w14:paraId="7B6EDED8" w14:textId="4745648E" w:rsidR="000F3009" w:rsidRPr="00E13FB2" w:rsidRDefault="000F3009" w:rsidP="00AA2FB0">
      <w:pPr>
        <w:widowControl w:val="0"/>
        <w:autoSpaceDE w:val="0"/>
        <w:autoSpaceDN w:val="0"/>
        <w:adjustRightInd w:val="0"/>
        <w:spacing w:before="0"/>
        <w:rPr>
          <w:rFonts w:cs="Calibri"/>
          <w:b/>
          <w:szCs w:val="22"/>
        </w:rPr>
      </w:pPr>
    </w:p>
    <w:p w14:paraId="13579220" w14:textId="275EC7DB" w:rsidR="00FA0C09" w:rsidRPr="00E13FB2" w:rsidRDefault="005454C5" w:rsidP="009226CA">
      <w:pPr>
        <w:spacing w:before="0"/>
        <w:rPr>
          <w:rFonts w:cs="Calibri"/>
          <w:b/>
          <w:szCs w:val="22"/>
        </w:rPr>
      </w:pPr>
      <w:r w:rsidRPr="00E13FB2">
        <w:rPr>
          <w:rFonts w:cs="Calibri"/>
          <w:b/>
          <w:noProof/>
          <w:szCs w:val="22"/>
        </w:rPr>
        <w:lastRenderedPageBreak/>
        <w:drawing>
          <wp:anchor distT="0" distB="0" distL="114300" distR="114300" simplePos="0" relativeHeight="251704832" behindDoc="0" locked="0" layoutInCell="1" allowOverlap="1" wp14:anchorId="22EF1593" wp14:editId="1FC254BC">
            <wp:simplePos x="0" y="0"/>
            <wp:positionH relativeFrom="column">
              <wp:posOffset>2933700</wp:posOffset>
            </wp:positionH>
            <wp:positionV relativeFrom="paragraph">
              <wp:posOffset>33655</wp:posOffset>
            </wp:positionV>
            <wp:extent cx="2744215" cy="2271600"/>
            <wp:effectExtent l="0" t="0" r="0" b="0"/>
            <wp:wrapSquare wrapText="bothSides"/>
            <wp:docPr id="141025476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54764" name=""/>
                    <pic:cNvPicPr/>
                  </pic:nvPicPr>
                  <pic:blipFill>
                    <a:blip r:embed="rId30">
                      <a:extLst>
                        <a:ext uri="{28A0092B-C50C-407E-A947-70E740481C1C}">
                          <a14:useLocalDpi xmlns:a14="http://schemas.microsoft.com/office/drawing/2010/main" val="0"/>
                        </a:ext>
                      </a:extLst>
                    </a:blip>
                    <a:stretch>
                      <a:fillRect/>
                    </a:stretch>
                  </pic:blipFill>
                  <pic:spPr>
                    <a:xfrm>
                      <a:off x="0" y="0"/>
                      <a:ext cx="2744215" cy="2271600"/>
                    </a:xfrm>
                    <a:prstGeom prst="rect">
                      <a:avLst/>
                    </a:prstGeom>
                  </pic:spPr>
                </pic:pic>
              </a:graphicData>
            </a:graphic>
            <wp14:sizeRelV relativeFrom="margin">
              <wp14:pctHeight>0</wp14:pctHeight>
            </wp14:sizeRelV>
          </wp:anchor>
        </w:drawing>
      </w:r>
      <w:r w:rsidR="00E90EB6" w:rsidRPr="00E13FB2">
        <w:rPr>
          <w:rFonts w:cs="Calibri"/>
          <w:b/>
          <w:noProof/>
          <w:szCs w:val="22"/>
        </w:rPr>
        <w:drawing>
          <wp:anchor distT="0" distB="0" distL="114300" distR="114300" simplePos="0" relativeHeight="251681280" behindDoc="0" locked="0" layoutInCell="1" allowOverlap="1" wp14:anchorId="6EA728A5" wp14:editId="73AB632D">
            <wp:simplePos x="0" y="0"/>
            <wp:positionH relativeFrom="column">
              <wp:posOffset>466725</wp:posOffset>
            </wp:positionH>
            <wp:positionV relativeFrom="paragraph">
              <wp:posOffset>120015</wp:posOffset>
            </wp:positionV>
            <wp:extent cx="1461600" cy="1404000"/>
            <wp:effectExtent l="0" t="0" r="5715" b="5715"/>
            <wp:wrapSquare wrapText="bothSides"/>
            <wp:docPr id="123174574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45749" name=""/>
                    <pic:cNvPicPr/>
                  </pic:nvPicPr>
                  <pic:blipFill>
                    <a:blip r:embed="rId31">
                      <a:extLst>
                        <a:ext uri="{28A0092B-C50C-407E-A947-70E740481C1C}">
                          <a14:useLocalDpi xmlns:a14="http://schemas.microsoft.com/office/drawing/2010/main" val="0"/>
                        </a:ext>
                      </a:extLst>
                    </a:blip>
                    <a:stretch>
                      <a:fillRect/>
                    </a:stretch>
                  </pic:blipFill>
                  <pic:spPr>
                    <a:xfrm>
                      <a:off x="0" y="0"/>
                      <a:ext cx="1461600" cy="1404000"/>
                    </a:xfrm>
                    <a:prstGeom prst="rect">
                      <a:avLst/>
                    </a:prstGeom>
                  </pic:spPr>
                </pic:pic>
              </a:graphicData>
            </a:graphic>
            <wp14:sizeRelH relativeFrom="margin">
              <wp14:pctWidth>0</wp14:pctWidth>
            </wp14:sizeRelH>
            <wp14:sizeRelV relativeFrom="margin">
              <wp14:pctHeight>0</wp14:pctHeight>
            </wp14:sizeRelV>
          </wp:anchor>
        </w:drawing>
      </w:r>
    </w:p>
    <w:p w14:paraId="47A77F5D" w14:textId="2FB0A961" w:rsidR="00E90EB6" w:rsidRPr="00E13FB2" w:rsidRDefault="00E90EB6" w:rsidP="009226CA">
      <w:pPr>
        <w:spacing w:before="0"/>
        <w:rPr>
          <w:rFonts w:cs="Calibri"/>
          <w:b/>
          <w:szCs w:val="22"/>
        </w:rPr>
      </w:pPr>
    </w:p>
    <w:p w14:paraId="44165BC2" w14:textId="77777777" w:rsidR="00E90EB6" w:rsidRPr="00E13FB2" w:rsidRDefault="00E90EB6" w:rsidP="009226CA">
      <w:pPr>
        <w:spacing w:before="0"/>
        <w:rPr>
          <w:rFonts w:cs="Calibri"/>
          <w:b/>
          <w:szCs w:val="22"/>
        </w:rPr>
      </w:pPr>
    </w:p>
    <w:p w14:paraId="0C8B75F3" w14:textId="77777777" w:rsidR="00E90EB6" w:rsidRPr="00E13FB2" w:rsidRDefault="00E90EB6" w:rsidP="009226CA">
      <w:pPr>
        <w:spacing w:before="0"/>
        <w:rPr>
          <w:rFonts w:cs="Calibri"/>
          <w:b/>
          <w:szCs w:val="22"/>
        </w:rPr>
      </w:pPr>
    </w:p>
    <w:p w14:paraId="5F1B3033" w14:textId="77777777" w:rsidR="00E90EB6" w:rsidRPr="00E13FB2" w:rsidRDefault="00E90EB6" w:rsidP="009226CA">
      <w:pPr>
        <w:spacing w:before="0"/>
        <w:rPr>
          <w:rFonts w:cs="Calibri"/>
          <w:b/>
          <w:szCs w:val="22"/>
        </w:rPr>
      </w:pPr>
    </w:p>
    <w:p w14:paraId="0CC409E8" w14:textId="77777777" w:rsidR="00E90EB6" w:rsidRPr="00E13FB2" w:rsidRDefault="00E90EB6" w:rsidP="009226CA">
      <w:pPr>
        <w:spacing w:before="0"/>
        <w:rPr>
          <w:rFonts w:cs="Calibri"/>
          <w:b/>
          <w:szCs w:val="22"/>
        </w:rPr>
      </w:pPr>
    </w:p>
    <w:p w14:paraId="16992A5F" w14:textId="77777777" w:rsidR="00FA0C09" w:rsidRPr="00E13FB2" w:rsidRDefault="00FA0C09" w:rsidP="009226CA">
      <w:pPr>
        <w:spacing w:before="0"/>
        <w:rPr>
          <w:rFonts w:cs="Calibri"/>
          <w:b/>
          <w:szCs w:val="22"/>
        </w:rPr>
      </w:pPr>
    </w:p>
    <w:p w14:paraId="587C8FBC" w14:textId="77777777" w:rsidR="00403829" w:rsidRPr="00E13FB2" w:rsidRDefault="00403829" w:rsidP="00FA0C09">
      <w:pPr>
        <w:widowControl w:val="0"/>
        <w:autoSpaceDE w:val="0"/>
        <w:autoSpaceDN w:val="0"/>
        <w:adjustRightInd w:val="0"/>
        <w:spacing w:before="0"/>
        <w:rPr>
          <w:rFonts w:cs="Calibri"/>
          <w:b/>
          <w:szCs w:val="22"/>
          <w:u w:val="single"/>
        </w:rPr>
      </w:pPr>
    </w:p>
    <w:p w14:paraId="325BCCF2" w14:textId="77777777" w:rsidR="00403829" w:rsidRPr="00E13FB2" w:rsidRDefault="00403829" w:rsidP="00FA0C09">
      <w:pPr>
        <w:widowControl w:val="0"/>
        <w:autoSpaceDE w:val="0"/>
        <w:autoSpaceDN w:val="0"/>
        <w:adjustRightInd w:val="0"/>
        <w:spacing w:before="0"/>
        <w:rPr>
          <w:rFonts w:cs="Calibri"/>
          <w:b/>
          <w:szCs w:val="22"/>
          <w:u w:val="single"/>
        </w:rPr>
      </w:pPr>
    </w:p>
    <w:p w14:paraId="482FA79B" w14:textId="77777777" w:rsidR="00403829" w:rsidRPr="00E13FB2" w:rsidRDefault="00403829" w:rsidP="00FA0C09">
      <w:pPr>
        <w:widowControl w:val="0"/>
        <w:autoSpaceDE w:val="0"/>
        <w:autoSpaceDN w:val="0"/>
        <w:adjustRightInd w:val="0"/>
        <w:spacing w:before="0"/>
        <w:rPr>
          <w:rFonts w:cs="Calibri"/>
          <w:b/>
          <w:szCs w:val="22"/>
          <w:u w:val="single"/>
        </w:rPr>
      </w:pPr>
    </w:p>
    <w:p w14:paraId="487BB3B9" w14:textId="77777777" w:rsidR="00403829" w:rsidRPr="00E13FB2" w:rsidRDefault="00403829" w:rsidP="00FA0C09">
      <w:pPr>
        <w:widowControl w:val="0"/>
        <w:autoSpaceDE w:val="0"/>
        <w:autoSpaceDN w:val="0"/>
        <w:adjustRightInd w:val="0"/>
        <w:spacing w:before="0"/>
        <w:rPr>
          <w:rFonts w:cs="Calibri"/>
          <w:b/>
          <w:szCs w:val="22"/>
          <w:u w:val="single"/>
        </w:rPr>
      </w:pPr>
    </w:p>
    <w:p w14:paraId="4A4314BE" w14:textId="77777777" w:rsidR="00403829" w:rsidRPr="00E13FB2" w:rsidRDefault="00403829" w:rsidP="00FA0C09">
      <w:pPr>
        <w:widowControl w:val="0"/>
        <w:autoSpaceDE w:val="0"/>
        <w:autoSpaceDN w:val="0"/>
        <w:adjustRightInd w:val="0"/>
        <w:spacing w:before="0"/>
        <w:rPr>
          <w:rFonts w:cs="Calibri"/>
          <w:b/>
          <w:szCs w:val="22"/>
          <w:u w:val="single"/>
        </w:rPr>
      </w:pPr>
    </w:p>
    <w:p w14:paraId="04FD56EE" w14:textId="349194A9"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Z16</w:t>
      </w:r>
      <w:r w:rsidRPr="00E13FB2">
        <w:rPr>
          <w:rFonts w:cs="Calibri"/>
          <w:b/>
          <w:szCs w:val="22"/>
          <w:u w:val="single"/>
        </w:rPr>
        <w:t>:</w:t>
      </w:r>
    </w:p>
    <w:p w14:paraId="51DCC490" w14:textId="148D65D7" w:rsidR="00343561" w:rsidRPr="00E13FB2" w:rsidRDefault="00343561" w:rsidP="00343561">
      <w:pPr>
        <w:widowControl w:val="0"/>
        <w:autoSpaceDE w:val="0"/>
        <w:autoSpaceDN w:val="0"/>
        <w:adjustRightInd w:val="0"/>
        <w:spacing w:before="0"/>
        <w:rPr>
          <w:rFonts w:cs="Calibri"/>
          <w:szCs w:val="22"/>
        </w:rPr>
      </w:pPr>
      <w:bookmarkStart w:id="75" w:name="_Hlk147740133"/>
      <w:r w:rsidRPr="00E13FB2">
        <w:rPr>
          <w:rFonts w:cs="Calibri"/>
          <w:szCs w:val="22"/>
        </w:rPr>
        <w:t xml:space="preserve">stav: OBČANSKÉ VYBAVENÍ – TĚLOVÝCHOVNÁ A SPORTOVNÍ ZAŘÍZENÍ /OS/ </w:t>
      </w:r>
    </w:p>
    <w:p w14:paraId="47FB0BB7" w14:textId="68EFE86B" w:rsidR="00FA0C09" w:rsidRPr="00E13FB2" w:rsidRDefault="00015199" w:rsidP="009226CA">
      <w:pPr>
        <w:spacing w:before="0"/>
        <w:rPr>
          <w:rFonts w:cs="Calibri"/>
          <w:b/>
          <w:szCs w:val="22"/>
        </w:rPr>
      </w:pPr>
      <w:r w:rsidRPr="00E13FB2">
        <w:rPr>
          <w:rFonts w:cs="Calibri"/>
          <w:b/>
          <w:noProof/>
          <w:szCs w:val="22"/>
        </w:rPr>
        <w:drawing>
          <wp:anchor distT="0" distB="0" distL="114300" distR="114300" simplePos="0" relativeHeight="251683328" behindDoc="0" locked="0" layoutInCell="1" allowOverlap="1" wp14:anchorId="7FB107D0" wp14:editId="5D60A58A">
            <wp:simplePos x="0" y="0"/>
            <wp:positionH relativeFrom="column">
              <wp:posOffset>561975</wp:posOffset>
            </wp:positionH>
            <wp:positionV relativeFrom="paragraph">
              <wp:posOffset>208915</wp:posOffset>
            </wp:positionV>
            <wp:extent cx="1692000" cy="1789200"/>
            <wp:effectExtent l="0" t="0" r="3810" b="1905"/>
            <wp:wrapSquare wrapText="bothSides"/>
            <wp:docPr id="166205996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92000" cy="1789200"/>
                    </a:xfrm>
                    <a:prstGeom prst="rect">
                      <a:avLst/>
                    </a:prstGeom>
                    <a:noFill/>
                  </pic:spPr>
                </pic:pic>
              </a:graphicData>
            </a:graphic>
            <wp14:sizeRelH relativeFrom="margin">
              <wp14:pctWidth>0</wp14:pctWidth>
            </wp14:sizeRelH>
            <wp14:sizeRelV relativeFrom="margin">
              <wp14:pctHeight>0</wp14:pctHeight>
            </wp14:sizeRelV>
          </wp:anchor>
        </w:drawing>
      </w:r>
      <w:r w:rsidR="00343561" w:rsidRPr="00E13FB2">
        <w:rPr>
          <w:rFonts w:cs="Calibri"/>
          <w:noProof/>
          <w:szCs w:val="22"/>
        </w:rPr>
        <w:t xml:space="preserve">návrh: </w:t>
      </w:r>
      <w:r w:rsidR="00343561" w:rsidRPr="00E13FB2">
        <w:rPr>
          <w:rFonts w:cs="Calibri"/>
          <w:b/>
          <w:bCs/>
          <w:noProof/>
          <w:szCs w:val="22"/>
        </w:rPr>
        <w:t>OBČANSKÉ VYBAVENÍ VEŘEJNÉ</w:t>
      </w:r>
      <w:r w:rsidR="00343561" w:rsidRPr="00E13FB2">
        <w:rPr>
          <w:rFonts w:cs="Calibri"/>
          <w:noProof/>
          <w:szCs w:val="22"/>
        </w:rPr>
        <w:t xml:space="preserve"> /OV/, doplněna možnost bydlení v bytech v OV</w:t>
      </w:r>
    </w:p>
    <w:bookmarkEnd w:id="75"/>
    <w:p w14:paraId="49AEB890" w14:textId="2BFCAB4B" w:rsidR="00FA0C09" w:rsidRPr="00E13FB2" w:rsidRDefault="00CC65B9" w:rsidP="009226CA">
      <w:pPr>
        <w:spacing w:before="0"/>
        <w:rPr>
          <w:rFonts w:cs="Calibri"/>
          <w:b/>
          <w:szCs w:val="22"/>
        </w:rPr>
      </w:pPr>
      <w:r w:rsidRPr="00E13FB2">
        <w:rPr>
          <w:rFonts w:cs="Calibri"/>
          <w:b/>
          <w:noProof/>
          <w:szCs w:val="22"/>
          <w:u w:val="single"/>
        </w:rPr>
        <w:drawing>
          <wp:anchor distT="0" distB="0" distL="114300" distR="114300" simplePos="0" relativeHeight="251705856" behindDoc="0" locked="0" layoutInCell="1" allowOverlap="1" wp14:anchorId="71B97FE8" wp14:editId="3980D313">
            <wp:simplePos x="0" y="0"/>
            <wp:positionH relativeFrom="column">
              <wp:posOffset>2933700</wp:posOffset>
            </wp:positionH>
            <wp:positionV relativeFrom="paragraph">
              <wp:posOffset>57150</wp:posOffset>
            </wp:positionV>
            <wp:extent cx="1882775" cy="1677035"/>
            <wp:effectExtent l="0" t="0" r="3175" b="0"/>
            <wp:wrapSquare wrapText="bothSides"/>
            <wp:docPr id="73961621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2775" cy="1677035"/>
                    </a:xfrm>
                    <a:prstGeom prst="rect">
                      <a:avLst/>
                    </a:prstGeom>
                    <a:noFill/>
                  </pic:spPr>
                </pic:pic>
              </a:graphicData>
            </a:graphic>
            <wp14:sizeRelH relativeFrom="margin">
              <wp14:pctWidth>0</wp14:pctWidth>
            </wp14:sizeRelH>
            <wp14:sizeRelV relativeFrom="margin">
              <wp14:pctHeight>0</wp14:pctHeight>
            </wp14:sizeRelV>
          </wp:anchor>
        </w:drawing>
      </w:r>
    </w:p>
    <w:p w14:paraId="01C83171" w14:textId="74CE5E18" w:rsidR="00015199" w:rsidRPr="00E13FB2" w:rsidRDefault="00015199" w:rsidP="00FA0C09">
      <w:pPr>
        <w:widowControl w:val="0"/>
        <w:autoSpaceDE w:val="0"/>
        <w:autoSpaceDN w:val="0"/>
        <w:adjustRightInd w:val="0"/>
        <w:spacing w:before="0"/>
        <w:rPr>
          <w:rFonts w:cs="Calibri"/>
          <w:b/>
          <w:szCs w:val="22"/>
          <w:u w:val="single"/>
        </w:rPr>
      </w:pPr>
    </w:p>
    <w:p w14:paraId="1C82FD43" w14:textId="77777777" w:rsidR="00015199" w:rsidRPr="00E13FB2" w:rsidRDefault="00015199" w:rsidP="00FA0C09">
      <w:pPr>
        <w:widowControl w:val="0"/>
        <w:autoSpaceDE w:val="0"/>
        <w:autoSpaceDN w:val="0"/>
        <w:adjustRightInd w:val="0"/>
        <w:spacing w:before="0"/>
        <w:rPr>
          <w:rFonts w:cs="Calibri"/>
          <w:b/>
          <w:szCs w:val="22"/>
          <w:u w:val="single"/>
        </w:rPr>
      </w:pPr>
    </w:p>
    <w:p w14:paraId="30434D63" w14:textId="77777777" w:rsidR="00015199" w:rsidRPr="00E13FB2" w:rsidRDefault="00015199" w:rsidP="00FA0C09">
      <w:pPr>
        <w:widowControl w:val="0"/>
        <w:autoSpaceDE w:val="0"/>
        <w:autoSpaceDN w:val="0"/>
        <w:adjustRightInd w:val="0"/>
        <w:spacing w:before="0"/>
        <w:rPr>
          <w:rFonts w:cs="Calibri"/>
          <w:b/>
          <w:szCs w:val="22"/>
          <w:u w:val="single"/>
        </w:rPr>
      </w:pPr>
    </w:p>
    <w:p w14:paraId="17607E76" w14:textId="77777777" w:rsidR="00015199" w:rsidRPr="00E13FB2" w:rsidRDefault="00015199" w:rsidP="00FA0C09">
      <w:pPr>
        <w:widowControl w:val="0"/>
        <w:autoSpaceDE w:val="0"/>
        <w:autoSpaceDN w:val="0"/>
        <w:adjustRightInd w:val="0"/>
        <w:spacing w:before="0"/>
        <w:rPr>
          <w:rFonts w:cs="Calibri"/>
          <w:b/>
          <w:szCs w:val="22"/>
          <w:u w:val="single"/>
        </w:rPr>
      </w:pPr>
    </w:p>
    <w:p w14:paraId="11110E4D" w14:textId="77777777" w:rsidR="00015199" w:rsidRPr="00E13FB2" w:rsidRDefault="00015199" w:rsidP="00FA0C09">
      <w:pPr>
        <w:widowControl w:val="0"/>
        <w:autoSpaceDE w:val="0"/>
        <w:autoSpaceDN w:val="0"/>
        <w:adjustRightInd w:val="0"/>
        <w:spacing w:before="0"/>
        <w:rPr>
          <w:rFonts w:cs="Calibri"/>
          <w:b/>
          <w:szCs w:val="22"/>
          <w:u w:val="single"/>
        </w:rPr>
      </w:pPr>
    </w:p>
    <w:p w14:paraId="7AE53DC2" w14:textId="77777777" w:rsidR="00015199" w:rsidRPr="00E13FB2" w:rsidRDefault="00015199" w:rsidP="00FA0C09">
      <w:pPr>
        <w:widowControl w:val="0"/>
        <w:autoSpaceDE w:val="0"/>
        <w:autoSpaceDN w:val="0"/>
        <w:adjustRightInd w:val="0"/>
        <w:spacing w:before="0"/>
        <w:rPr>
          <w:rFonts w:cs="Calibri"/>
          <w:b/>
          <w:szCs w:val="22"/>
          <w:u w:val="single"/>
        </w:rPr>
      </w:pPr>
    </w:p>
    <w:p w14:paraId="75892652" w14:textId="77777777" w:rsidR="00015199" w:rsidRPr="00E13FB2" w:rsidRDefault="00015199" w:rsidP="00FA0C09">
      <w:pPr>
        <w:widowControl w:val="0"/>
        <w:autoSpaceDE w:val="0"/>
        <w:autoSpaceDN w:val="0"/>
        <w:adjustRightInd w:val="0"/>
        <w:spacing w:before="0"/>
        <w:rPr>
          <w:rFonts w:cs="Calibri"/>
          <w:b/>
          <w:szCs w:val="22"/>
          <w:u w:val="single"/>
        </w:rPr>
      </w:pPr>
    </w:p>
    <w:p w14:paraId="14A54319" w14:textId="77777777" w:rsidR="00015199" w:rsidRPr="00E13FB2" w:rsidRDefault="00015199" w:rsidP="00FA0C09">
      <w:pPr>
        <w:widowControl w:val="0"/>
        <w:autoSpaceDE w:val="0"/>
        <w:autoSpaceDN w:val="0"/>
        <w:adjustRightInd w:val="0"/>
        <w:spacing w:before="0"/>
        <w:rPr>
          <w:rFonts w:cs="Calibri"/>
          <w:b/>
          <w:szCs w:val="22"/>
          <w:u w:val="single"/>
        </w:rPr>
      </w:pPr>
    </w:p>
    <w:p w14:paraId="1A25B7BF" w14:textId="77777777" w:rsidR="00015199" w:rsidRPr="00E13FB2" w:rsidRDefault="00015199" w:rsidP="00FA0C09">
      <w:pPr>
        <w:widowControl w:val="0"/>
        <w:autoSpaceDE w:val="0"/>
        <w:autoSpaceDN w:val="0"/>
        <w:adjustRightInd w:val="0"/>
        <w:spacing w:before="0"/>
        <w:rPr>
          <w:rFonts w:cs="Calibri"/>
          <w:b/>
          <w:szCs w:val="22"/>
          <w:u w:val="single"/>
        </w:rPr>
      </w:pPr>
    </w:p>
    <w:p w14:paraId="6058C4EE" w14:textId="793CF69A"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Z17</w:t>
      </w:r>
      <w:r w:rsidRPr="00E13FB2">
        <w:rPr>
          <w:rFonts w:cs="Calibri"/>
          <w:b/>
          <w:szCs w:val="22"/>
          <w:u w:val="single"/>
        </w:rPr>
        <w:t>:</w:t>
      </w:r>
    </w:p>
    <w:p w14:paraId="4269BA00" w14:textId="77777777" w:rsidR="002C5D2B" w:rsidRPr="00E13FB2" w:rsidRDefault="00343561" w:rsidP="00343561">
      <w:pPr>
        <w:spacing w:before="0"/>
        <w:rPr>
          <w:rFonts w:cs="Calibri"/>
          <w:bCs/>
          <w:szCs w:val="22"/>
        </w:rPr>
      </w:pPr>
      <w:r w:rsidRPr="00E13FB2">
        <w:rPr>
          <w:rFonts w:cs="Calibri"/>
          <w:bCs/>
          <w:szCs w:val="22"/>
        </w:rPr>
        <w:t xml:space="preserve">stav: </w:t>
      </w:r>
      <w:r w:rsidR="002C5D2B" w:rsidRPr="00E13FB2">
        <w:rPr>
          <w:rFonts w:cs="Calibri"/>
          <w:bCs/>
          <w:szCs w:val="22"/>
        </w:rPr>
        <w:t xml:space="preserve">SMÍŠENÉ OBYTNÉ </w:t>
      </w:r>
      <w:proofErr w:type="gramStart"/>
      <w:r w:rsidR="002C5D2B" w:rsidRPr="00E13FB2">
        <w:rPr>
          <w:rFonts w:cs="Calibri"/>
          <w:bCs/>
          <w:szCs w:val="22"/>
        </w:rPr>
        <w:t>VENKOVSKÉ  /</w:t>
      </w:r>
      <w:proofErr w:type="gramEnd"/>
      <w:r w:rsidR="002C5D2B" w:rsidRPr="00E13FB2">
        <w:rPr>
          <w:rFonts w:cs="Calibri"/>
          <w:bCs/>
          <w:szCs w:val="22"/>
        </w:rPr>
        <w:t>SV/</w:t>
      </w:r>
    </w:p>
    <w:p w14:paraId="32E3985C" w14:textId="31CDC93E" w:rsidR="00FA0C09" w:rsidRPr="00E13FB2" w:rsidRDefault="00343561" w:rsidP="002C5D2B">
      <w:pPr>
        <w:spacing w:before="0"/>
        <w:rPr>
          <w:rFonts w:cs="Calibri"/>
          <w:bCs/>
          <w:szCs w:val="22"/>
        </w:rPr>
      </w:pPr>
      <w:r w:rsidRPr="00E13FB2">
        <w:rPr>
          <w:rFonts w:cs="Calibri"/>
          <w:bCs/>
          <w:szCs w:val="22"/>
        </w:rPr>
        <w:t xml:space="preserve">návrh: </w:t>
      </w:r>
      <w:r w:rsidR="002C5D2B" w:rsidRPr="00E13FB2">
        <w:rPr>
          <w:rFonts w:cs="Calibri"/>
          <w:b/>
          <w:szCs w:val="22"/>
        </w:rPr>
        <w:t xml:space="preserve">SMÍŠENÉ OBYTNÉ </w:t>
      </w:r>
      <w:proofErr w:type="gramStart"/>
      <w:r w:rsidR="002C5D2B" w:rsidRPr="00E13FB2">
        <w:rPr>
          <w:rFonts w:cs="Calibri"/>
          <w:b/>
          <w:szCs w:val="22"/>
        </w:rPr>
        <w:t>VENKOVSKÉ  /</w:t>
      </w:r>
      <w:proofErr w:type="gramEnd"/>
      <w:r w:rsidR="002C5D2B" w:rsidRPr="00E13FB2">
        <w:rPr>
          <w:rFonts w:cs="Calibri"/>
          <w:b/>
          <w:szCs w:val="22"/>
        </w:rPr>
        <w:t>SV</w:t>
      </w:r>
      <w:r w:rsidR="002C5D2B" w:rsidRPr="00E13FB2">
        <w:rPr>
          <w:rFonts w:cs="Calibri"/>
          <w:bCs/>
          <w:szCs w:val="22"/>
        </w:rPr>
        <w:t>/, bez grafického vyznačení, využití se nemění, přípustné využití bylo doplněno o možnost bytových domů do SV</w:t>
      </w:r>
    </w:p>
    <w:p w14:paraId="23BC9170" w14:textId="77777777" w:rsidR="00FA0C09" w:rsidRPr="00E13FB2" w:rsidRDefault="00FA0C09" w:rsidP="009226CA">
      <w:pPr>
        <w:spacing w:before="0"/>
        <w:rPr>
          <w:rFonts w:cs="Calibri"/>
          <w:b/>
          <w:szCs w:val="22"/>
        </w:rPr>
      </w:pPr>
    </w:p>
    <w:p w14:paraId="661A4D69" w14:textId="77777777" w:rsidR="007459D6" w:rsidRPr="00E13FB2" w:rsidRDefault="007459D6" w:rsidP="00FA0C09">
      <w:pPr>
        <w:widowControl w:val="0"/>
        <w:autoSpaceDE w:val="0"/>
        <w:autoSpaceDN w:val="0"/>
        <w:adjustRightInd w:val="0"/>
        <w:spacing w:before="0"/>
        <w:rPr>
          <w:rFonts w:cs="Calibri"/>
          <w:b/>
          <w:szCs w:val="22"/>
          <w:u w:val="single"/>
        </w:rPr>
      </w:pPr>
    </w:p>
    <w:p w14:paraId="3EA78363" w14:textId="77777777" w:rsidR="007459D6" w:rsidRPr="00E13FB2" w:rsidRDefault="007459D6" w:rsidP="00FA0C09">
      <w:pPr>
        <w:widowControl w:val="0"/>
        <w:autoSpaceDE w:val="0"/>
        <w:autoSpaceDN w:val="0"/>
        <w:adjustRightInd w:val="0"/>
        <w:spacing w:before="0"/>
        <w:rPr>
          <w:rFonts w:cs="Calibri"/>
          <w:b/>
          <w:szCs w:val="22"/>
          <w:u w:val="single"/>
        </w:rPr>
      </w:pPr>
    </w:p>
    <w:p w14:paraId="29E164FA" w14:textId="77777777" w:rsidR="007459D6" w:rsidRPr="00E13FB2" w:rsidRDefault="007459D6" w:rsidP="00FA0C09">
      <w:pPr>
        <w:widowControl w:val="0"/>
        <w:autoSpaceDE w:val="0"/>
        <w:autoSpaceDN w:val="0"/>
        <w:adjustRightInd w:val="0"/>
        <w:spacing w:before="0"/>
        <w:rPr>
          <w:rFonts w:cs="Calibri"/>
          <w:b/>
          <w:szCs w:val="22"/>
          <w:u w:val="single"/>
        </w:rPr>
      </w:pPr>
    </w:p>
    <w:p w14:paraId="5569E37C" w14:textId="77777777" w:rsidR="007459D6" w:rsidRPr="00E13FB2" w:rsidRDefault="007459D6" w:rsidP="00FA0C09">
      <w:pPr>
        <w:widowControl w:val="0"/>
        <w:autoSpaceDE w:val="0"/>
        <w:autoSpaceDN w:val="0"/>
        <w:adjustRightInd w:val="0"/>
        <w:spacing w:before="0"/>
        <w:rPr>
          <w:rFonts w:cs="Calibri"/>
          <w:b/>
          <w:szCs w:val="22"/>
          <w:u w:val="single"/>
        </w:rPr>
      </w:pPr>
    </w:p>
    <w:p w14:paraId="3AEFB865" w14:textId="08D9F526" w:rsidR="007459D6" w:rsidRPr="00E13FB2" w:rsidRDefault="007459D6" w:rsidP="00FA0C09">
      <w:pPr>
        <w:widowControl w:val="0"/>
        <w:autoSpaceDE w:val="0"/>
        <w:autoSpaceDN w:val="0"/>
        <w:adjustRightInd w:val="0"/>
        <w:spacing w:before="0"/>
        <w:rPr>
          <w:rFonts w:cs="Calibri"/>
          <w:b/>
          <w:szCs w:val="22"/>
          <w:u w:val="single"/>
        </w:rPr>
      </w:pPr>
    </w:p>
    <w:tbl>
      <w:tblPr>
        <w:tblStyle w:val="Mkatabulky"/>
        <w:tblpPr w:leftFromText="141" w:rightFromText="141" w:vertAnchor="text" w:horzAnchor="margin" w:tblpY="68"/>
        <w:tblW w:w="0" w:type="auto"/>
        <w:tblLook w:val="04A0" w:firstRow="1" w:lastRow="0" w:firstColumn="1" w:lastColumn="0" w:noHBand="0" w:noVBand="1"/>
      </w:tblPr>
      <w:tblGrid>
        <w:gridCol w:w="9736"/>
      </w:tblGrid>
      <w:tr w:rsidR="00C20369" w:rsidRPr="00E13FB2" w14:paraId="6AF5776F" w14:textId="77777777" w:rsidTr="007459D6">
        <w:trPr>
          <w:cantSplit/>
          <w:tblHeader/>
        </w:trPr>
        <w:tc>
          <w:tcPr>
            <w:tcW w:w="9736" w:type="dxa"/>
            <w:shd w:val="clear" w:color="auto" w:fill="E7E6E6" w:themeFill="background2"/>
          </w:tcPr>
          <w:p w14:paraId="69C5F92F" w14:textId="77777777" w:rsidR="007459D6" w:rsidRPr="00E13FB2" w:rsidRDefault="007459D6" w:rsidP="007459D6">
            <w:pPr>
              <w:widowControl w:val="0"/>
              <w:autoSpaceDE w:val="0"/>
              <w:autoSpaceDN w:val="0"/>
              <w:adjustRightInd w:val="0"/>
              <w:spacing w:before="0" w:line="240" w:lineRule="auto"/>
              <w:rPr>
                <w:rFonts w:cs="Calibri"/>
                <w:b/>
                <w:szCs w:val="22"/>
              </w:rPr>
            </w:pPr>
            <w:r w:rsidRPr="00E13FB2">
              <w:rPr>
                <w:rFonts w:cs="Calibri"/>
                <w:b/>
                <w:szCs w:val="22"/>
              </w:rPr>
              <w:t>Vymezení lokalit změny č. 3 územního plánu a návrhy plochy s rozdílným způsobem využití v platném územním plánu (obr. vlevo) a dle návrhu změny č. 3 ÚP Kamenné Žehrovice (obr. vpravo):</w:t>
            </w:r>
          </w:p>
        </w:tc>
      </w:tr>
    </w:tbl>
    <w:p w14:paraId="2347C827" w14:textId="53E97969" w:rsidR="007459D6" w:rsidRPr="00E13FB2" w:rsidRDefault="007459D6" w:rsidP="00FA0C09">
      <w:pPr>
        <w:widowControl w:val="0"/>
        <w:autoSpaceDE w:val="0"/>
        <w:autoSpaceDN w:val="0"/>
        <w:adjustRightInd w:val="0"/>
        <w:spacing w:before="0"/>
        <w:rPr>
          <w:rFonts w:cs="Calibri"/>
          <w:b/>
          <w:szCs w:val="22"/>
          <w:u w:val="single"/>
        </w:rPr>
      </w:pPr>
    </w:p>
    <w:p w14:paraId="29248BD2" w14:textId="22317B9E"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Z18</w:t>
      </w:r>
      <w:r w:rsidRPr="00E13FB2">
        <w:rPr>
          <w:rFonts w:cs="Calibri"/>
          <w:b/>
          <w:szCs w:val="22"/>
          <w:u w:val="single"/>
        </w:rPr>
        <w:t>:</w:t>
      </w:r>
    </w:p>
    <w:p w14:paraId="62627E08" w14:textId="77777777" w:rsidR="003A4B25" w:rsidRPr="00E13FB2" w:rsidRDefault="004F7A2D" w:rsidP="004F7A2D">
      <w:pPr>
        <w:spacing w:before="0"/>
        <w:rPr>
          <w:rFonts w:cs="Calibri"/>
          <w:bCs/>
          <w:szCs w:val="22"/>
        </w:rPr>
      </w:pPr>
      <w:r w:rsidRPr="00E13FB2">
        <w:rPr>
          <w:rFonts w:cs="Calibri"/>
          <w:bCs/>
          <w:szCs w:val="22"/>
        </w:rPr>
        <w:t xml:space="preserve">stav: </w:t>
      </w:r>
      <w:r w:rsidR="003A4B25" w:rsidRPr="00E13FB2">
        <w:rPr>
          <w:rFonts w:cs="Calibri"/>
          <w:bCs/>
          <w:szCs w:val="22"/>
        </w:rPr>
        <w:t xml:space="preserve">PLOCHY </w:t>
      </w:r>
      <w:proofErr w:type="gramStart"/>
      <w:r w:rsidR="003A4B25" w:rsidRPr="00E13FB2">
        <w:rPr>
          <w:rFonts w:cs="Calibri"/>
          <w:bCs/>
          <w:szCs w:val="22"/>
        </w:rPr>
        <w:t>ZELENĚ - ZELEŇ</w:t>
      </w:r>
      <w:proofErr w:type="gramEnd"/>
      <w:r w:rsidR="003A4B25" w:rsidRPr="00E13FB2">
        <w:rPr>
          <w:rFonts w:cs="Calibri"/>
          <w:bCs/>
          <w:szCs w:val="22"/>
        </w:rPr>
        <w:t xml:space="preserve"> NA VEŘEJNÝCH PROSTRANSTVÍCH - ZV </w:t>
      </w:r>
    </w:p>
    <w:p w14:paraId="06F626B9" w14:textId="7773BAFB" w:rsidR="00FA0C09" w:rsidRPr="00E13FB2" w:rsidRDefault="004F7A2D" w:rsidP="003A4B25">
      <w:pPr>
        <w:spacing w:before="0"/>
        <w:rPr>
          <w:rFonts w:cs="Calibri"/>
          <w:bCs/>
          <w:szCs w:val="22"/>
        </w:rPr>
      </w:pPr>
      <w:r w:rsidRPr="00E13FB2">
        <w:rPr>
          <w:rFonts w:cs="Calibri"/>
          <w:bCs/>
          <w:szCs w:val="22"/>
        </w:rPr>
        <w:t xml:space="preserve">návrh: </w:t>
      </w:r>
      <w:r w:rsidR="003A4B25" w:rsidRPr="00E13FB2">
        <w:rPr>
          <w:rFonts w:cs="Calibri"/>
          <w:b/>
          <w:szCs w:val="22"/>
        </w:rPr>
        <w:t>BYDLENÍ VENKOVSKÉ – BV, BYDLENÍ HROMADNÉ – BH</w:t>
      </w:r>
      <w:r w:rsidR="003A4B25" w:rsidRPr="00E13FB2">
        <w:rPr>
          <w:rFonts w:cs="Calibri"/>
          <w:bCs/>
          <w:szCs w:val="22"/>
        </w:rPr>
        <w:t xml:space="preserve">  </w:t>
      </w:r>
    </w:p>
    <w:p w14:paraId="7377F71F" w14:textId="67BECA66" w:rsidR="00745A9B" w:rsidRPr="00E13FB2" w:rsidRDefault="00201777" w:rsidP="003A4B25">
      <w:pPr>
        <w:spacing w:before="0"/>
        <w:rPr>
          <w:rFonts w:cs="Calibri"/>
          <w:b/>
          <w:noProof/>
          <w:szCs w:val="22"/>
        </w:rPr>
      </w:pPr>
      <w:r w:rsidRPr="00E13FB2">
        <w:rPr>
          <w:rFonts w:cs="Calibri"/>
          <w:b/>
          <w:noProof/>
          <w:szCs w:val="22"/>
          <w:u w:val="single"/>
        </w:rPr>
        <w:lastRenderedPageBreak/>
        <w:drawing>
          <wp:anchor distT="0" distB="0" distL="114300" distR="114300" simplePos="0" relativeHeight="251706880" behindDoc="0" locked="0" layoutInCell="1" allowOverlap="1" wp14:anchorId="7EE80311" wp14:editId="2B6448B2">
            <wp:simplePos x="0" y="0"/>
            <wp:positionH relativeFrom="column">
              <wp:posOffset>3457575</wp:posOffset>
            </wp:positionH>
            <wp:positionV relativeFrom="paragraph">
              <wp:posOffset>113665</wp:posOffset>
            </wp:positionV>
            <wp:extent cx="2185200" cy="1872000"/>
            <wp:effectExtent l="0" t="0" r="5715" b="0"/>
            <wp:wrapSquare wrapText="bothSides"/>
            <wp:docPr id="1031212022"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85200" cy="1872000"/>
                    </a:xfrm>
                    <a:prstGeom prst="rect">
                      <a:avLst/>
                    </a:prstGeom>
                    <a:noFill/>
                  </pic:spPr>
                </pic:pic>
              </a:graphicData>
            </a:graphic>
            <wp14:sizeRelH relativeFrom="margin">
              <wp14:pctWidth>0</wp14:pctWidth>
            </wp14:sizeRelH>
            <wp14:sizeRelV relativeFrom="margin">
              <wp14:pctHeight>0</wp14:pctHeight>
            </wp14:sizeRelV>
          </wp:anchor>
        </w:drawing>
      </w:r>
      <w:r w:rsidRPr="00E13FB2">
        <w:rPr>
          <w:rFonts w:cs="Calibri"/>
          <w:b/>
          <w:noProof/>
          <w:szCs w:val="22"/>
        </w:rPr>
        <w:drawing>
          <wp:anchor distT="0" distB="0" distL="114300" distR="114300" simplePos="0" relativeHeight="251685376" behindDoc="0" locked="0" layoutInCell="1" allowOverlap="1" wp14:anchorId="39191DFB" wp14:editId="2E465A53">
            <wp:simplePos x="0" y="0"/>
            <wp:positionH relativeFrom="column">
              <wp:posOffset>260985</wp:posOffset>
            </wp:positionH>
            <wp:positionV relativeFrom="paragraph">
              <wp:posOffset>116205</wp:posOffset>
            </wp:positionV>
            <wp:extent cx="2703195" cy="2447925"/>
            <wp:effectExtent l="0" t="0" r="1905" b="0"/>
            <wp:wrapSquare wrapText="bothSides"/>
            <wp:docPr id="54786766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03195" cy="2447925"/>
                    </a:xfrm>
                    <a:prstGeom prst="rect">
                      <a:avLst/>
                    </a:prstGeom>
                    <a:noFill/>
                  </pic:spPr>
                </pic:pic>
              </a:graphicData>
            </a:graphic>
            <wp14:sizeRelH relativeFrom="margin">
              <wp14:pctWidth>0</wp14:pctWidth>
            </wp14:sizeRelH>
            <wp14:sizeRelV relativeFrom="margin">
              <wp14:pctHeight>0</wp14:pctHeight>
            </wp14:sizeRelV>
          </wp:anchor>
        </w:drawing>
      </w:r>
    </w:p>
    <w:p w14:paraId="54DD3D12" w14:textId="077F2876" w:rsidR="00086273" w:rsidRPr="00E13FB2" w:rsidRDefault="00086273" w:rsidP="003A4B25">
      <w:pPr>
        <w:spacing w:before="0"/>
        <w:rPr>
          <w:rFonts w:cs="Calibri"/>
          <w:b/>
          <w:szCs w:val="22"/>
        </w:rPr>
      </w:pPr>
    </w:p>
    <w:p w14:paraId="78A8DA19" w14:textId="724548AD" w:rsidR="00022BF3" w:rsidRPr="00E13FB2" w:rsidRDefault="00022BF3" w:rsidP="00FA0C09">
      <w:pPr>
        <w:widowControl w:val="0"/>
        <w:autoSpaceDE w:val="0"/>
        <w:autoSpaceDN w:val="0"/>
        <w:adjustRightInd w:val="0"/>
        <w:spacing w:before="0"/>
        <w:rPr>
          <w:rFonts w:cs="Calibri"/>
          <w:b/>
          <w:szCs w:val="22"/>
          <w:u w:val="single"/>
        </w:rPr>
      </w:pPr>
    </w:p>
    <w:p w14:paraId="70C80203" w14:textId="44909DD8" w:rsidR="00911CD3" w:rsidRPr="00E13FB2" w:rsidRDefault="00911CD3" w:rsidP="00FA0C09">
      <w:pPr>
        <w:widowControl w:val="0"/>
        <w:autoSpaceDE w:val="0"/>
        <w:autoSpaceDN w:val="0"/>
        <w:adjustRightInd w:val="0"/>
        <w:spacing w:before="0"/>
        <w:rPr>
          <w:rFonts w:cs="Calibri"/>
          <w:b/>
          <w:szCs w:val="22"/>
          <w:u w:val="single"/>
        </w:rPr>
      </w:pPr>
    </w:p>
    <w:p w14:paraId="238D5C9D" w14:textId="51D209C0" w:rsidR="00911CD3" w:rsidRPr="00E13FB2" w:rsidRDefault="00911CD3" w:rsidP="00FA0C09">
      <w:pPr>
        <w:widowControl w:val="0"/>
        <w:autoSpaceDE w:val="0"/>
        <w:autoSpaceDN w:val="0"/>
        <w:adjustRightInd w:val="0"/>
        <w:spacing w:before="0"/>
        <w:rPr>
          <w:rFonts w:cs="Calibri"/>
          <w:b/>
          <w:szCs w:val="22"/>
          <w:u w:val="single"/>
        </w:rPr>
      </w:pPr>
    </w:p>
    <w:p w14:paraId="7985451D" w14:textId="77777777" w:rsidR="00201777" w:rsidRPr="00E13FB2" w:rsidRDefault="00201777" w:rsidP="00FA0C09">
      <w:pPr>
        <w:widowControl w:val="0"/>
        <w:autoSpaceDE w:val="0"/>
        <w:autoSpaceDN w:val="0"/>
        <w:adjustRightInd w:val="0"/>
        <w:spacing w:before="0"/>
        <w:rPr>
          <w:rFonts w:cs="Calibri"/>
          <w:b/>
          <w:szCs w:val="22"/>
          <w:u w:val="single"/>
        </w:rPr>
      </w:pPr>
    </w:p>
    <w:p w14:paraId="497F6769" w14:textId="04C9FB0C" w:rsidR="00201777" w:rsidRPr="00E13FB2" w:rsidRDefault="00201777" w:rsidP="00FA0C09">
      <w:pPr>
        <w:widowControl w:val="0"/>
        <w:autoSpaceDE w:val="0"/>
        <w:autoSpaceDN w:val="0"/>
        <w:adjustRightInd w:val="0"/>
        <w:spacing w:before="0"/>
        <w:rPr>
          <w:rFonts w:cs="Calibri"/>
          <w:b/>
          <w:szCs w:val="22"/>
          <w:u w:val="single"/>
        </w:rPr>
      </w:pPr>
    </w:p>
    <w:p w14:paraId="504CAF24" w14:textId="77777777" w:rsidR="00201777" w:rsidRPr="00E13FB2" w:rsidRDefault="00201777" w:rsidP="00FA0C09">
      <w:pPr>
        <w:widowControl w:val="0"/>
        <w:autoSpaceDE w:val="0"/>
        <w:autoSpaceDN w:val="0"/>
        <w:adjustRightInd w:val="0"/>
        <w:spacing w:before="0"/>
        <w:rPr>
          <w:rFonts w:cs="Calibri"/>
          <w:b/>
          <w:szCs w:val="22"/>
          <w:u w:val="single"/>
        </w:rPr>
      </w:pPr>
    </w:p>
    <w:p w14:paraId="6013DA0D" w14:textId="34E658E5" w:rsidR="00201777" w:rsidRPr="00E13FB2" w:rsidRDefault="00201777" w:rsidP="00FA0C09">
      <w:pPr>
        <w:widowControl w:val="0"/>
        <w:autoSpaceDE w:val="0"/>
        <w:autoSpaceDN w:val="0"/>
        <w:adjustRightInd w:val="0"/>
        <w:spacing w:before="0"/>
        <w:rPr>
          <w:rFonts w:cs="Calibri"/>
          <w:b/>
          <w:szCs w:val="22"/>
          <w:u w:val="single"/>
        </w:rPr>
      </w:pPr>
    </w:p>
    <w:p w14:paraId="612736E7" w14:textId="77777777" w:rsidR="00201777" w:rsidRPr="00E13FB2" w:rsidRDefault="00201777" w:rsidP="00FA0C09">
      <w:pPr>
        <w:widowControl w:val="0"/>
        <w:autoSpaceDE w:val="0"/>
        <w:autoSpaceDN w:val="0"/>
        <w:adjustRightInd w:val="0"/>
        <w:spacing w:before="0"/>
        <w:rPr>
          <w:rFonts w:cs="Calibri"/>
          <w:b/>
          <w:szCs w:val="22"/>
          <w:u w:val="single"/>
        </w:rPr>
      </w:pPr>
    </w:p>
    <w:p w14:paraId="0E7CA556" w14:textId="54CD26D4" w:rsidR="00201777" w:rsidRPr="00E13FB2" w:rsidRDefault="00201777" w:rsidP="00FA0C09">
      <w:pPr>
        <w:widowControl w:val="0"/>
        <w:autoSpaceDE w:val="0"/>
        <w:autoSpaceDN w:val="0"/>
        <w:adjustRightInd w:val="0"/>
        <w:spacing w:before="0"/>
        <w:rPr>
          <w:rFonts w:cs="Calibri"/>
          <w:b/>
          <w:szCs w:val="22"/>
          <w:u w:val="single"/>
        </w:rPr>
      </w:pPr>
    </w:p>
    <w:p w14:paraId="43A24A45" w14:textId="77777777" w:rsidR="00201777" w:rsidRPr="00E13FB2" w:rsidRDefault="00201777" w:rsidP="00FA0C09">
      <w:pPr>
        <w:widowControl w:val="0"/>
        <w:autoSpaceDE w:val="0"/>
        <w:autoSpaceDN w:val="0"/>
        <w:adjustRightInd w:val="0"/>
        <w:spacing w:before="0"/>
        <w:rPr>
          <w:rFonts w:cs="Calibri"/>
          <w:b/>
          <w:szCs w:val="22"/>
          <w:u w:val="single"/>
        </w:rPr>
      </w:pPr>
    </w:p>
    <w:p w14:paraId="0514DC98" w14:textId="307A4503" w:rsidR="00201777" w:rsidRPr="00E13FB2" w:rsidRDefault="00201777" w:rsidP="00FA0C09">
      <w:pPr>
        <w:widowControl w:val="0"/>
        <w:autoSpaceDE w:val="0"/>
        <w:autoSpaceDN w:val="0"/>
        <w:adjustRightInd w:val="0"/>
        <w:spacing w:before="0"/>
        <w:rPr>
          <w:rFonts w:cs="Calibri"/>
          <w:b/>
          <w:szCs w:val="22"/>
          <w:u w:val="single"/>
        </w:rPr>
      </w:pPr>
    </w:p>
    <w:p w14:paraId="4412FF67" w14:textId="375FD484" w:rsidR="00201777" w:rsidRPr="00E13FB2" w:rsidRDefault="00201777" w:rsidP="00FA0C09">
      <w:pPr>
        <w:widowControl w:val="0"/>
        <w:autoSpaceDE w:val="0"/>
        <w:autoSpaceDN w:val="0"/>
        <w:adjustRightInd w:val="0"/>
        <w:spacing w:before="0"/>
        <w:rPr>
          <w:rFonts w:cs="Calibri"/>
          <w:b/>
          <w:szCs w:val="22"/>
          <w:u w:val="single"/>
        </w:rPr>
      </w:pPr>
    </w:p>
    <w:p w14:paraId="62CAA15A" w14:textId="78F77086" w:rsidR="00201777" w:rsidRPr="00E13FB2" w:rsidRDefault="00201777" w:rsidP="00FA0C09">
      <w:pPr>
        <w:widowControl w:val="0"/>
        <w:autoSpaceDE w:val="0"/>
        <w:autoSpaceDN w:val="0"/>
        <w:adjustRightInd w:val="0"/>
        <w:spacing w:before="0"/>
        <w:rPr>
          <w:rFonts w:cs="Calibri"/>
          <w:b/>
          <w:szCs w:val="22"/>
          <w:u w:val="single"/>
        </w:rPr>
      </w:pPr>
    </w:p>
    <w:p w14:paraId="2577A967" w14:textId="428E08DE"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Z19</w:t>
      </w:r>
      <w:r w:rsidRPr="00E13FB2">
        <w:rPr>
          <w:rFonts w:cs="Calibri"/>
          <w:b/>
          <w:szCs w:val="22"/>
          <w:u w:val="single"/>
        </w:rPr>
        <w:t>:</w:t>
      </w:r>
    </w:p>
    <w:p w14:paraId="48734BBB" w14:textId="6CE3F894" w:rsidR="004F7A2D" w:rsidRPr="00E13FB2" w:rsidRDefault="004F7A2D" w:rsidP="004F7A2D">
      <w:pPr>
        <w:spacing w:before="0"/>
        <w:rPr>
          <w:rFonts w:cs="Calibri"/>
          <w:bCs/>
          <w:szCs w:val="22"/>
        </w:rPr>
      </w:pPr>
      <w:r w:rsidRPr="00E13FB2">
        <w:rPr>
          <w:rFonts w:cs="Calibri"/>
          <w:bCs/>
          <w:szCs w:val="22"/>
        </w:rPr>
        <w:t xml:space="preserve">stav: </w:t>
      </w:r>
      <w:r w:rsidR="004714FC" w:rsidRPr="00E13FB2">
        <w:rPr>
          <w:rFonts w:cs="Calibri"/>
          <w:bCs/>
          <w:szCs w:val="22"/>
        </w:rPr>
        <w:t>PLOCHY VÝROBY A SKLADOVÁNÍ – VÝROBA A SKLADOVÁNÍ – DROBNÁ A ŘEMESLNÁ VÝROBA /VD/</w:t>
      </w:r>
    </w:p>
    <w:p w14:paraId="7C0983E7" w14:textId="35841E25" w:rsidR="00FA0C09" w:rsidRPr="00E13FB2" w:rsidRDefault="004F7A2D" w:rsidP="009226CA">
      <w:pPr>
        <w:spacing w:before="0"/>
        <w:rPr>
          <w:rFonts w:cs="Calibri"/>
          <w:bCs/>
          <w:szCs w:val="22"/>
        </w:rPr>
      </w:pPr>
      <w:r w:rsidRPr="00E13FB2">
        <w:rPr>
          <w:rFonts w:cs="Calibri"/>
          <w:bCs/>
          <w:szCs w:val="22"/>
        </w:rPr>
        <w:t xml:space="preserve">návrh: </w:t>
      </w:r>
      <w:r w:rsidR="004714FC" w:rsidRPr="00E13FB2">
        <w:rPr>
          <w:rFonts w:cs="Calibri"/>
          <w:b/>
          <w:szCs w:val="22"/>
        </w:rPr>
        <w:t>BYDLENÍ INDIVIDUÁLNÍ</w:t>
      </w:r>
      <w:r w:rsidR="004714FC" w:rsidRPr="00E13FB2">
        <w:rPr>
          <w:rFonts w:cs="Calibri"/>
          <w:bCs/>
          <w:szCs w:val="22"/>
        </w:rPr>
        <w:t xml:space="preserve"> /BI/</w:t>
      </w:r>
    </w:p>
    <w:p w14:paraId="7EE8F326" w14:textId="6F7CDDFD" w:rsidR="00911CD3" w:rsidRPr="00E13FB2" w:rsidRDefault="008D4488" w:rsidP="009226CA">
      <w:pPr>
        <w:spacing w:before="0"/>
        <w:rPr>
          <w:rFonts w:cs="Calibri"/>
          <w:b/>
          <w:szCs w:val="22"/>
        </w:rPr>
      </w:pPr>
      <w:r w:rsidRPr="00E13FB2">
        <w:rPr>
          <w:rFonts w:cs="Calibri"/>
          <w:b/>
          <w:noProof/>
          <w:szCs w:val="22"/>
        </w:rPr>
        <w:drawing>
          <wp:anchor distT="0" distB="0" distL="114300" distR="114300" simplePos="0" relativeHeight="251707904" behindDoc="0" locked="0" layoutInCell="1" allowOverlap="1" wp14:anchorId="350CFF08" wp14:editId="7DD633F7">
            <wp:simplePos x="0" y="0"/>
            <wp:positionH relativeFrom="column">
              <wp:posOffset>3324225</wp:posOffset>
            </wp:positionH>
            <wp:positionV relativeFrom="paragraph">
              <wp:posOffset>193040</wp:posOffset>
            </wp:positionV>
            <wp:extent cx="2094865" cy="2634615"/>
            <wp:effectExtent l="0" t="0" r="635" b="0"/>
            <wp:wrapSquare wrapText="bothSides"/>
            <wp:docPr id="97741343"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94865" cy="2634615"/>
                    </a:xfrm>
                    <a:prstGeom prst="rect">
                      <a:avLst/>
                    </a:prstGeom>
                    <a:noFill/>
                  </pic:spPr>
                </pic:pic>
              </a:graphicData>
            </a:graphic>
            <wp14:sizeRelH relativeFrom="margin">
              <wp14:pctWidth>0</wp14:pctWidth>
            </wp14:sizeRelH>
            <wp14:sizeRelV relativeFrom="margin">
              <wp14:pctHeight>0</wp14:pctHeight>
            </wp14:sizeRelV>
          </wp:anchor>
        </w:drawing>
      </w:r>
    </w:p>
    <w:p w14:paraId="223BAE60" w14:textId="5BFC0C9E" w:rsidR="00911CD3" w:rsidRPr="00E13FB2" w:rsidRDefault="00911CD3" w:rsidP="009226CA">
      <w:pPr>
        <w:spacing w:before="0"/>
        <w:rPr>
          <w:rFonts w:cs="Calibri"/>
          <w:b/>
          <w:szCs w:val="22"/>
        </w:rPr>
      </w:pPr>
    </w:p>
    <w:p w14:paraId="1785A93E" w14:textId="058E208C" w:rsidR="004B494D" w:rsidRPr="00E13FB2" w:rsidRDefault="007459D6" w:rsidP="009226CA">
      <w:pPr>
        <w:spacing w:before="0"/>
        <w:rPr>
          <w:rFonts w:cs="Calibri"/>
          <w:b/>
          <w:szCs w:val="22"/>
        </w:rPr>
      </w:pPr>
      <w:r w:rsidRPr="00E13FB2">
        <w:rPr>
          <w:rFonts w:cs="Calibri"/>
          <w:b/>
          <w:noProof/>
          <w:szCs w:val="22"/>
        </w:rPr>
        <w:drawing>
          <wp:anchor distT="0" distB="0" distL="114300" distR="114300" simplePos="0" relativeHeight="251687424" behindDoc="0" locked="0" layoutInCell="1" allowOverlap="1" wp14:anchorId="71EDAEBF" wp14:editId="1B8D4BB1">
            <wp:simplePos x="0" y="0"/>
            <wp:positionH relativeFrom="column">
              <wp:posOffset>1015734</wp:posOffset>
            </wp:positionH>
            <wp:positionV relativeFrom="page">
              <wp:posOffset>7009957</wp:posOffset>
            </wp:positionV>
            <wp:extent cx="1602000" cy="1814400"/>
            <wp:effectExtent l="0" t="0" r="0" b="0"/>
            <wp:wrapSquare wrapText="bothSides"/>
            <wp:docPr id="1810580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02000" cy="1814400"/>
                    </a:xfrm>
                    <a:prstGeom prst="rect">
                      <a:avLst/>
                    </a:prstGeom>
                    <a:noFill/>
                  </pic:spPr>
                </pic:pic>
              </a:graphicData>
            </a:graphic>
            <wp14:sizeRelH relativeFrom="margin">
              <wp14:pctWidth>0</wp14:pctWidth>
            </wp14:sizeRelH>
            <wp14:sizeRelV relativeFrom="margin">
              <wp14:pctHeight>0</wp14:pctHeight>
            </wp14:sizeRelV>
          </wp:anchor>
        </w:drawing>
      </w:r>
      <w:r w:rsidR="00911CD3" w:rsidRPr="00E13FB2">
        <w:rPr>
          <w:rFonts w:cs="Calibri"/>
          <w:b/>
          <w:szCs w:val="22"/>
        </w:rPr>
        <w:br w:type="textWrapping" w:clear="all"/>
      </w:r>
    </w:p>
    <w:p w14:paraId="0B09E576" w14:textId="77777777" w:rsidR="00B65848" w:rsidRPr="00E13FB2" w:rsidRDefault="00B65848" w:rsidP="009226CA">
      <w:pPr>
        <w:spacing w:before="0"/>
        <w:rPr>
          <w:rFonts w:cs="Calibri"/>
          <w:b/>
          <w:szCs w:val="22"/>
        </w:rPr>
      </w:pPr>
    </w:p>
    <w:p w14:paraId="3962E358" w14:textId="77777777" w:rsidR="003106F4" w:rsidRPr="00E13FB2" w:rsidRDefault="003106F4" w:rsidP="009226CA">
      <w:pPr>
        <w:spacing w:before="0"/>
        <w:rPr>
          <w:rFonts w:cs="Calibri"/>
          <w:b/>
          <w:szCs w:val="22"/>
        </w:rPr>
      </w:pPr>
    </w:p>
    <w:tbl>
      <w:tblPr>
        <w:tblStyle w:val="Mkatabulky"/>
        <w:tblW w:w="0" w:type="auto"/>
        <w:tblLook w:val="04A0" w:firstRow="1" w:lastRow="0" w:firstColumn="1" w:lastColumn="0" w:noHBand="0" w:noVBand="1"/>
      </w:tblPr>
      <w:tblGrid>
        <w:gridCol w:w="9736"/>
      </w:tblGrid>
      <w:tr w:rsidR="00C20369" w:rsidRPr="00E13FB2" w14:paraId="3D6A1A88" w14:textId="77777777" w:rsidTr="0009310F">
        <w:trPr>
          <w:cantSplit/>
          <w:tblHeader/>
        </w:trPr>
        <w:tc>
          <w:tcPr>
            <w:tcW w:w="9736" w:type="dxa"/>
            <w:shd w:val="clear" w:color="auto" w:fill="E7E6E6" w:themeFill="background2"/>
          </w:tcPr>
          <w:p w14:paraId="7290F093" w14:textId="4EE42E4C" w:rsidR="007459D6" w:rsidRPr="00E13FB2" w:rsidRDefault="007459D6" w:rsidP="0009310F">
            <w:pPr>
              <w:widowControl w:val="0"/>
              <w:autoSpaceDE w:val="0"/>
              <w:autoSpaceDN w:val="0"/>
              <w:adjustRightInd w:val="0"/>
              <w:spacing w:before="0" w:line="240" w:lineRule="auto"/>
              <w:rPr>
                <w:rFonts w:cs="Calibri"/>
                <w:b/>
                <w:szCs w:val="22"/>
              </w:rPr>
            </w:pPr>
            <w:r w:rsidRPr="00E13FB2">
              <w:rPr>
                <w:rFonts w:cs="Calibri"/>
                <w:b/>
                <w:szCs w:val="22"/>
              </w:rPr>
              <w:lastRenderedPageBreak/>
              <w:t>Vymezení lokalit změny č. 3 územního plánu a návrhy plochy s rozdílným způsobem využití v platném územním plánu (obr. vlevo) a dle návrhu změny č. 3 ÚP Kamenné Žehrovice (obr. vpravo):</w:t>
            </w:r>
          </w:p>
        </w:tc>
      </w:tr>
    </w:tbl>
    <w:p w14:paraId="7FFB618C" w14:textId="1FE2491E" w:rsidR="007459D6" w:rsidRPr="00E13FB2" w:rsidRDefault="007459D6" w:rsidP="00FA0C09">
      <w:pPr>
        <w:widowControl w:val="0"/>
        <w:autoSpaceDE w:val="0"/>
        <w:autoSpaceDN w:val="0"/>
        <w:adjustRightInd w:val="0"/>
        <w:spacing w:before="0"/>
        <w:rPr>
          <w:rFonts w:cs="Calibri"/>
          <w:b/>
          <w:szCs w:val="22"/>
          <w:u w:val="single"/>
        </w:rPr>
      </w:pPr>
    </w:p>
    <w:p w14:paraId="360474D4" w14:textId="7FAC80F7"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Z20</w:t>
      </w:r>
      <w:r w:rsidRPr="00E13FB2">
        <w:rPr>
          <w:rFonts w:cs="Calibri"/>
          <w:b/>
          <w:szCs w:val="22"/>
          <w:u w:val="single"/>
        </w:rPr>
        <w:t>:</w:t>
      </w:r>
    </w:p>
    <w:p w14:paraId="6A8B1C81" w14:textId="2942B12A" w:rsidR="004714FC" w:rsidRPr="00E13FB2" w:rsidRDefault="004F7A2D" w:rsidP="004F7A2D">
      <w:pPr>
        <w:spacing w:before="0"/>
        <w:rPr>
          <w:rFonts w:cs="Calibri"/>
          <w:bCs/>
          <w:szCs w:val="22"/>
        </w:rPr>
      </w:pPr>
      <w:r w:rsidRPr="00E13FB2">
        <w:rPr>
          <w:rFonts w:cs="Calibri"/>
          <w:bCs/>
          <w:szCs w:val="22"/>
        </w:rPr>
        <w:t xml:space="preserve">stav: </w:t>
      </w:r>
      <w:r w:rsidR="004714FC" w:rsidRPr="00E13FB2">
        <w:rPr>
          <w:rFonts w:cs="Calibri"/>
          <w:bCs/>
          <w:szCs w:val="22"/>
        </w:rPr>
        <w:t>OBČANSKÉ VYBAVENÍ – SE SPECIFICKÝM VYUŽITÍM: TĚLOVÝCHOVNÁ A SPORTOVNÍ ZAŘÍZENÍ /OX/</w:t>
      </w:r>
    </w:p>
    <w:p w14:paraId="5A085113" w14:textId="7A336BBB" w:rsidR="00FA0C09" w:rsidRPr="00E13FB2" w:rsidRDefault="004F7A2D" w:rsidP="009226CA">
      <w:pPr>
        <w:spacing w:before="0"/>
        <w:rPr>
          <w:rFonts w:cs="Calibri"/>
          <w:bCs/>
          <w:szCs w:val="22"/>
        </w:rPr>
      </w:pPr>
      <w:r w:rsidRPr="00E13FB2">
        <w:rPr>
          <w:rFonts w:cs="Calibri"/>
          <w:bCs/>
          <w:szCs w:val="22"/>
        </w:rPr>
        <w:t xml:space="preserve">návrh: </w:t>
      </w:r>
      <w:r w:rsidR="004714FC" w:rsidRPr="00E13FB2">
        <w:rPr>
          <w:rFonts w:cs="Calibri"/>
          <w:b/>
          <w:szCs w:val="22"/>
        </w:rPr>
        <w:t>POLE A TRVALÉ TRAVNÍ POROSTY</w:t>
      </w:r>
      <w:r w:rsidR="004714FC" w:rsidRPr="00E13FB2">
        <w:rPr>
          <w:rFonts w:cs="Calibri"/>
          <w:bCs/>
          <w:szCs w:val="22"/>
        </w:rPr>
        <w:t xml:space="preserve"> /AP/</w:t>
      </w:r>
    </w:p>
    <w:p w14:paraId="1A708F71" w14:textId="0C8A2950" w:rsidR="00022BF3" w:rsidRPr="00E13FB2" w:rsidRDefault="00022BF3" w:rsidP="009226CA">
      <w:pPr>
        <w:spacing w:before="0"/>
        <w:rPr>
          <w:rFonts w:cs="Calibri"/>
          <w:bCs/>
          <w:szCs w:val="22"/>
        </w:rPr>
      </w:pPr>
    </w:p>
    <w:p w14:paraId="66E73918" w14:textId="3C4C0B5E" w:rsidR="00022BF3" w:rsidRPr="00E13FB2" w:rsidRDefault="005F0C9C" w:rsidP="009226CA">
      <w:pPr>
        <w:spacing w:before="0"/>
        <w:rPr>
          <w:rFonts w:cs="Calibri"/>
          <w:bCs/>
          <w:szCs w:val="22"/>
        </w:rPr>
      </w:pPr>
      <w:r w:rsidRPr="00E13FB2">
        <w:rPr>
          <w:rFonts w:cs="Calibri"/>
          <w:bCs/>
          <w:noProof/>
          <w:szCs w:val="22"/>
        </w:rPr>
        <w:drawing>
          <wp:anchor distT="0" distB="0" distL="114300" distR="114300" simplePos="0" relativeHeight="251708928" behindDoc="0" locked="0" layoutInCell="1" allowOverlap="1" wp14:anchorId="7D3BC421" wp14:editId="7800345A">
            <wp:simplePos x="0" y="0"/>
            <wp:positionH relativeFrom="column">
              <wp:posOffset>3124200</wp:posOffset>
            </wp:positionH>
            <wp:positionV relativeFrom="paragraph">
              <wp:posOffset>88265</wp:posOffset>
            </wp:positionV>
            <wp:extent cx="1684800" cy="1418400"/>
            <wp:effectExtent l="0" t="0" r="0" b="0"/>
            <wp:wrapSquare wrapText="bothSides"/>
            <wp:docPr id="962982210"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84800" cy="1418400"/>
                    </a:xfrm>
                    <a:prstGeom prst="rect">
                      <a:avLst/>
                    </a:prstGeom>
                    <a:noFill/>
                  </pic:spPr>
                </pic:pic>
              </a:graphicData>
            </a:graphic>
            <wp14:sizeRelH relativeFrom="margin">
              <wp14:pctWidth>0</wp14:pctWidth>
            </wp14:sizeRelH>
            <wp14:sizeRelV relativeFrom="margin">
              <wp14:pctHeight>0</wp14:pctHeight>
            </wp14:sizeRelV>
          </wp:anchor>
        </w:drawing>
      </w:r>
      <w:r w:rsidR="007459D6" w:rsidRPr="00E13FB2">
        <w:rPr>
          <w:rFonts w:cs="Calibri"/>
          <w:b/>
          <w:noProof/>
          <w:szCs w:val="22"/>
        </w:rPr>
        <w:drawing>
          <wp:anchor distT="0" distB="0" distL="114300" distR="114300" simplePos="0" relativeHeight="251689472" behindDoc="0" locked="0" layoutInCell="1" allowOverlap="1" wp14:anchorId="797F47D3" wp14:editId="3A67A8B6">
            <wp:simplePos x="0" y="0"/>
            <wp:positionH relativeFrom="column">
              <wp:posOffset>817688</wp:posOffset>
            </wp:positionH>
            <wp:positionV relativeFrom="paragraph">
              <wp:posOffset>42988</wp:posOffset>
            </wp:positionV>
            <wp:extent cx="1827569" cy="2048400"/>
            <wp:effectExtent l="0" t="0" r="1270" b="9525"/>
            <wp:wrapSquare wrapText="bothSides"/>
            <wp:docPr id="1367475772"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27569" cy="2048400"/>
                    </a:xfrm>
                    <a:prstGeom prst="rect">
                      <a:avLst/>
                    </a:prstGeom>
                    <a:noFill/>
                  </pic:spPr>
                </pic:pic>
              </a:graphicData>
            </a:graphic>
            <wp14:sizeRelV relativeFrom="margin">
              <wp14:pctHeight>0</wp14:pctHeight>
            </wp14:sizeRelV>
          </wp:anchor>
        </w:drawing>
      </w:r>
    </w:p>
    <w:p w14:paraId="6B37CD22" w14:textId="55D3E02D" w:rsidR="00022BF3" w:rsidRPr="00E13FB2" w:rsidRDefault="00022BF3" w:rsidP="009226CA">
      <w:pPr>
        <w:spacing w:before="0"/>
        <w:rPr>
          <w:rFonts w:cs="Calibri"/>
          <w:bCs/>
          <w:szCs w:val="22"/>
        </w:rPr>
      </w:pPr>
    </w:p>
    <w:p w14:paraId="718827B2" w14:textId="64F5A8C1" w:rsidR="00022BF3" w:rsidRPr="00E13FB2" w:rsidRDefault="00022BF3" w:rsidP="009226CA">
      <w:pPr>
        <w:spacing w:before="0"/>
        <w:rPr>
          <w:rFonts w:cs="Calibri"/>
          <w:bCs/>
          <w:szCs w:val="22"/>
        </w:rPr>
      </w:pPr>
    </w:p>
    <w:p w14:paraId="1D2798F4" w14:textId="3B493F34" w:rsidR="00022BF3" w:rsidRPr="00E13FB2" w:rsidRDefault="00022BF3" w:rsidP="009226CA">
      <w:pPr>
        <w:spacing w:before="0"/>
        <w:rPr>
          <w:rFonts w:cs="Calibri"/>
          <w:bCs/>
          <w:szCs w:val="22"/>
        </w:rPr>
      </w:pPr>
    </w:p>
    <w:p w14:paraId="59758A27" w14:textId="29D2847E" w:rsidR="00022BF3" w:rsidRPr="00E13FB2" w:rsidRDefault="00022BF3" w:rsidP="009226CA">
      <w:pPr>
        <w:spacing w:before="0"/>
        <w:rPr>
          <w:rFonts w:cs="Calibri"/>
          <w:bCs/>
          <w:szCs w:val="22"/>
        </w:rPr>
      </w:pPr>
    </w:p>
    <w:p w14:paraId="6D9F052A" w14:textId="06C437B9" w:rsidR="004714FC" w:rsidRPr="00E13FB2" w:rsidRDefault="004714FC" w:rsidP="009226CA">
      <w:pPr>
        <w:spacing w:before="0"/>
        <w:rPr>
          <w:rFonts w:cs="Calibri"/>
          <w:b/>
          <w:szCs w:val="22"/>
        </w:rPr>
      </w:pPr>
    </w:p>
    <w:p w14:paraId="7BA3EE25" w14:textId="0B2452CD" w:rsidR="000444AB" w:rsidRPr="00E13FB2" w:rsidRDefault="000444AB" w:rsidP="00FA0C09">
      <w:pPr>
        <w:widowControl w:val="0"/>
        <w:autoSpaceDE w:val="0"/>
        <w:autoSpaceDN w:val="0"/>
        <w:adjustRightInd w:val="0"/>
        <w:spacing w:before="0"/>
        <w:rPr>
          <w:rFonts w:cs="Calibri"/>
          <w:b/>
          <w:szCs w:val="22"/>
          <w:u w:val="single"/>
        </w:rPr>
      </w:pPr>
    </w:p>
    <w:p w14:paraId="5EFE1C88" w14:textId="49B67FA1" w:rsidR="000444AB" w:rsidRPr="00E13FB2" w:rsidRDefault="000444AB" w:rsidP="00FA0C09">
      <w:pPr>
        <w:widowControl w:val="0"/>
        <w:autoSpaceDE w:val="0"/>
        <w:autoSpaceDN w:val="0"/>
        <w:adjustRightInd w:val="0"/>
        <w:spacing w:before="0"/>
        <w:rPr>
          <w:rFonts w:cs="Calibri"/>
          <w:b/>
          <w:szCs w:val="22"/>
          <w:u w:val="single"/>
        </w:rPr>
      </w:pPr>
    </w:p>
    <w:p w14:paraId="798508C5" w14:textId="4359BE75" w:rsidR="000444AB" w:rsidRPr="00E13FB2" w:rsidRDefault="000444AB" w:rsidP="00FA0C09">
      <w:pPr>
        <w:widowControl w:val="0"/>
        <w:autoSpaceDE w:val="0"/>
        <w:autoSpaceDN w:val="0"/>
        <w:adjustRightInd w:val="0"/>
        <w:spacing w:before="0"/>
        <w:rPr>
          <w:rFonts w:cs="Calibri"/>
          <w:b/>
          <w:szCs w:val="22"/>
          <w:u w:val="single"/>
        </w:rPr>
      </w:pPr>
    </w:p>
    <w:p w14:paraId="61CA0F7B" w14:textId="0D92C737" w:rsidR="000444AB" w:rsidRPr="00E13FB2" w:rsidRDefault="000444AB" w:rsidP="00FA0C09">
      <w:pPr>
        <w:widowControl w:val="0"/>
        <w:autoSpaceDE w:val="0"/>
        <w:autoSpaceDN w:val="0"/>
        <w:adjustRightInd w:val="0"/>
        <w:spacing w:before="0"/>
        <w:rPr>
          <w:rFonts w:cs="Calibri"/>
          <w:b/>
          <w:szCs w:val="22"/>
          <w:u w:val="single"/>
        </w:rPr>
      </w:pPr>
    </w:p>
    <w:p w14:paraId="435C2D85" w14:textId="73AD4525" w:rsidR="000444AB" w:rsidRPr="00E13FB2" w:rsidRDefault="000444AB" w:rsidP="00FA0C09">
      <w:pPr>
        <w:widowControl w:val="0"/>
        <w:autoSpaceDE w:val="0"/>
        <w:autoSpaceDN w:val="0"/>
        <w:adjustRightInd w:val="0"/>
        <w:spacing w:before="0"/>
        <w:rPr>
          <w:rFonts w:cs="Calibri"/>
          <w:b/>
          <w:szCs w:val="22"/>
          <w:u w:val="single"/>
        </w:rPr>
      </w:pPr>
    </w:p>
    <w:p w14:paraId="22EA952E" w14:textId="1763804F"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Z21</w:t>
      </w:r>
      <w:r w:rsidRPr="00E13FB2">
        <w:rPr>
          <w:rFonts w:cs="Calibri"/>
          <w:b/>
          <w:szCs w:val="22"/>
          <w:u w:val="single"/>
        </w:rPr>
        <w:t>:</w:t>
      </w:r>
    </w:p>
    <w:p w14:paraId="5A81A453" w14:textId="0FC2FF6C" w:rsidR="004F7A2D" w:rsidRPr="00E13FB2" w:rsidRDefault="004F7A2D" w:rsidP="004F7A2D">
      <w:pPr>
        <w:spacing w:before="0"/>
        <w:rPr>
          <w:rFonts w:cs="Calibri"/>
          <w:bCs/>
          <w:szCs w:val="22"/>
        </w:rPr>
      </w:pPr>
      <w:r w:rsidRPr="00E13FB2">
        <w:rPr>
          <w:rFonts w:cs="Calibri"/>
          <w:bCs/>
          <w:szCs w:val="22"/>
        </w:rPr>
        <w:t xml:space="preserve">stav: </w:t>
      </w:r>
      <w:r w:rsidR="004714FC" w:rsidRPr="00E13FB2">
        <w:rPr>
          <w:rFonts w:cs="Calibri"/>
          <w:bCs/>
          <w:szCs w:val="22"/>
        </w:rPr>
        <w:t>OBČANSKÉ VYBAVENÍ – TĚLOVÝCHOVNÁ SPORTOVNÍ ZAŘÍZENÍ /OS/</w:t>
      </w:r>
    </w:p>
    <w:p w14:paraId="1FCF8E27" w14:textId="2AE2754A" w:rsidR="00FA0C09" w:rsidRPr="00E13FB2" w:rsidRDefault="004F7A2D" w:rsidP="009226CA">
      <w:pPr>
        <w:spacing w:before="0"/>
        <w:rPr>
          <w:rFonts w:cs="Calibri"/>
          <w:bCs/>
          <w:szCs w:val="22"/>
        </w:rPr>
      </w:pPr>
      <w:r w:rsidRPr="00E13FB2">
        <w:rPr>
          <w:rFonts w:cs="Calibri"/>
          <w:bCs/>
          <w:szCs w:val="22"/>
        </w:rPr>
        <w:t xml:space="preserve">návrh: </w:t>
      </w:r>
      <w:r w:rsidR="004714FC" w:rsidRPr="00E13FB2">
        <w:rPr>
          <w:rFonts w:cs="Calibri"/>
          <w:b/>
          <w:szCs w:val="22"/>
        </w:rPr>
        <w:t>OBČANSKÉ VYBAVENÍ – JINÉ</w:t>
      </w:r>
      <w:r w:rsidR="004714FC" w:rsidRPr="00E13FB2">
        <w:rPr>
          <w:rFonts w:cs="Calibri"/>
          <w:bCs/>
          <w:szCs w:val="22"/>
        </w:rPr>
        <w:t xml:space="preserve"> /OX/</w:t>
      </w:r>
    </w:p>
    <w:p w14:paraId="29CB89C0" w14:textId="18F411C0" w:rsidR="004714FC" w:rsidRPr="00E13FB2" w:rsidRDefault="00B50C9E" w:rsidP="009226CA">
      <w:pPr>
        <w:spacing w:before="0"/>
        <w:rPr>
          <w:rFonts w:cs="Calibri"/>
          <w:b/>
          <w:szCs w:val="22"/>
        </w:rPr>
      </w:pPr>
      <w:r w:rsidRPr="00E13FB2">
        <w:rPr>
          <w:rFonts w:cs="Calibri"/>
          <w:b/>
          <w:noProof/>
          <w:szCs w:val="22"/>
          <w:u w:val="single"/>
        </w:rPr>
        <w:drawing>
          <wp:anchor distT="0" distB="0" distL="114300" distR="114300" simplePos="0" relativeHeight="251709952" behindDoc="0" locked="0" layoutInCell="1" allowOverlap="1" wp14:anchorId="657E1B5B" wp14:editId="03ECAEE8">
            <wp:simplePos x="0" y="0"/>
            <wp:positionH relativeFrom="column">
              <wp:posOffset>3190875</wp:posOffset>
            </wp:positionH>
            <wp:positionV relativeFrom="paragraph">
              <wp:posOffset>158115</wp:posOffset>
            </wp:positionV>
            <wp:extent cx="1918800" cy="1821600"/>
            <wp:effectExtent l="0" t="0" r="5715" b="7620"/>
            <wp:wrapSquare wrapText="bothSides"/>
            <wp:docPr id="43950462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18800" cy="1821600"/>
                    </a:xfrm>
                    <a:prstGeom prst="rect">
                      <a:avLst/>
                    </a:prstGeom>
                    <a:noFill/>
                  </pic:spPr>
                </pic:pic>
              </a:graphicData>
            </a:graphic>
            <wp14:sizeRelH relativeFrom="margin">
              <wp14:pctWidth>0</wp14:pctWidth>
            </wp14:sizeRelH>
            <wp14:sizeRelV relativeFrom="margin">
              <wp14:pctHeight>0</wp14:pctHeight>
            </wp14:sizeRelV>
          </wp:anchor>
        </w:drawing>
      </w:r>
      <w:r w:rsidR="007459D6" w:rsidRPr="00E13FB2">
        <w:rPr>
          <w:rFonts w:cs="Calibri"/>
          <w:b/>
          <w:noProof/>
          <w:szCs w:val="22"/>
        </w:rPr>
        <w:drawing>
          <wp:anchor distT="0" distB="0" distL="114300" distR="114300" simplePos="0" relativeHeight="251692544" behindDoc="0" locked="0" layoutInCell="1" allowOverlap="1" wp14:anchorId="08B341F0" wp14:editId="037F611A">
            <wp:simplePos x="0" y="0"/>
            <wp:positionH relativeFrom="column">
              <wp:posOffset>605244</wp:posOffset>
            </wp:positionH>
            <wp:positionV relativeFrom="paragraph">
              <wp:posOffset>106119</wp:posOffset>
            </wp:positionV>
            <wp:extent cx="1998000" cy="2386800"/>
            <wp:effectExtent l="0" t="0" r="2540" b="0"/>
            <wp:wrapSquare wrapText="bothSides"/>
            <wp:docPr id="2002601941"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98000" cy="2386800"/>
                    </a:xfrm>
                    <a:prstGeom prst="rect">
                      <a:avLst/>
                    </a:prstGeom>
                    <a:noFill/>
                  </pic:spPr>
                </pic:pic>
              </a:graphicData>
            </a:graphic>
            <wp14:sizeRelH relativeFrom="margin">
              <wp14:pctWidth>0</wp14:pctWidth>
            </wp14:sizeRelH>
            <wp14:sizeRelV relativeFrom="margin">
              <wp14:pctHeight>0</wp14:pctHeight>
            </wp14:sizeRelV>
          </wp:anchor>
        </w:drawing>
      </w:r>
    </w:p>
    <w:p w14:paraId="595714DD" w14:textId="03BA30F0" w:rsidR="000444AB" w:rsidRPr="00E13FB2" w:rsidRDefault="000444AB" w:rsidP="00FA0C09">
      <w:pPr>
        <w:widowControl w:val="0"/>
        <w:autoSpaceDE w:val="0"/>
        <w:autoSpaceDN w:val="0"/>
        <w:adjustRightInd w:val="0"/>
        <w:spacing w:before="0"/>
        <w:rPr>
          <w:rFonts w:cs="Calibri"/>
          <w:b/>
          <w:szCs w:val="22"/>
          <w:u w:val="single"/>
        </w:rPr>
      </w:pPr>
    </w:p>
    <w:p w14:paraId="2D1B56BB" w14:textId="28495B6A" w:rsidR="000444AB" w:rsidRPr="00E13FB2" w:rsidRDefault="000444AB" w:rsidP="00FA0C09">
      <w:pPr>
        <w:widowControl w:val="0"/>
        <w:autoSpaceDE w:val="0"/>
        <w:autoSpaceDN w:val="0"/>
        <w:adjustRightInd w:val="0"/>
        <w:spacing w:before="0"/>
        <w:rPr>
          <w:rFonts w:cs="Calibri"/>
          <w:b/>
          <w:szCs w:val="22"/>
          <w:u w:val="single"/>
        </w:rPr>
      </w:pPr>
    </w:p>
    <w:p w14:paraId="4D00C761" w14:textId="60DE0900" w:rsidR="000444AB" w:rsidRPr="00E13FB2" w:rsidRDefault="000444AB" w:rsidP="00FA0C09">
      <w:pPr>
        <w:widowControl w:val="0"/>
        <w:autoSpaceDE w:val="0"/>
        <w:autoSpaceDN w:val="0"/>
        <w:adjustRightInd w:val="0"/>
        <w:spacing w:before="0"/>
        <w:rPr>
          <w:rFonts w:cs="Calibri"/>
          <w:b/>
          <w:szCs w:val="22"/>
          <w:u w:val="single"/>
        </w:rPr>
      </w:pPr>
    </w:p>
    <w:p w14:paraId="041F9F41" w14:textId="49840EDC" w:rsidR="000444AB" w:rsidRPr="00E13FB2" w:rsidRDefault="000444AB" w:rsidP="00FA0C09">
      <w:pPr>
        <w:widowControl w:val="0"/>
        <w:autoSpaceDE w:val="0"/>
        <w:autoSpaceDN w:val="0"/>
        <w:adjustRightInd w:val="0"/>
        <w:spacing w:before="0"/>
        <w:rPr>
          <w:rFonts w:cs="Calibri"/>
          <w:b/>
          <w:szCs w:val="22"/>
          <w:u w:val="single"/>
        </w:rPr>
      </w:pPr>
    </w:p>
    <w:p w14:paraId="7E425BDE" w14:textId="1B21258B" w:rsidR="000444AB" w:rsidRPr="00E13FB2" w:rsidRDefault="000444AB" w:rsidP="00FA0C09">
      <w:pPr>
        <w:widowControl w:val="0"/>
        <w:autoSpaceDE w:val="0"/>
        <w:autoSpaceDN w:val="0"/>
        <w:adjustRightInd w:val="0"/>
        <w:spacing w:before="0"/>
        <w:rPr>
          <w:rFonts w:cs="Calibri"/>
          <w:b/>
          <w:szCs w:val="22"/>
          <w:u w:val="single"/>
        </w:rPr>
      </w:pPr>
    </w:p>
    <w:p w14:paraId="5CBBAB2F" w14:textId="61250E2F" w:rsidR="000444AB" w:rsidRPr="00E13FB2" w:rsidRDefault="000444AB" w:rsidP="00FA0C09">
      <w:pPr>
        <w:widowControl w:val="0"/>
        <w:autoSpaceDE w:val="0"/>
        <w:autoSpaceDN w:val="0"/>
        <w:adjustRightInd w:val="0"/>
        <w:spacing w:before="0"/>
        <w:rPr>
          <w:rFonts w:cs="Calibri"/>
          <w:b/>
          <w:szCs w:val="22"/>
          <w:u w:val="single"/>
        </w:rPr>
      </w:pPr>
    </w:p>
    <w:p w14:paraId="57EB0D64" w14:textId="42C7D5C1" w:rsidR="000444AB" w:rsidRPr="00E13FB2" w:rsidRDefault="000444AB" w:rsidP="00FA0C09">
      <w:pPr>
        <w:widowControl w:val="0"/>
        <w:autoSpaceDE w:val="0"/>
        <w:autoSpaceDN w:val="0"/>
        <w:adjustRightInd w:val="0"/>
        <w:spacing w:before="0"/>
        <w:rPr>
          <w:rFonts w:cs="Calibri"/>
          <w:b/>
          <w:szCs w:val="22"/>
          <w:u w:val="single"/>
        </w:rPr>
      </w:pPr>
    </w:p>
    <w:p w14:paraId="5D9AE26F" w14:textId="5399DEC6" w:rsidR="000444AB" w:rsidRPr="00E13FB2" w:rsidRDefault="000444AB" w:rsidP="00FA0C09">
      <w:pPr>
        <w:widowControl w:val="0"/>
        <w:autoSpaceDE w:val="0"/>
        <w:autoSpaceDN w:val="0"/>
        <w:adjustRightInd w:val="0"/>
        <w:spacing w:before="0"/>
        <w:rPr>
          <w:rFonts w:cs="Calibri"/>
          <w:b/>
          <w:szCs w:val="22"/>
          <w:u w:val="single"/>
        </w:rPr>
      </w:pPr>
    </w:p>
    <w:p w14:paraId="4A28209F" w14:textId="77777777" w:rsidR="000444AB" w:rsidRPr="00E13FB2" w:rsidRDefault="000444AB" w:rsidP="00FA0C09">
      <w:pPr>
        <w:widowControl w:val="0"/>
        <w:autoSpaceDE w:val="0"/>
        <w:autoSpaceDN w:val="0"/>
        <w:adjustRightInd w:val="0"/>
        <w:spacing w:before="0"/>
        <w:rPr>
          <w:rFonts w:cs="Calibri"/>
          <w:b/>
          <w:szCs w:val="22"/>
          <w:u w:val="single"/>
        </w:rPr>
      </w:pPr>
    </w:p>
    <w:p w14:paraId="20A23180" w14:textId="0BE25BCA" w:rsidR="000444AB" w:rsidRPr="00E13FB2" w:rsidRDefault="000444AB" w:rsidP="00FA0C09">
      <w:pPr>
        <w:widowControl w:val="0"/>
        <w:autoSpaceDE w:val="0"/>
        <w:autoSpaceDN w:val="0"/>
        <w:adjustRightInd w:val="0"/>
        <w:spacing w:before="0"/>
        <w:rPr>
          <w:rFonts w:cs="Calibri"/>
          <w:b/>
          <w:szCs w:val="22"/>
          <w:u w:val="single"/>
        </w:rPr>
      </w:pPr>
    </w:p>
    <w:p w14:paraId="218F5D82" w14:textId="57ECE1FB" w:rsidR="000444AB" w:rsidRPr="00E13FB2" w:rsidRDefault="000444AB" w:rsidP="00FA0C09">
      <w:pPr>
        <w:widowControl w:val="0"/>
        <w:autoSpaceDE w:val="0"/>
        <w:autoSpaceDN w:val="0"/>
        <w:adjustRightInd w:val="0"/>
        <w:spacing w:before="0"/>
        <w:rPr>
          <w:rFonts w:cs="Calibri"/>
          <w:b/>
          <w:szCs w:val="22"/>
          <w:u w:val="single"/>
        </w:rPr>
      </w:pPr>
    </w:p>
    <w:p w14:paraId="31A7C1D9" w14:textId="77777777" w:rsidR="007459D6" w:rsidRPr="00E13FB2" w:rsidRDefault="007459D6" w:rsidP="00FA0C09">
      <w:pPr>
        <w:widowControl w:val="0"/>
        <w:autoSpaceDE w:val="0"/>
        <w:autoSpaceDN w:val="0"/>
        <w:adjustRightInd w:val="0"/>
        <w:spacing w:before="0"/>
        <w:rPr>
          <w:rFonts w:cs="Calibri"/>
          <w:b/>
          <w:szCs w:val="22"/>
          <w:u w:val="single"/>
        </w:rPr>
      </w:pPr>
    </w:p>
    <w:p w14:paraId="08231131" w14:textId="6B828473" w:rsidR="007459D6" w:rsidRPr="00E13FB2" w:rsidRDefault="007459D6" w:rsidP="00FA0C09">
      <w:pPr>
        <w:widowControl w:val="0"/>
        <w:autoSpaceDE w:val="0"/>
        <w:autoSpaceDN w:val="0"/>
        <w:adjustRightInd w:val="0"/>
        <w:spacing w:before="0"/>
        <w:rPr>
          <w:rFonts w:cs="Calibri"/>
          <w:b/>
          <w:szCs w:val="22"/>
          <w:u w:val="single"/>
        </w:rPr>
      </w:pPr>
    </w:p>
    <w:p w14:paraId="18879660" w14:textId="2AA4CB14"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Z22</w:t>
      </w:r>
      <w:r w:rsidRPr="00E13FB2">
        <w:rPr>
          <w:rFonts w:cs="Calibri"/>
          <w:b/>
          <w:szCs w:val="22"/>
          <w:u w:val="single"/>
        </w:rPr>
        <w:t>:</w:t>
      </w:r>
    </w:p>
    <w:p w14:paraId="582FB2C3" w14:textId="052984D4" w:rsidR="004F7A2D" w:rsidRPr="00E13FB2" w:rsidRDefault="004F7A2D" w:rsidP="004F7A2D">
      <w:pPr>
        <w:spacing w:before="0"/>
        <w:rPr>
          <w:rFonts w:cs="Calibri"/>
          <w:bCs/>
          <w:szCs w:val="22"/>
        </w:rPr>
      </w:pPr>
      <w:r w:rsidRPr="00E13FB2">
        <w:rPr>
          <w:rFonts w:cs="Calibri"/>
          <w:bCs/>
          <w:szCs w:val="22"/>
        </w:rPr>
        <w:t xml:space="preserve">stav: </w:t>
      </w:r>
      <w:r w:rsidR="00303DC0" w:rsidRPr="00E13FB2">
        <w:rPr>
          <w:rFonts w:cs="Calibri"/>
          <w:bCs/>
          <w:szCs w:val="22"/>
        </w:rPr>
        <w:t>ORNÁ PŮDA /NZ/, TRVALÉ TRAVNÍ POROSTY /NZ/</w:t>
      </w:r>
    </w:p>
    <w:p w14:paraId="421153B8" w14:textId="6470811C" w:rsidR="00FA0C09" w:rsidRPr="00E13FB2" w:rsidRDefault="004F7A2D" w:rsidP="009226CA">
      <w:pPr>
        <w:spacing w:before="0"/>
        <w:rPr>
          <w:rFonts w:cs="Calibri"/>
          <w:bCs/>
          <w:szCs w:val="22"/>
        </w:rPr>
      </w:pPr>
      <w:r w:rsidRPr="00E13FB2">
        <w:rPr>
          <w:rFonts w:cs="Calibri"/>
          <w:bCs/>
          <w:szCs w:val="22"/>
        </w:rPr>
        <w:t xml:space="preserve">návrh: </w:t>
      </w:r>
      <w:r w:rsidR="00303DC0" w:rsidRPr="00E13FB2">
        <w:rPr>
          <w:rFonts w:cs="Calibri"/>
          <w:b/>
          <w:szCs w:val="22"/>
        </w:rPr>
        <w:t>PŘÍRODNÍ VŠEOBECNÉ</w:t>
      </w:r>
      <w:r w:rsidR="00303DC0" w:rsidRPr="00E13FB2">
        <w:rPr>
          <w:rFonts w:cs="Calibri"/>
          <w:bCs/>
          <w:szCs w:val="22"/>
        </w:rPr>
        <w:t xml:space="preserve"> /NU/</w:t>
      </w:r>
    </w:p>
    <w:p w14:paraId="3D1B448E" w14:textId="77777777" w:rsidR="007459D6" w:rsidRPr="00E13FB2" w:rsidRDefault="007459D6" w:rsidP="009226CA">
      <w:pPr>
        <w:spacing w:before="0"/>
        <w:rPr>
          <w:rFonts w:cs="Calibri"/>
          <w:bCs/>
          <w:szCs w:val="22"/>
        </w:rPr>
      </w:pPr>
    </w:p>
    <w:p w14:paraId="5D731A60" w14:textId="77777777" w:rsidR="007459D6" w:rsidRPr="00E13FB2" w:rsidRDefault="007459D6" w:rsidP="009226CA">
      <w:pPr>
        <w:spacing w:before="0"/>
        <w:rPr>
          <w:rFonts w:cs="Calibri"/>
          <w:bCs/>
          <w:szCs w:val="22"/>
        </w:rPr>
      </w:pPr>
    </w:p>
    <w:p w14:paraId="26226107" w14:textId="364BE802" w:rsidR="00303DC0" w:rsidRPr="00E13FB2" w:rsidRDefault="00303DC0" w:rsidP="009226CA">
      <w:pPr>
        <w:spacing w:before="0"/>
        <w:rPr>
          <w:rFonts w:cs="Calibri"/>
          <w:b/>
          <w:szCs w:val="22"/>
        </w:rPr>
      </w:pPr>
    </w:p>
    <w:tbl>
      <w:tblPr>
        <w:tblStyle w:val="Mkatabulky"/>
        <w:tblW w:w="0" w:type="auto"/>
        <w:tblLook w:val="04A0" w:firstRow="1" w:lastRow="0" w:firstColumn="1" w:lastColumn="0" w:noHBand="0" w:noVBand="1"/>
      </w:tblPr>
      <w:tblGrid>
        <w:gridCol w:w="9736"/>
      </w:tblGrid>
      <w:tr w:rsidR="00C20369" w:rsidRPr="00E13FB2" w14:paraId="0E4291A8" w14:textId="77777777" w:rsidTr="0009310F">
        <w:trPr>
          <w:cantSplit/>
          <w:tblHeader/>
        </w:trPr>
        <w:tc>
          <w:tcPr>
            <w:tcW w:w="9736" w:type="dxa"/>
            <w:shd w:val="clear" w:color="auto" w:fill="E7E6E6" w:themeFill="background2"/>
          </w:tcPr>
          <w:p w14:paraId="4FB92EBB" w14:textId="77777777" w:rsidR="00022BF3" w:rsidRPr="00E13FB2" w:rsidRDefault="00022BF3" w:rsidP="0009310F">
            <w:pPr>
              <w:widowControl w:val="0"/>
              <w:autoSpaceDE w:val="0"/>
              <w:autoSpaceDN w:val="0"/>
              <w:adjustRightInd w:val="0"/>
              <w:spacing w:before="0" w:line="240" w:lineRule="auto"/>
              <w:rPr>
                <w:rFonts w:cs="Calibri"/>
                <w:b/>
                <w:szCs w:val="22"/>
              </w:rPr>
            </w:pPr>
            <w:r w:rsidRPr="00E13FB2">
              <w:rPr>
                <w:rFonts w:cs="Calibri"/>
                <w:b/>
                <w:szCs w:val="22"/>
              </w:rPr>
              <w:lastRenderedPageBreak/>
              <w:t>Vymezení lokalit změny č. 3 územního plánu a návrhy plochy s rozdílným způsobem využití v platném územním plánu (obr. vlevo) a dle návrhu změny č. 3 ÚP Kamenné Žehrovice (obr. vpravo):</w:t>
            </w:r>
          </w:p>
        </w:tc>
      </w:tr>
    </w:tbl>
    <w:p w14:paraId="32695577" w14:textId="0808EB84" w:rsidR="000D5E93" w:rsidRPr="00E13FB2" w:rsidRDefault="00486B44" w:rsidP="00FA0C09">
      <w:pPr>
        <w:widowControl w:val="0"/>
        <w:autoSpaceDE w:val="0"/>
        <w:autoSpaceDN w:val="0"/>
        <w:adjustRightInd w:val="0"/>
        <w:spacing w:before="0"/>
        <w:rPr>
          <w:rFonts w:cs="Calibri"/>
          <w:b/>
          <w:szCs w:val="22"/>
          <w:u w:val="single"/>
        </w:rPr>
      </w:pPr>
      <w:r w:rsidRPr="00E13FB2">
        <w:rPr>
          <w:rFonts w:cs="Calibri"/>
          <w:b/>
          <w:noProof/>
          <w:szCs w:val="22"/>
        </w:rPr>
        <w:drawing>
          <wp:anchor distT="0" distB="0" distL="114300" distR="114300" simplePos="0" relativeHeight="251694592" behindDoc="0" locked="0" layoutInCell="1" allowOverlap="1" wp14:anchorId="74560476" wp14:editId="593FE0CC">
            <wp:simplePos x="0" y="0"/>
            <wp:positionH relativeFrom="column">
              <wp:posOffset>264160</wp:posOffset>
            </wp:positionH>
            <wp:positionV relativeFrom="paragraph">
              <wp:posOffset>212164</wp:posOffset>
            </wp:positionV>
            <wp:extent cx="2418715" cy="2447925"/>
            <wp:effectExtent l="0" t="0" r="635" b="0"/>
            <wp:wrapSquare wrapText="bothSides"/>
            <wp:docPr id="12754745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18715" cy="2447925"/>
                    </a:xfrm>
                    <a:prstGeom prst="rect">
                      <a:avLst/>
                    </a:prstGeom>
                    <a:noFill/>
                  </pic:spPr>
                </pic:pic>
              </a:graphicData>
            </a:graphic>
            <wp14:sizeRelH relativeFrom="margin">
              <wp14:pctWidth>0</wp14:pctWidth>
            </wp14:sizeRelH>
            <wp14:sizeRelV relativeFrom="margin">
              <wp14:pctHeight>0</wp14:pctHeight>
            </wp14:sizeRelV>
          </wp:anchor>
        </w:drawing>
      </w:r>
    </w:p>
    <w:p w14:paraId="46E8D11B" w14:textId="64BA43CB" w:rsidR="000D5E93" w:rsidRPr="00E13FB2" w:rsidRDefault="00E15A72" w:rsidP="00FA0C09">
      <w:pPr>
        <w:widowControl w:val="0"/>
        <w:autoSpaceDE w:val="0"/>
        <w:autoSpaceDN w:val="0"/>
        <w:adjustRightInd w:val="0"/>
        <w:spacing w:before="0"/>
        <w:rPr>
          <w:rFonts w:cs="Calibri"/>
          <w:b/>
          <w:szCs w:val="22"/>
          <w:u w:val="single"/>
        </w:rPr>
      </w:pPr>
      <w:r w:rsidRPr="00E13FB2">
        <w:rPr>
          <w:rFonts w:cs="Calibri"/>
          <w:b/>
          <w:noProof/>
          <w:szCs w:val="22"/>
          <w:u w:val="single"/>
        </w:rPr>
        <w:drawing>
          <wp:anchor distT="0" distB="0" distL="114300" distR="114300" simplePos="0" relativeHeight="251710976" behindDoc="0" locked="0" layoutInCell="1" allowOverlap="1" wp14:anchorId="48AD6BF2" wp14:editId="2F8CD881">
            <wp:simplePos x="0" y="0"/>
            <wp:positionH relativeFrom="column">
              <wp:posOffset>3295650</wp:posOffset>
            </wp:positionH>
            <wp:positionV relativeFrom="paragraph">
              <wp:posOffset>74930</wp:posOffset>
            </wp:positionV>
            <wp:extent cx="1652400" cy="2005200"/>
            <wp:effectExtent l="0" t="0" r="5080" b="0"/>
            <wp:wrapSquare wrapText="bothSides"/>
            <wp:docPr id="923402335"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52400" cy="2005200"/>
                    </a:xfrm>
                    <a:prstGeom prst="rect">
                      <a:avLst/>
                    </a:prstGeom>
                    <a:noFill/>
                  </pic:spPr>
                </pic:pic>
              </a:graphicData>
            </a:graphic>
            <wp14:sizeRelH relativeFrom="margin">
              <wp14:pctWidth>0</wp14:pctWidth>
            </wp14:sizeRelH>
            <wp14:sizeRelV relativeFrom="margin">
              <wp14:pctHeight>0</wp14:pctHeight>
            </wp14:sizeRelV>
          </wp:anchor>
        </w:drawing>
      </w:r>
    </w:p>
    <w:p w14:paraId="72BBA0D1" w14:textId="0639713F" w:rsidR="000D5E93" w:rsidRPr="00E13FB2" w:rsidRDefault="000D5E93" w:rsidP="00FA0C09">
      <w:pPr>
        <w:widowControl w:val="0"/>
        <w:autoSpaceDE w:val="0"/>
        <w:autoSpaceDN w:val="0"/>
        <w:adjustRightInd w:val="0"/>
        <w:spacing w:before="0"/>
        <w:rPr>
          <w:rFonts w:cs="Calibri"/>
          <w:b/>
          <w:szCs w:val="22"/>
          <w:u w:val="single"/>
        </w:rPr>
      </w:pPr>
    </w:p>
    <w:p w14:paraId="0580D381" w14:textId="65609CC4" w:rsidR="000D5E93" w:rsidRPr="00E13FB2" w:rsidRDefault="000D5E93" w:rsidP="00FA0C09">
      <w:pPr>
        <w:widowControl w:val="0"/>
        <w:autoSpaceDE w:val="0"/>
        <w:autoSpaceDN w:val="0"/>
        <w:adjustRightInd w:val="0"/>
        <w:spacing w:before="0"/>
        <w:rPr>
          <w:rFonts w:cs="Calibri"/>
          <w:b/>
          <w:szCs w:val="22"/>
          <w:u w:val="single"/>
        </w:rPr>
      </w:pPr>
    </w:p>
    <w:p w14:paraId="72BA310C" w14:textId="201DA343" w:rsidR="000D5E93" w:rsidRPr="00E13FB2" w:rsidRDefault="000D5E93" w:rsidP="00FA0C09">
      <w:pPr>
        <w:widowControl w:val="0"/>
        <w:autoSpaceDE w:val="0"/>
        <w:autoSpaceDN w:val="0"/>
        <w:adjustRightInd w:val="0"/>
        <w:spacing w:before="0"/>
        <w:rPr>
          <w:rFonts w:cs="Calibri"/>
          <w:b/>
          <w:szCs w:val="22"/>
          <w:u w:val="single"/>
        </w:rPr>
      </w:pPr>
    </w:p>
    <w:p w14:paraId="76FF24D0" w14:textId="26D8C775" w:rsidR="00E26883" w:rsidRPr="00E13FB2" w:rsidRDefault="00E26883" w:rsidP="00FA0C09">
      <w:pPr>
        <w:widowControl w:val="0"/>
        <w:autoSpaceDE w:val="0"/>
        <w:autoSpaceDN w:val="0"/>
        <w:adjustRightInd w:val="0"/>
        <w:spacing w:before="0"/>
        <w:rPr>
          <w:rFonts w:cs="Calibri"/>
          <w:b/>
          <w:szCs w:val="22"/>
          <w:u w:val="single"/>
        </w:rPr>
      </w:pPr>
    </w:p>
    <w:p w14:paraId="307F13F3" w14:textId="0E291D2F" w:rsidR="00E26883" w:rsidRPr="00E13FB2" w:rsidRDefault="00E26883" w:rsidP="00FA0C09">
      <w:pPr>
        <w:widowControl w:val="0"/>
        <w:autoSpaceDE w:val="0"/>
        <w:autoSpaceDN w:val="0"/>
        <w:adjustRightInd w:val="0"/>
        <w:spacing w:before="0"/>
        <w:rPr>
          <w:rFonts w:cs="Calibri"/>
          <w:b/>
          <w:szCs w:val="22"/>
          <w:u w:val="single"/>
        </w:rPr>
      </w:pPr>
    </w:p>
    <w:p w14:paraId="5ED60451" w14:textId="77777777" w:rsidR="00E26883" w:rsidRPr="00E13FB2" w:rsidRDefault="00E26883" w:rsidP="00FA0C09">
      <w:pPr>
        <w:widowControl w:val="0"/>
        <w:autoSpaceDE w:val="0"/>
        <w:autoSpaceDN w:val="0"/>
        <w:adjustRightInd w:val="0"/>
        <w:spacing w:before="0"/>
        <w:rPr>
          <w:rFonts w:cs="Calibri"/>
          <w:b/>
          <w:szCs w:val="22"/>
          <w:u w:val="single"/>
        </w:rPr>
      </w:pPr>
    </w:p>
    <w:p w14:paraId="1F67C4D4" w14:textId="6C614E44" w:rsidR="00E26883" w:rsidRPr="00E13FB2" w:rsidRDefault="00E26883" w:rsidP="00FA0C09">
      <w:pPr>
        <w:widowControl w:val="0"/>
        <w:autoSpaceDE w:val="0"/>
        <w:autoSpaceDN w:val="0"/>
        <w:adjustRightInd w:val="0"/>
        <w:spacing w:before="0"/>
        <w:rPr>
          <w:rFonts w:cs="Calibri"/>
          <w:b/>
          <w:szCs w:val="22"/>
          <w:u w:val="single"/>
        </w:rPr>
      </w:pPr>
    </w:p>
    <w:p w14:paraId="17FBA4A4" w14:textId="1FF67EA8" w:rsidR="00E26883" w:rsidRPr="00E13FB2" w:rsidRDefault="00E26883" w:rsidP="00FA0C09">
      <w:pPr>
        <w:widowControl w:val="0"/>
        <w:autoSpaceDE w:val="0"/>
        <w:autoSpaceDN w:val="0"/>
        <w:adjustRightInd w:val="0"/>
        <w:spacing w:before="0"/>
        <w:rPr>
          <w:rFonts w:cs="Calibri"/>
          <w:b/>
          <w:szCs w:val="22"/>
          <w:u w:val="single"/>
        </w:rPr>
      </w:pPr>
    </w:p>
    <w:p w14:paraId="1B9197A8" w14:textId="43DFE5EA" w:rsidR="00022BF3" w:rsidRPr="00E13FB2" w:rsidRDefault="00022BF3" w:rsidP="00FA0C09">
      <w:pPr>
        <w:widowControl w:val="0"/>
        <w:autoSpaceDE w:val="0"/>
        <w:autoSpaceDN w:val="0"/>
        <w:adjustRightInd w:val="0"/>
        <w:spacing w:before="0"/>
        <w:rPr>
          <w:rFonts w:cs="Calibri"/>
          <w:b/>
          <w:szCs w:val="22"/>
          <w:u w:val="single"/>
        </w:rPr>
      </w:pPr>
    </w:p>
    <w:p w14:paraId="66094C90" w14:textId="6D5C2294" w:rsidR="00022BF3" w:rsidRPr="00E13FB2" w:rsidRDefault="00022BF3" w:rsidP="00FA0C09">
      <w:pPr>
        <w:widowControl w:val="0"/>
        <w:autoSpaceDE w:val="0"/>
        <w:autoSpaceDN w:val="0"/>
        <w:adjustRightInd w:val="0"/>
        <w:spacing w:before="0"/>
        <w:rPr>
          <w:rFonts w:cs="Calibri"/>
          <w:b/>
          <w:szCs w:val="22"/>
          <w:u w:val="single"/>
        </w:rPr>
      </w:pPr>
    </w:p>
    <w:p w14:paraId="16B90234" w14:textId="7C7070D8" w:rsidR="00022BF3" w:rsidRPr="00E13FB2" w:rsidRDefault="00022BF3" w:rsidP="00FA0C09">
      <w:pPr>
        <w:widowControl w:val="0"/>
        <w:autoSpaceDE w:val="0"/>
        <w:autoSpaceDN w:val="0"/>
        <w:adjustRightInd w:val="0"/>
        <w:spacing w:before="0"/>
        <w:rPr>
          <w:rFonts w:cs="Calibri"/>
          <w:b/>
          <w:szCs w:val="22"/>
          <w:u w:val="single"/>
        </w:rPr>
      </w:pPr>
    </w:p>
    <w:p w14:paraId="673CA87C" w14:textId="0238ED0D" w:rsidR="00022BF3" w:rsidRPr="00E13FB2" w:rsidRDefault="002B23D3" w:rsidP="00FA0C09">
      <w:pPr>
        <w:widowControl w:val="0"/>
        <w:autoSpaceDE w:val="0"/>
        <w:autoSpaceDN w:val="0"/>
        <w:adjustRightInd w:val="0"/>
        <w:spacing w:before="0"/>
        <w:rPr>
          <w:rFonts w:cs="Calibri"/>
          <w:b/>
          <w:szCs w:val="22"/>
          <w:u w:val="single"/>
        </w:rPr>
      </w:pPr>
      <w:r w:rsidRPr="00E13FB2">
        <w:rPr>
          <w:rFonts w:cs="Calibri"/>
          <w:b/>
          <w:noProof/>
          <w:szCs w:val="22"/>
          <w:u w:val="single"/>
        </w:rPr>
        <w:drawing>
          <wp:anchor distT="0" distB="0" distL="114300" distR="114300" simplePos="0" relativeHeight="251712000" behindDoc="0" locked="0" layoutInCell="1" allowOverlap="1" wp14:anchorId="4ADB1C09" wp14:editId="749614D2">
            <wp:simplePos x="0" y="0"/>
            <wp:positionH relativeFrom="column">
              <wp:posOffset>1800225</wp:posOffset>
            </wp:positionH>
            <wp:positionV relativeFrom="paragraph">
              <wp:posOffset>76835</wp:posOffset>
            </wp:positionV>
            <wp:extent cx="4060800" cy="1105200"/>
            <wp:effectExtent l="0" t="0" r="0" b="0"/>
            <wp:wrapSquare wrapText="bothSides"/>
            <wp:docPr id="1104275534"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60800" cy="1105200"/>
                    </a:xfrm>
                    <a:prstGeom prst="rect">
                      <a:avLst/>
                    </a:prstGeom>
                    <a:noFill/>
                  </pic:spPr>
                </pic:pic>
              </a:graphicData>
            </a:graphic>
            <wp14:sizeRelH relativeFrom="margin">
              <wp14:pctWidth>0</wp14:pctWidth>
            </wp14:sizeRelH>
            <wp14:sizeRelV relativeFrom="margin">
              <wp14:pctHeight>0</wp14:pctHeight>
            </wp14:sizeRelV>
          </wp:anchor>
        </w:drawing>
      </w:r>
    </w:p>
    <w:p w14:paraId="13ACEFDA" w14:textId="4C3E0454" w:rsidR="00022BF3" w:rsidRPr="00E13FB2" w:rsidRDefault="00022BF3" w:rsidP="00FA0C09">
      <w:pPr>
        <w:widowControl w:val="0"/>
        <w:autoSpaceDE w:val="0"/>
        <w:autoSpaceDN w:val="0"/>
        <w:adjustRightInd w:val="0"/>
        <w:spacing w:before="0"/>
        <w:rPr>
          <w:rFonts w:cs="Calibri"/>
          <w:b/>
          <w:szCs w:val="22"/>
          <w:u w:val="single"/>
        </w:rPr>
      </w:pPr>
    </w:p>
    <w:p w14:paraId="286892CB" w14:textId="74FA9DE2" w:rsidR="00022BF3" w:rsidRPr="00E13FB2" w:rsidRDefault="00022BF3" w:rsidP="00FA0C09">
      <w:pPr>
        <w:widowControl w:val="0"/>
        <w:autoSpaceDE w:val="0"/>
        <w:autoSpaceDN w:val="0"/>
        <w:adjustRightInd w:val="0"/>
        <w:spacing w:before="0"/>
        <w:rPr>
          <w:rFonts w:cs="Calibri"/>
          <w:b/>
          <w:szCs w:val="22"/>
          <w:u w:val="single"/>
        </w:rPr>
      </w:pPr>
    </w:p>
    <w:p w14:paraId="407710C1" w14:textId="77777777" w:rsidR="00022BF3" w:rsidRPr="00E13FB2" w:rsidRDefault="00022BF3" w:rsidP="00FA0C09">
      <w:pPr>
        <w:widowControl w:val="0"/>
        <w:autoSpaceDE w:val="0"/>
        <w:autoSpaceDN w:val="0"/>
        <w:adjustRightInd w:val="0"/>
        <w:spacing w:before="0"/>
        <w:rPr>
          <w:rFonts w:cs="Calibri"/>
          <w:b/>
          <w:szCs w:val="22"/>
          <w:u w:val="single"/>
        </w:rPr>
      </w:pPr>
    </w:p>
    <w:p w14:paraId="4B3B64F6" w14:textId="77777777" w:rsidR="00022BF3" w:rsidRPr="00E13FB2" w:rsidRDefault="00022BF3" w:rsidP="00FA0C09">
      <w:pPr>
        <w:widowControl w:val="0"/>
        <w:autoSpaceDE w:val="0"/>
        <w:autoSpaceDN w:val="0"/>
        <w:adjustRightInd w:val="0"/>
        <w:spacing w:before="0"/>
        <w:rPr>
          <w:rFonts w:cs="Calibri"/>
          <w:b/>
          <w:szCs w:val="22"/>
          <w:u w:val="single"/>
        </w:rPr>
      </w:pPr>
    </w:p>
    <w:p w14:paraId="66EB7D95" w14:textId="77777777" w:rsidR="00022BF3" w:rsidRPr="00E13FB2" w:rsidRDefault="00022BF3" w:rsidP="00FA0C09">
      <w:pPr>
        <w:widowControl w:val="0"/>
        <w:autoSpaceDE w:val="0"/>
        <w:autoSpaceDN w:val="0"/>
        <w:adjustRightInd w:val="0"/>
        <w:spacing w:before="0"/>
        <w:rPr>
          <w:rFonts w:cs="Calibri"/>
          <w:b/>
          <w:szCs w:val="22"/>
          <w:u w:val="single"/>
        </w:rPr>
      </w:pPr>
    </w:p>
    <w:p w14:paraId="2172E49D" w14:textId="77777777" w:rsidR="00022BF3" w:rsidRPr="00E13FB2" w:rsidRDefault="00022BF3" w:rsidP="00FA0C09">
      <w:pPr>
        <w:widowControl w:val="0"/>
        <w:autoSpaceDE w:val="0"/>
        <w:autoSpaceDN w:val="0"/>
        <w:adjustRightInd w:val="0"/>
        <w:spacing w:before="0"/>
        <w:rPr>
          <w:rFonts w:cs="Calibri"/>
          <w:b/>
          <w:szCs w:val="22"/>
          <w:u w:val="single"/>
        </w:rPr>
      </w:pPr>
    </w:p>
    <w:p w14:paraId="6E4504A0" w14:textId="62034FFE" w:rsidR="00FA0C09" w:rsidRPr="00E13FB2" w:rsidRDefault="00FA0C09" w:rsidP="00FA0C09">
      <w:pPr>
        <w:widowControl w:val="0"/>
        <w:autoSpaceDE w:val="0"/>
        <w:autoSpaceDN w:val="0"/>
        <w:adjustRightInd w:val="0"/>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Z23</w:t>
      </w:r>
      <w:r w:rsidRPr="00E13FB2">
        <w:rPr>
          <w:rFonts w:cs="Calibri"/>
          <w:b/>
          <w:szCs w:val="22"/>
          <w:u w:val="single"/>
        </w:rPr>
        <w:t>:</w:t>
      </w:r>
    </w:p>
    <w:p w14:paraId="4005CC6B" w14:textId="4001C545" w:rsidR="0083233E" w:rsidRPr="00E13FB2" w:rsidRDefault="004F7A2D" w:rsidP="0083233E">
      <w:pPr>
        <w:spacing w:before="0"/>
        <w:rPr>
          <w:rFonts w:cs="Calibri"/>
          <w:bCs/>
          <w:szCs w:val="22"/>
        </w:rPr>
      </w:pPr>
      <w:r w:rsidRPr="00E13FB2">
        <w:rPr>
          <w:rFonts w:cs="Calibri"/>
          <w:bCs/>
          <w:szCs w:val="22"/>
        </w:rPr>
        <w:t xml:space="preserve">stav: </w:t>
      </w:r>
      <w:r w:rsidR="0083233E" w:rsidRPr="00E13FB2">
        <w:rPr>
          <w:rFonts w:cs="Calibri"/>
          <w:bCs/>
          <w:szCs w:val="22"/>
        </w:rPr>
        <w:t>1/ plocha ZP – zeleň přírodního charakteru (v hlavním výkrese)</w:t>
      </w:r>
    </w:p>
    <w:p w14:paraId="398000F5" w14:textId="75613766" w:rsidR="0083233E" w:rsidRPr="00E13FB2" w:rsidRDefault="0083233E" w:rsidP="0083233E">
      <w:pPr>
        <w:spacing w:before="0"/>
        <w:rPr>
          <w:rFonts w:cs="Calibri"/>
          <w:bCs/>
          <w:szCs w:val="22"/>
        </w:rPr>
      </w:pPr>
      <w:r w:rsidRPr="00E13FB2">
        <w:rPr>
          <w:rFonts w:cs="Calibri"/>
          <w:bCs/>
          <w:szCs w:val="22"/>
        </w:rPr>
        <w:t>2/ koridor dopravní a technické infrastruktury (ve v. koncepce veřejné infrastruktury)</w:t>
      </w:r>
    </w:p>
    <w:p w14:paraId="4F9ECB50" w14:textId="19DF07EE" w:rsidR="0083233E" w:rsidRPr="00E13FB2" w:rsidRDefault="0083233E" w:rsidP="0083233E">
      <w:pPr>
        <w:spacing w:before="0"/>
        <w:rPr>
          <w:rFonts w:cs="Calibri"/>
          <w:bCs/>
          <w:szCs w:val="22"/>
        </w:rPr>
      </w:pPr>
      <w:r w:rsidRPr="00E13FB2">
        <w:rPr>
          <w:rFonts w:cs="Calibri"/>
          <w:bCs/>
          <w:szCs w:val="22"/>
        </w:rPr>
        <w:t xml:space="preserve">3/ koridor </w:t>
      </w:r>
      <w:proofErr w:type="spellStart"/>
      <w:r w:rsidRPr="00E13FB2">
        <w:rPr>
          <w:rFonts w:cs="Calibri"/>
          <w:bCs/>
          <w:szCs w:val="22"/>
        </w:rPr>
        <w:t>DaTI</w:t>
      </w:r>
      <w:proofErr w:type="spellEnd"/>
      <w:r w:rsidRPr="00E13FB2">
        <w:rPr>
          <w:rFonts w:cs="Calibri"/>
          <w:bCs/>
          <w:szCs w:val="22"/>
        </w:rPr>
        <w:t xml:space="preserve"> pro VPS 3 (ve v. VPS a VPO)</w:t>
      </w:r>
    </w:p>
    <w:p w14:paraId="500AA283" w14:textId="0EFF12BE" w:rsidR="00FA0C09" w:rsidRPr="00E13FB2" w:rsidRDefault="00981C74" w:rsidP="0083233E">
      <w:pPr>
        <w:spacing w:before="0"/>
        <w:rPr>
          <w:rFonts w:cs="Calibri"/>
          <w:bCs/>
          <w:szCs w:val="22"/>
        </w:rPr>
      </w:pPr>
      <w:r w:rsidRPr="00E13FB2">
        <w:rPr>
          <w:rFonts w:cs="Calibri"/>
          <w:b/>
          <w:noProof/>
          <w:szCs w:val="22"/>
        </w:rPr>
        <w:drawing>
          <wp:anchor distT="0" distB="0" distL="114300" distR="114300" simplePos="0" relativeHeight="251695616" behindDoc="0" locked="0" layoutInCell="1" allowOverlap="1" wp14:anchorId="12D89D70" wp14:editId="42F3A186">
            <wp:simplePos x="0" y="0"/>
            <wp:positionH relativeFrom="column">
              <wp:posOffset>862330</wp:posOffset>
            </wp:positionH>
            <wp:positionV relativeFrom="page">
              <wp:posOffset>7910195</wp:posOffset>
            </wp:positionV>
            <wp:extent cx="2026800" cy="1731600"/>
            <wp:effectExtent l="0" t="0" r="0" b="2540"/>
            <wp:wrapSquare wrapText="bothSides"/>
            <wp:docPr id="53969447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26800" cy="1731600"/>
                    </a:xfrm>
                    <a:prstGeom prst="rect">
                      <a:avLst/>
                    </a:prstGeom>
                    <a:noFill/>
                  </pic:spPr>
                </pic:pic>
              </a:graphicData>
            </a:graphic>
            <wp14:sizeRelH relativeFrom="margin">
              <wp14:pctWidth>0</wp14:pctWidth>
            </wp14:sizeRelH>
            <wp14:sizeRelV relativeFrom="margin">
              <wp14:pctHeight>0</wp14:pctHeight>
            </wp14:sizeRelV>
          </wp:anchor>
        </w:drawing>
      </w:r>
      <w:r w:rsidRPr="00E13FB2">
        <w:rPr>
          <w:rFonts w:cs="Calibri"/>
          <w:b/>
          <w:noProof/>
          <w:szCs w:val="22"/>
        </w:rPr>
        <w:drawing>
          <wp:anchor distT="0" distB="0" distL="114300" distR="114300" simplePos="0" relativeHeight="251696640" behindDoc="0" locked="0" layoutInCell="1" allowOverlap="1" wp14:anchorId="5ABCE05D" wp14:editId="6F2493E3">
            <wp:simplePos x="0" y="0"/>
            <wp:positionH relativeFrom="column">
              <wp:posOffset>412115</wp:posOffset>
            </wp:positionH>
            <wp:positionV relativeFrom="paragraph">
              <wp:posOffset>336550</wp:posOffset>
            </wp:positionV>
            <wp:extent cx="1656000" cy="1443600"/>
            <wp:effectExtent l="0" t="0" r="1905" b="4445"/>
            <wp:wrapSquare wrapText="bothSides"/>
            <wp:docPr id="552424891"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56000" cy="1443600"/>
                    </a:xfrm>
                    <a:prstGeom prst="rect">
                      <a:avLst/>
                    </a:prstGeom>
                    <a:noFill/>
                  </pic:spPr>
                </pic:pic>
              </a:graphicData>
            </a:graphic>
            <wp14:sizeRelH relativeFrom="margin">
              <wp14:pctWidth>0</wp14:pctWidth>
            </wp14:sizeRelH>
            <wp14:sizeRelV relativeFrom="margin">
              <wp14:pctHeight>0</wp14:pctHeight>
            </wp14:sizeRelV>
          </wp:anchor>
        </w:drawing>
      </w:r>
      <w:r w:rsidRPr="00E13FB2">
        <w:rPr>
          <w:rFonts w:cs="Calibri"/>
          <w:b/>
          <w:noProof/>
          <w:szCs w:val="22"/>
        </w:rPr>
        <w:drawing>
          <wp:anchor distT="0" distB="0" distL="114300" distR="114300" simplePos="0" relativeHeight="251713024" behindDoc="0" locked="0" layoutInCell="1" allowOverlap="1" wp14:anchorId="0D6F0115" wp14:editId="4B9FC3C4">
            <wp:simplePos x="0" y="0"/>
            <wp:positionH relativeFrom="column">
              <wp:posOffset>3139440</wp:posOffset>
            </wp:positionH>
            <wp:positionV relativeFrom="paragraph">
              <wp:posOffset>381635</wp:posOffset>
            </wp:positionV>
            <wp:extent cx="2721600" cy="2592000"/>
            <wp:effectExtent l="0" t="0" r="3175" b="0"/>
            <wp:wrapSquare wrapText="bothSides"/>
            <wp:docPr id="408191814"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21600" cy="2592000"/>
                    </a:xfrm>
                    <a:prstGeom prst="rect">
                      <a:avLst/>
                    </a:prstGeom>
                    <a:noFill/>
                  </pic:spPr>
                </pic:pic>
              </a:graphicData>
            </a:graphic>
            <wp14:sizeRelH relativeFrom="margin">
              <wp14:pctWidth>0</wp14:pctWidth>
            </wp14:sizeRelH>
            <wp14:sizeRelV relativeFrom="margin">
              <wp14:pctHeight>0</wp14:pctHeight>
            </wp14:sizeRelV>
          </wp:anchor>
        </w:drawing>
      </w:r>
      <w:r w:rsidR="004F7A2D" w:rsidRPr="00E13FB2">
        <w:rPr>
          <w:rFonts w:cs="Calibri"/>
          <w:bCs/>
          <w:szCs w:val="22"/>
        </w:rPr>
        <w:t xml:space="preserve">návrh: </w:t>
      </w:r>
      <w:r w:rsidR="0083233E" w:rsidRPr="00E13FB2">
        <w:rPr>
          <w:rFonts w:cs="Calibri"/>
          <w:bCs/>
          <w:szCs w:val="22"/>
        </w:rPr>
        <w:t>VEŘEJNÁ PROSTRANSTVÍ VŠEOBECNÁ /PU/, zůstává v ÚP jako VPS, odstranění nesrovnalosti v platném ÚP</w:t>
      </w:r>
    </w:p>
    <w:tbl>
      <w:tblPr>
        <w:tblStyle w:val="Mkatabulky"/>
        <w:tblW w:w="0" w:type="auto"/>
        <w:tblLook w:val="04A0" w:firstRow="1" w:lastRow="0" w:firstColumn="1" w:lastColumn="0" w:noHBand="0" w:noVBand="1"/>
      </w:tblPr>
      <w:tblGrid>
        <w:gridCol w:w="9736"/>
      </w:tblGrid>
      <w:tr w:rsidR="00C20369" w:rsidRPr="00E13FB2" w14:paraId="5E2971C9" w14:textId="77777777" w:rsidTr="0009310F">
        <w:trPr>
          <w:cantSplit/>
          <w:tblHeader/>
        </w:trPr>
        <w:tc>
          <w:tcPr>
            <w:tcW w:w="9736" w:type="dxa"/>
            <w:shd w:val="clear" w:color="auto" w:fill="E7E6E6" w:themeFill="background2"/>
          </w:tcPr>
          <w:p w14:paraId="7A530666" w14:textId="64FE6895" w:rsidR="00022BF3" w:rsidRPr="00E13FB2" w:rsidRDefault="00022BF3" w:rsidP="0009310F">
            <w:pPr>
              <w:widowControl w:val="0"/>
              <w:autoSpaceDE w:val="0"/>
              <w:autoSpaceDN w:val="0"/>
              <w:adjustRightInd w:val="0"/>
              <w:spacing w:before="0" w:line="240" w:lineRule="auto"/>
              <w:rPr>
                <w:rFonts w:cs="Calibri"/>
                <w:b/>
                <w:szCs w:val="22"/>
              </w:rPr>
            </w:pPr>
            <w:r w:rsidRPr="00E13FB2">
              <w:rPr>
                <w:rFonts w:cs="Calibri"/>
                <w:b/>
                <w:szCs w:val="22"/>
              </w:rPr>
              <w:lastRenderedPageBreak/>
              <w:t>Vymezení lokalit změny č. 3 územního plánu a návrhy plochy s rozdílným způsobem využití v platném územním plánu (obr. vlevo) a dle návrhu změny č. 3 ÚP Kamenné Žehrovice (obr. vpravo):</w:t>
            </w:r>
          </w:p>
        </w:tc>
      </w:tr>
    </w:tbl>
    <w:p w14:paraId="1E7572BE" w14:textId="0BF44072" w:rsidR="00C83211" w:rsidRPr="00E13FB2" w:rsidRDefault="00C83211" w:rsidP="00022BF3">
      <w:pPr>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Z24</w:t>
      </w:r>
      <w:r w:rsidRPr="00E13FB2">
        <w:rPr>
          <w:rFonts w:cs="Calibri"/>
          <w:b/>
          <w:szCs w:val="22"/>
          <w:u w:val="single"/>
        </w:rPr>
        <w:t>:</w:t>
      </w:r>
    </w:p>
    <w:p w14:paraId="1ABFAF27" w14:textId="71C20841" w:rsidR="00C83211" w:rsidRPr="00E13FB2" w:rsidRDefault="00C83211" w:rsidP="008871F5">
      <w:pPr>
        <w:spacing w:before="0"/>
        <w:rPr>
          <w:rFonts w:cs="Calibri"/>
          <w:bCs/>
          <w:szCs w:val="22"/>
        </w:rPr>
      </w:pPr>
      <w:r w:rsidRPr="00E13FB2">
        <w:rPr>
          <w:rFonts w:cs="Calibri"/>
          <w:bCs/>
          <w:szCs w:val="22"/>
        </w:rPr>
        <w:t xml:space="preserve">stav: </w:t>
      </w:r>
      <w:r w:rsidR="008871F5" w:rsidRPr="00E13FB2">
        <w:rPr>
          <w:rFonts w:cs="Calibri"/>
          <w:bCs/>
          <w:szCs w:val="22"/>
        </w:rPr>
        <w:t xml:space="preserve">plochy </w:t>
      </w:r>
      <w:proofErr w:type="gramStart"/>
      <w:r w:rsidR="008871F5" w:rsidRPr="00E13FB2">
        <w:rPr>
          <w:rFonts w:cs="Calibri"/>
          <w:bCs/>
          <w:szCs w:val="22"/>
        </w:rPr>
        <w:t>zeleně</w:t>
      </w:r>
      <w:r w:rsidR="00D9116B" w:rsidRPr="00E13FB2">
        <w:rPr>
          <w:rFonts w:cs="Calibri"/>
          <w:bCs/>
          <w:szCs w:val="22"/>
        </w:rPr>
        <w:t xml:space="preserve"> - </w:t>
      </w:r>
      <w:r w:rsidR="008871F5" w:rsidRPr="00E13FB2">
        <w:rPr>
          <w:rFonts w:cs="Calibri"/>
          <w:bCs/>
          <w:szCs w:val="22"/>
        </w:rPr>
        <w:t>zeleň</w:t>
      </w:r>
      <w:proofErr w:type="gramEnd"/>
      <w:r w:rsidR="008871F5" w:rsidRPr="00E13FB2">
        <w:rPr>
          <w:rFonts w:cs="Calibri"/>
          <w:bCs/>
          <w:szCs w:val="22"/>
        </w:rPr>
        <w:t xml:space="preserve"> – ochranná a izolační /ZO/, orná půda </w:t>
      </w:r>
      <w:r w:rsidRPr="00E13FB2">
        <w:rPr>
          <w:rFonts w:cs="Calibri"/>
          <w:bCs/>
          <w:szCs w:val="22"/>
        </w:rPr>
        <w:t>/NZ/</w:t>
      </w:r>
    </w:p>
    <w:p w14:paraId="46AF33A0" w14:textId="03E0828F" w:rsidR="00C83211" w:rsidRPr="00E13FB2" w:rsidRDefault="00C83211" w:rsidP="00C83211">
      <w:pPr>
        <w:spacing w:before="0"/>
        <w:rPr>
          <w:rFonts w:cs="Calibri"/>
          <w:b/>
          <w:szCs w:val="22"/>
        </w:rPr>
      </w:pPr>
      <w:r w:rsidRPr="00E13FB2">
        <w:rPr>
          <w:rFonts w:cs="Calibri"/>
          <w:bCs/>
          <w:szCs w:val="22"/>
        </w:rPr>
        <w:t xml:space="preserve">návrh: </w:t>
      </w:r>
      <w:r w:rsidR="008871F5" w:rsidRPr="00E13FB2">
        <w:rPr>
          <w:rFonts w:cs="Calibri"/>
          <w:b/>
          <w:szCs w:val="22"/>
        </w:rPr>
        <w:t>DOPRAVA SILNIČNÍ – DS</w:t>
      </w:r>
      <w:r w:rsidR="008871F5" w:rsidRPr="00E13FB2">
        <w:rPr>
          <w:rFonts w:cs="Calibri"/>
          <w:bCs/>
          <w:szCs w:val="22"/>
        </w:rPr>
        <w:t xml:space="preserve">, </w:t>
      </w:r>
      <w:r w:rsidR="00E8283A" w:rsidRPr="00E13FB2">
        <w:rPr>
          <w:rFonts w:cs="Calibri"/>
          <w:b/>
          <w:szCs w:val="22"/>
        </w:rPr>
        <w:t>ZELEŇ OCHRANNÁ A IZOALČNÍ</w:t>
      </w:r>
      <w:r w:rsidR="00E8283A" w:rsidRPr="00E13FB2">
        <w:rPr>
          <w:rFonts w:cs="Calibri"/>
          <w:bCs/>
          <w:szCs w:val="22"/>
        </w:rPr>
        <w:t xml:space="preserve"> (ZO)</w:t>
      </w:r>
    </w:p>
    <w:p w14:paraId="1DC5D909" w14:textId="28708EDF" w:rsidR="00FA1084" w:rsidRPr="00E13FB2" w:rsidRDefault="00484EF3" w:rsidP="00C83211">
      <w:pPr>
        <w:spacing w:before="0"/>
        <w:rPr>
          <w:rFonts w:cs="Calibri"/>
          <w:bCs/>
          <w:szCs w:val="22"/>
        </w:rPr>
      </w:pPr>
      <w:r w:rsidRPr="00E13FB2">
        <w:rPr>
          <w:rFonts w:cs="Calibri"/>
          <w:bCs/>
          <w:noProof/>
          <w:szCs w:val="22"/>
        </w:rPr>
        <w:drawing>
          <wp:anchor distT="0" distB="0" distL="114300" distR="114300" simplePos="0" relativeHeight="251714048" behindDoc="0" locked="0" layoutInCell="1" allowOverlap="1" wp14:anchorId="75C1E520" wp14:editId="326E90F9">
            <wp:simplePos x="0" y="0"/>
            <wp:positionH relativeFrom="column">
              <wp:posOffset>3315143</wp:posOffset>
            </wp:positionH>
            <wp:positionV relativeFrom="paragraph">
              <wp:posOffset>110982</wp:posOffset>
            </wp:positionV>
            <wp:extent cx="1944000" cy="3679200"/>
            <wp:effectExtent l="0" t="0" r="0" b="0"/>
            <wp:wrapSquare wrapText="bothSides"/>
            <wp:docPr id="102449978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44000" cy="3679200"/>
                    </a:xfrm>
                    <a:prstGeom prst="rect">
                      <a:avLst/>
                    </a:prstGeom>
                    <a:noFill/>
                  </pic:spPr>
                </pic:pic>
              </a:graphicData>
            </a:graphic>
            <wp14:sizeRelH relativeFrom="margin">
              <wp14:pctWidth>0</wp14:pctWidth>
            </wp14:sizeRelH>
            <wp14:sizeRelV relativeFrom="margin">
              <wp14:pctHeight>0</wp14:pctHeight>
            </wp14:sizeRelV>
          </wp:anchor>
        </w:drawing>
      </w:r>
      <w:r w:rsidRPr="00E13FB2">
        <w:rPr>
          <w:rFonts w:cs="Calibri"/>
          <w:bCs/>
          <w:noProof/>
          <w:szCs w:val="22"/>
        </w:rPr>
        <w:drawing>
          <wp:anchor distT="0" distB="0" distL="114300" distR="114300" simplePos="0" relativeHeight="251701760" behindDoc="0" locked="0" layoutInCell="1" allowOverlap="1" wp14:anchorId="389F3C95" wp14:editId="27D5FD86">
            <wp:simplePos x="0" y="0"/>
            <wp:positionH relativeFrom="column">
              <wp:posOffset>499110</wp:posOffset>
            </wp:positionH>
            <wp:positionV relativeFrom="paragraph">
              <wp:posOffset>74930</wp:posOffset>
            </wp:positionV>
            <wp:extent cx="2264400" cy="3711600"/>
            <wp:effectExtent l="0" t="0" r="3175" b="3175"/>
            <wp:wrapSquare wrapText="bothSides"/>
            <wp:docPr id="30315306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64400" cy="3711600"/>
                    </a:xfrm>
                    <a:prstGeom prst="rect">
                      <a:avLst/>
                    </a:prstGeom>
                    <a:noFill/>
                  </pic:spPr>
                </pic:pic>
              </a:graphicData>
            </a:graphic>
            <wp14:sizeRelH relativeFrom="margin">
              <wp14:pctWidth>0</wp14:pctWidth>
            </wp14:sizeRelH>
            <wp14:sizeRelV relativeFrom="margin">
              <wp14:pctHeight>0</wp14:pctHeight>
            </wp14:sizeRelV>
          </wp:anchor>
        </w:drawing>
      </w:r>
    </w:p>
    <w:p w14:paraId="59261789" w14:textId="478DDD53" w:rsidR="00FA1084" w:rsidRPr="00E13FB2" w:rsidRDefault="00FA1084" w:rsidP="00C83211">
      <w:pPr>
        <w:spacing w:before="0"/>
        <w:rPr>
          <w:rFonts w:cs="Calibri"/>
          <w:bCs/>
          <w:szCs w:val="22"/>
        </w:rPr>
      </w:pPr>
    </w:p>
    <w:p w14:paraId="3259952A" w14:textId="72E375CE" w:rsidR="00FA1084" w:rsidRPr="00E13FB2" w:rsidRDefault="00FA1084" w:rsidP="00C83211">
      <w:pPr>
        <w:spacing w:before="0"/>
        <w:rPr>
          <w:rFonts w:cs="Calibri"/>
          <w:bCs/>
          <w:szCs w:val="22"/>
        </w:rPr>
      </w:pPr>
    </w:p>
    <w:p w14:paraId="54509F54" w14:textId="44C863A8" w:rsidR="00FA1084" w:rsidRPr="00E13FB2" w:rsidRDefault="00FA1084" w:rsidP="00C83211">
      <w:pPr>
        <w:spacing w:before="0"/>
        <w:rPr>
          <w:rFonts w:cs="Calibri"/>
          <w:bCs/>
          <w:szCs w:val="22"/>
        </w:rPr>
      </w:pPr>
    </w:p>
    <w:p w14:paraId="11D65C41" w14:textId="77777777" w:rsidR="00C83211" w:rsidRPr="00E13FB2" w:rsidRDefault="00C83211" w:rsidP="0083233E">
      <w:pPr>
        <w:spacing w:before="0"/>
        <w:rPr>
          <w:rFonts w:cs="Calibri"/>
          <w:b/>
          <w:szCs w:val="22"/>
        </w:rPr>
      </w:pPr>
    </w:p>
    <w:p w14:paraId="599F8BEA" w14:textId="77777777" w:rsidR="00FA1084" w:rsidRPr="00E13FB2" w:rsidRDefault="00FA1084" w:rsidP="0083233E">
      <w:pPr>
        <w:spacing w:before="0"/>
        <w:rPr>
          <w:rFonts w:cs="Calibri"/>
          <w:b/>
          <w:szCs w:val="22"/>
        </w:rPr>
      </w:pPr>
    </w:p>
    <w:p w14:paraId="2FE83DB9" w14:textId="77777777" w:rsidR="00FA1084" w:rsidRPr="00E13FB2" w:rsidRDefault="00FA1084" w:rsidP="0083233E">
      <w:pPr>
        <w:spacing w:before="0"/>
        <w:rPr>
          <w:rFonts w:cs="Calibri"/>
          <w:b/>
          <w:szCs w:val="22"/>
        </w:rPr>
      </w:pPr>
    </w:p>
    <w:p w14:paraId="0FF41898" w14:textId="77777777" w:rsidR="00FA1084" w:rsidRPr="00E13FB2" w:rsidRDefault="00FA1084" w:rsidP="0083233E">
      <w:pPr>
        <w:spacing w:before="0"/>
        <w:rPr>
          <w:rFonts w:cs="Calibri"/>
          <w:b/>
          <w:szCs w:val="22"/>
        </w:rPr>
      </w:pPr>
    </w:p>
    <w:p w14:paraId="5D973E94" w14:textId="77777777" w:rsidR="00FA1084" w:rsidRPr="00E13FB2" w:rsidRDefault="00FA1084" w:rsidP="0083233E">
      <w:pPr>
        <w:spacing w:before="0"/>
        <w:rPr>
          <w:rFonts w:cs="Calibri"/>
          <w:b/>
          <w:szCs w:val="22"/>
        </w:rPr>
      </w:pPr>
    </w:p>
    <w:p w14:paraId="13196634" w14:textId="77777777" w:rsidR="00FA1084" w:rsidRPr="00E13FB2" w:rsidRDefault="00FA1084" w:rsidP="0083233E">
      <w:pPr>
        <w:spacing w:before="0"/>
        <w:rPr>
          <w:rFonts w:cs="Calibri"/>
          <w:b/>
          <w:szCs w:val="22"/>
        </w:rPr>
      </w:pPr>
    </w:p>
    <w:p w14:paraId="57ECA7E2" w14:textId="77777777" w:rsidR="00FA1084" w:rsidRPr="00E13FB2" w:rsidRDefault="00FA1084" w:rsidP="0083233E">
      <w:pPr>
        <w:spacing w:before="0"/>
        <w:rPr>
          <w:rFonts w:cs="Calibri"/>
          <w:b/>
          <w:szCs w:val="22"/>
        </w:rPr>
      </w:pPr>
    </w:p>
    <w:p w14:paraId="47F1153C" w14:textId="77777777" w:rsidR="00FA1084" w:rsidRPr="00E13FB2" w:rsidRDefault="00FA1084" w:rsidP="0083233E">
      <w:pPr>
        <w:spacing w:before="0"/>
        <w:rPr>
          <w:rFonts w:cs="Calibri"/>
          <w:b/>
          <w:szCs w:val="22"/>
        </w:rPr>
      </w:pPr>
    </w:p>
    <w:p w14:paraId="52A963D2" w14:textId="77777777" w:rsidR="00FA1084" w:rsidRPr="00E13FB2" w:rsidRDefault="00FA1084" w:rsidP="0083233E">
      <w:pPr>
        <w:spacing w:before="0"/>
        <w:rPr>
          <w:rFonts w:cs="Calibri"/>
          <w:b/>
          <w:szCs w:val="22"/>
        </w:rPr>
      </w:pPr>
    </w:p>
    <w:p w14:paraId="5EE09A81" w14:textId="77777777" w:rsidR="00FA1084" w:rsidRPr="00E13FB2" w:rsidRDefault="00FA1084" w:rsidP="0083233E">
      <w:pPr>
        <w:spacing w:before="0"/>
        <w:rPr>
          <w:rFonts w:cs="Calibri"/>
          <w:b/>
          <w:szCs w:val="22"/>
        </w:rPr>
      </w:pPr>
    </w:p>
    <w:p w14:paraId="77633543" w14:textId="77777777" w:rsidR="00FA1084" w:rsidRPr="00E13FB2" w:rsidRDefault="00FA1084" w:rsidP="0083233E">
      <w:pPr>
        <w:spacing w:before="0"/>
        <w:rPr>
          <w:rFonts w:cs="Calibri"/>
          <w:b/>
          <w:szCs w:val="22"/>
        </w:rPr>
      </w:pPr>
    </w:p>
    <w:p w14:paraId="5FFCD38A" w14:textId="77777777" w:rsidR="00FA1084" w:rsidRPr="00E13FB2" w:rsidRDefault="00FA1084" w:rsidP="0083233E">
      <w:pPr>
        <w:spacing w:before="0"/>
        <w:rPr>
          <w:rFonts w:cs="Calibri"/>
          <w:b/>
          <w:szCs w:val="22"/>
        </w:rPr>
      </w:pPr>
    </w:p>
    <w:p w14:paraId="664D8E9D" w14:textId="77777777" w:rsidR="00FA1084" w:rsidRPr="00E13FB2" w:rsidRDefault="00FA1084" w:rsidP="0083233E">
      <w:pPr>
        <w:spacing w:before="0"/>
        <w:rPr>
          <w:rFonts w:cs="Calibri"/>
          <w:b/>
          <w:szCs w:val="22"/>
        </w:rPr>
      </w:pPr>
    </w:p>
    <w:p w14:paraId="67484B03" w14:textId="77777777" w:rsidR="00FA1084" w:rsidRPr="00E13FB2" w:rsidRDefault="00FA1084" w:rsidP="0083233E">
      <w:pPr>
        <w:spacing w:before="0"/>
        <w:rPr>
          <w:rFonts w:cs="Calibri"/>
          <w:b/>
          <w:szCs w:val="22"/>
        </w:rPr>
      </w:pPr>
    </w:p>
    <w:p w14:paraId="59EF7BC3" w14:textId="77777777" w:rsidR="00FA1084" w:rsidRPr="00E13FB2" w:rsidRDefault="00FA1084" w:rsidP="0083233E">
      <w:pPr>
        <w:spacing w:before="0"/>
        <w:rPr>
          <w:rFonts w:cs="Calibri"/>
          <w:b/>
          <w:szCs w:val="22"/>
        </w:rPr>
      </w:pPr>
    </w:p>
    <w:p w14:paraId="09FA68B6" w14:textId="76924408" w:rsidR="00484EF3" w:rsidRPr="00E13FB2" w:rsidRDefault="00484EF3" w:rsidP="00484EF3">
      <w:pPr>
        <w:spacing w:before="0"/>
        <w:rPr>
          <w:rFonts w:cs="Calibri"/>
          <w:b/>
          <w:szCs w:val="22"/>
          <w:u w:val="single"/>
        </w:rPr>
      </w:pPr>
      <w:r w:rsidRPr="00E13FB2">
        <w:rPr>
          <w:rFonts w:cs="Calibri"/>
          <w:b/>
          <w:szCs w:val="22"/>
          <w:u w:val="single"/>
        </w:rPr>
        <w:t xml:space="preserve">lokalita </w:t>
      </w:r>
      <w:r w:rsidR="00774B48" w:rsidRPr="00E13FB2">
        <w:rPr>
          <w:rFonts w:cs="Calibri"/>
          <w:b/>
          <w:szCs w:val="22"/>
          <w:u w:val="single"/>
        </w:rPr>
        <w:t>Z25</w:t>
      </w:r>
      <w:r w:rsidRPr="00E13FB2">
        <w:rPr>
          <w:rFonts w:cs="Calibri"/>
          <w:b/>
          <w:szCs w:val="22"/>
          <w:u w:val="single"/>
        </w:rPr>
        <w:t>:</w:t>
      </w:r>
    </w:p>
    <w:p w14:paraId="4C323F14" w14:textId="77777777" w:rsidR="002B666F" w:rsidRPr="00E13FB2" w:rsidRDefault="00484EF3" w:rsidP="00484EF3">
      <w:pPr>
        <w:spacing w:before="0"/>
        <w:rPr>
          <w:rFonts w:cs="Calibri"/>
          <w:bCs/>
          <w:szCs w:val="22"/>
        </w:rPr>
      </w:pPr>
      <w:r w:rsidRPr="00E13FB2">
        <w:rPr>
          <w:rFonts w:cs="Calibri"/>
          <w:bCs/>
          <w:szCs w:val="22"/>
        </w:rPr>
        <w:t xml:space="preserve">stav: </w:t>
      </w:r>
      <w:r w:rsidR="002B666F" w:rsidRPr="00E13FB2">
        <w:rPr>
          <w:rFonts w:cs="Calibri"/>
          <w:bCs/>
          <w:szCs w:val="22"/>
        </w:rPr>
        <w:t xml:space="preserve">SMÍŠENÉ OBYTNÉ </w:t>
      </w:r>
      <w:proofErr w:type="gramStart"/>
      <w:r w:rsidR="002B666F" w:rsidRPr="00E13FB2">
        <w:rPr>
          <w:rFonts w:cs="Calibri"/>
          <w:bCs/>
          <w:szCs w:val="22"/>
        </w:rPr>
        <w:t>VENKOVSKÉ  /</w:t>
      </w:r>
      <w:proofErr w:type="gramEnd"/>
      <w:r w:rsidR="002B666F" w:rsidRPr="00E13FB2">
        <w:rPr>
          <w:rFonts w:cs="Calibri"/>
          <w:bCs/>
          <w:szCs w:val="22"/>
        </w:rPr>
        <w:t xml:space="preserve">SV/, návrh </w:t>
      </w:r>
    </w:p>
    <w:p w14:paraId="69F76A9A" w14:textId="1B003D9E" w:rsidR="00FA1084" w:rsidRPr="00E13FB2" w:rsidRDefault="00484EF3" w:rsidP="0083233E">
      <w:pPr>
        <w:spacing w:before="0"/>
        <w:rPr>
          <w:rFonts w:cs="Calibri"/>
          <w:b/>
          <w:szCs w:val="22"/>
        </w:rPr>
      </w:pPr>
      <w:r w:rsidRPr="00E13FB2">
        <w:rPr>
          <w:rFonts w:cs="Calibri"/>
          <w:bCs/>
          <w:szCs w:val="22"/>
        </w:rPr>
        <w:t xml:space="preserve">návrh: </w:t>
      </w:r>
      <w:r w:rsidR="002B666F" w:rsidRPr="00E13FB2">
        <w:rPr>
          <w:rFonts w:cs="Calibri"/>
          <w:b/>
          <w:szCs w:val="22"/>
        </w:rPr>
        <w:t>OBČANSKÉ VYBAVENÍ – SPORT /OS/</w:t>
      </w:r>
    </w:p>
    <w:p w14:paraId="74A952AA" w14:textId="090228CE" w:rsidR="005B6176" w:rsidRPr="00E13FB2" w:rsidRDefault="00F93C73" w:rsidP="0083233E">
      <w:pPr>
        <w:spacing w:before="0"/>
        <w:rPr>
          <w:rFonts w:cs="Calibri"/>
          <w:b/>
          <w:szCs w:val="22"/>
        </w:rPr>
      </w:pPr>
      <w:r w:rsidRPr="00E13FB2">
        <w:rPr>
          <w:rFonts w:cs="Calibri"/>
          <w:b/>
          <w:noProof/>
          <w:szCs w:val="22"/>
        </w:rPr>
        <w:drawing>
          <wp:anchor distT="0" distB="0" distL="114300" distR="114300" simplePos="0" relativeHeight="251715072" behindDoc="0" locked="0" layoutInCell="1" allowOverlap="1" wp14:anchorId="66542CD3" wp14:editId="4A2238C1">
            <wp:simplePos x="0" y="0"/>
            <wp:positionH relativeFrom="column">
              <wp:posOffset>3219450</wp:posOffset>
            </wp:positionH>
            <wp:positionV relativeFrom="paragraph">
              <wp:posOffset>125730</wp:posOffset>
            </wp:positionV>
            <wp:extent cx="1317600" cy="1699200"/>
            <wp:effectExtent l="0" t="0" r="0" b="0"/>
            <wp:wrapSquare wrapText="bothSides"/>
            <wp:docPr id="138394246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942469" name=""/>
                    <pic:cNvPicPr/>
                  </pic:nvPicPr>
                  <pic:blipFill>
                    <a:blip r:embed="rId50">
                      <a:extLst>
                        <a:ext uri="{28A0092B-C50C-407E-A947-70E740481C1C}">
                          <a14:useLocalDpi xmlns:a14="http://schemas.microsoft.com/office/drawing/2010/main" val="0"/>
                        </a:ext>
                      </a:extLst>
                    </a:blip>
                    <a:stretch>
                      <a:fillRect/>
                    </a:stretch>
                  </pic:blipFill>
                  <pic:spPr>
                    <a:xfrm>
                      <a:off x="0" y="0"/>
                      <a:ext cx="1317600" cy="1699200"/>
                    </a:xfrm>
                    <a:prstGeom prst="rect">
                      <a:avLst/>
                    </a:prstGeom>
                  </pic:spPr>
                </pic:pic>
              </a:graphicData>
            </a:graphic>
            <wp14:sizeRelH relativeFrom="margin">
              <wp14:pctWidth>0</wp14:pctWidth>
            </wp14:sizeRelH>
            <wp14:sizeRelV relativeFrom="margin">
              <wp14:pctHeight>0</wp14:pctHeight>
            </wp14:sizeRelV>
          </wp:anchor>
        </w:drawing>
      </w:r>
    </w:p>
    <w:p w14:paraId="42AA587F" w14:textId="6F78D14B" w:rsidR="00FA1084" w:rsidRPr="00E13FB2" w:rsidRDefault="00F93C73" w:rsidP="0083233E">
      <w:pPr>
        <w:spacing w:before="0"/>
        <w:rPr>
          <w:rFonts w:cs="Calibri"/>
          <w:b/>
          <w:szCs w:val="22"/>
        </w:rPr>
      </w:pPr>
      <w:r w:rsidRPr="00E13FB2">
        <w:rPr>
          <w:rFonts w:cs="Calibri"/>
          <w:b/>
          <w:noProof/>
          <w:szCs w:val="22"/>
        </w:rPr>
        <w:drawing>
          <wp:anchor distT="0" distB="0" distL="114300" distR="114300" simplePos="0" relativeHeight="251716096" behindDoc="0" locked="0" layoutInCell="1" allowOverlap="1" wp14:anchorId="2B129D8C" wp14:editId="2F2AFC05">
            <wp:simplePos x="0" y="0"/>
            <wp:positionH relativeFrom="column">
              <wp:posOffset>1381125</wp:posOffset>
            </wp:positionH>
            <wp:positionV relativeFrom="paragraph">
              <wp:posOffset>59690</wp:posOffset>
            </wp:positionV>
            <wp:extent cx="1296000" cy="1404000"/>
            <wp:effectExtent l="0" t="0" r="0" b="5715"/>
            <wp:wrapSquare wrapText="bothSides"/>
            <wp:docPr id="1019014046"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96000" cy="1404000"/>
                    </a:xfrm>
                    <a:prstGeom prst="rect">
                      <a:avLst/>
                    </a:prstGeom>
                    <a:noFill/>
                  </pic:spPr>
                </pic:pic>
              </a:graphicData>
            </a:graphic>
            <wp14:sizeRelH relativeFrom="margin">
              <wp14:pctWidth>0</wp14:pctWidth>
            </wp14:sizeRelH>
            <wp14:sizeRelV relativeFrom="margin">
              <wp14:pctHeight>0</wp14:pctHeight>
            </wp14:sizeRelV>
          </wp:anchor>
        </w:drawing>
      </w:r>
    </w:p>
    <w:p w14:paraId="1ECF9C06" w14:textId="77777777" w:rsidR="005B6176" w:rsidRPr="00E13FB2" w:rsidRDefault="005B6176" w:rsidP="0083233E">
      <w:pPr>
        <w:spacing w:before="0"/>
        <w:rPr>
          <w:rFonts w:cs="Calibri"/>
          <w:b/>
          <w:szCs w:val="22"/>
        </w:rPr>
      </w:pPr>
    </w:p>
    <w:p w14:paraId="486ED574" w14:textId="77777777" w:rsidR="005B6176" w:rsidRPr="00E13FB2" w:rsidRDefault="005B6176" w:rsidP="0083233E">
      <w:pPr>
        <w:spacing w:before="0"/>
        <w:rPr>
          <w:rFonts w:cs="Calibri"/>
          <w:b/>
          <w:szCs w:val="22"/>
        </w:rPr>
      </w:pPr>
    </w:p>
    <w:p w14:paraId="100DB129" w14:textId="77777777" w:rsidR="005B6176" w:rsidRPr="00E13FB2" w:rsidRDefault="005B6176" w:rsidP="0083233E">
      <w:pPr>
        <w:spacing w:before="0"/>
        <w:rPr>
          <w:rFonts w:cs="Calibri"/>
          <w:b/>
          <w:szCs w:val="22"/>
        </w:rPr>
      </w:pPr>
    </w:p>
    <w:p w14:paraId="020BE3B7" w14:textId="77777777" w:rsidR="005B6176" w:rsidRPr="00E13FB2" w:rsidRDefault="005B6176" w:rsidP="0083233E">
      <w:pPr>
        <w:spacing w:before="0"/>
        <w:rPr>
          <w:rFonts w:cs="Calibri"/>
          <w:b/>
          <w:szCs w:val="22"/>
        </w:rPr>
      </w:pPr>
    </w:p>
    <w:p w14:paraId="2ADB173C" w14:textId="77777777" w:rsidR="005B6176" w:rsidRPr="00E13FB2" w:rsidRDefault="005B6176" w:rsidP="0083233E">
      <w:pPr>
        <w:spacing w:before="0"/>
        <w:rPr>
          <w:rFonts w:cs="Calibri"/>
          <w:b/>
          <w:szCs w:val="22"/>
        </w:rPr>
      </w:pPr>
    </w:p>
    <w:p w14:paraId="3B2FF4BB" w14:textId="77777777" w:rsidR="005B6176" w:rsidRPr="00E13FB2" w:rsidRDefault="005B6176" w:rsidP="0083233E">
      <w:pPr>
        <w:spacing w:before="0"/>
        <w:rPr>
          <w:rFonts w:cs="Calibri"/>
          <w:b/>
          <w:szCs w:val="22"/>
        </w:rPr>
      </w:pPr>
    </w:p>
    <w:p w14:paraId="727B5C0B" w14:textId="77777777" w:rsidR="005B6176" w:rsidRPr="00E13FB2" w:rsidRDefault="005B6176" w:rsidP="0083233E">
      <w:pPr>
        <w:spacing w:before="0"/>
        <w:rPr>
          <w:rFonts w:cs="Calibri"/>
          <w:b/>
          <w:szCs w:val="22"/>
        </w:rPr>
      </w:pPr>
    </w:p>
    <w:p w14:paraId="57263CD8" w14:textId="77777777" w:rsidR="0021653C" w:rsidRPr="00E13FB2" w:rsidRDefault="0021653C" w:rsidP="0083233E">
      <w:pPr>
        <w:spacing w:before="0"/>
        <w:rPr>
          <w:rFonts w:cs="Calibri"/>
          <w:b/>
          <w:szCs w:val="22"/>
        </w:rPr>
      </w:pPr>
    </w:p>
    <w:p w14:paraId="67681082" w14:textId="36203A52" w:rsidR="00E22404" w:rsidRPr="00E13FB2" w:rsidRDefault="00E22404" w:rsidP="006833E2">
      <w:pPr>
        <w:pStyle w:val="Nadpis1"/>
      </w:pPr>
      <w:bookmarkStart w:id="76" w:name="_Toc147758514"/>
      <w:r w:rsidRPr="00E13FB2">
        <w:t>rozhodnutí o námitkách a jejich odůvodnění</w:t>
      </w:r>
      <w:bookmarkEnd w:id="76"/>
      <w:r w:rsidRPr="00E13FB2">
        <w:t xml:space="preserve"> </w:t>
      </w:r>
    </w:p>
    <w:p w14:paraId="1E4E37CD" w14:textId="77777777" w:rsidR="001F3C27" w:rsidRPr="00E13FB2" w:rsidRDefault="00E22404" w:rsidP="009226CA">
      <w:pPr>
        <w:spacing w:before="0"/>
        <w:rPr>
          <w:rFonts w:cs="Calibri"/>
          <w:b/>
          <w:szCs w:val="22"/>
        </w:rPr>
      </w:pPr>
      <w:r w:rsidRPr="00E13FB2">
        <w:rPr>
          <w:rFonts w:cs="Calibri"/>
          <w:b/>
          <w:szCs w:val="22"/>
        </w:rPr>
        <w:t>a</w:t>
      </w:r>
    </w:p>
    <w:p w14:paraId="39BF6E84" w14:textId="77777777" w:rsidR="00E22404" w:rsidRPr="00E13FB2" w:rsidRDefault="00E22404" w:rsidP="006833E2">
      <w:pPr>
        <w:pStyle w:val="Nadpis1"/>
      </w:pPr>
      <w:bookmarkStart w:id="77" w:name="_Toc147758515"/>
      <w:r w:rsidRPr="00E13FB2">
        <w:t>vyhodnocení připomínek</w:t>
      </w:r>
      <w:bookmarkEnd w:id="77"/>
    </w:p>
    <w:p w14:paraId="0ABCBAFB" w14:textId="40BE8978" w:rsidR="006445A2" w:rsidRPr="00E13FB2" w:rsidRDefault="00E22404" w:rsidP="009226CA">
      <w:pPr>
        <w:spacing w:before="0"/>
        <w:rPr>
          <w:rFonts w:cs="Calibri"/>
          <w:szCs w:val="22"/>
        </w:rPr>
      </w:pPr>
      <w:r w:rsidRPr="00E13FB2">
        <w:rPr>
          <w:rFonts w:cs="Calibri"/>
          <w:szCs w:val="22"/>
        </w:rPr>
        <w:t xml:space="preserve">bude uvedeno v odůvodnění pořizovatele po projednání změny č. 3 územního plánu </w:t>
      </w:r>
      <w:r w:rsidR="00163250" w:rsidRPr="00E13FB2">
        <w:rPr>
          <w:rFonts w:cs="Calibri"/>
          <w:szCs w:val="22"/>
        </w:rPr>
        <w:t>Kamenné Žehrovice</w:t>
      </w:r>
    </w:p>
    <w:sectPr w:rsidR="006445A2" w:rsidRPr="00E13FB2" w:rsidSect="00273C23">
      <w:pgSz w:w="11906" w:h="16838"/>
      <w:pgMar w:top="1440" w:right="1080" w:bottom="1440" w:left="1080"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FFD0BB" w14:textId="77777777" w:rsidR="006B5C75" w:rsidRDefault="006B5C75">
      <w:r>
        <w:separator/>
      </w:r>
    </w:p>
  </w:endnote>
  <w:endnote w:type="continuationSeparator" w:id="0">
    <w:p w14:paraId="331E4EF0" w14:textId="77777777" w:rsidR="006B5C75" w:rsidRDefault="006B5C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CD5AD6" w14:textId="77777777" w:rsidR="00EE1171" w:rsidRDefault="00EE1171" w:rsidP="009C04A7">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5</w:t>
    </w:r>
    <w:r>
      <w:rPr>
        <w:rStyle w:val="slostrnky"/>
      </w:rPr>
      <w:fldChar w:fldCharType="end"/>
    </w:r>
  </w:p>
  <w:p w14:paraId="2822BE1A" w14:textId="77777777" w:rsidR="00EE1171" w:rsidRDefault="00EE1171">
    <w:pPr>
      <w:pStyle w:val="Zpat"/>
      <w:ind w:right="360"/>
    </w:pPr>
  </w:p>
  <w:p w14:paraId="57E3B6BF" w14:textId="77777777" w:rsidR="00EE1171" w:rsidRDefault="00EE117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6C1968" w14:textId="77777777" w:rsidR="00EE1171" w:rsidRDefault="00EE1171">
    <w:pPr>
      <w:pStyle w:val="Zpat"/>
      <w:jc w:val="right"/>
    </w:pPr>
    <w:r>
      <w:fldChar w:fldCharType="begin"/>
    </w:r>
    <w:r>
      <w:instrText>PAGE   \* MERGEFORMAT</w:instrText>
    </w:r>
    <w:r>
      <w:fldChar w:fldCharType="separate"/>
    </w:r>
    <w:r>
      <w:rPr>
        <w:lang w:val="cs-CZ"/>
      </w:rPr>
      <w:t>2</w:t>
    </w:r>
    <w:r>
      <w:fldChar w:fldCharType="end"/>
    </w:r>
  </w:p>
  <w:p w14:paraId="071756B1" w14:textId="77777777" w:rsidR="00EE1171" w:rsidRDefault="00EE117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F9FEEF" w14:textId="77777777" w:rsidR="006B5C75" w:rsidRDefault="006B5C75">
      <w:r>
        <w:separator/>
      </w:r>
    </w:p>
  </w:footnote>
  <w:footnote w:type="continuationSeparator" w:id="0">
    <w:p w14:paraId="4D15447B" w14:textId="77777777" w:rsidR="006B5C75" w:rsidRDefault="006B5C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F2D921" w14:textId="77777777" w:rsidR="00EE1171" w:rsidRPr="00B2712B" w:rsidRDefault="00EE1171" w:rsidP="00B2712B">
    <w:pPr>
      <w:pStyle w:val="Zhlav"/>
      <w:pBdr>
        <w:bottom w:val="single" w:sz="4" w:space="1" w:color="auto"/>
      </w:pBdr>
      <w:jc w:val="right"/>
      <w:rPr>
        <w:rFonts w:cs="Calibri"/>
        <w:szCs w:val="22"/>
      </w:rPr>
    </w:pPr>
    <w:r w:rsidRPr="00B2712B">
      <w:rPr>
        <w:rFonts w:cs="Calibri"/>
        <w:szCs w:val="22"/>
      </w:rPr>
      <w:t>Odůvodnění Změny č. 3 ÚP Kamenné Žehrovice</w:t>
    </w:r>
  </w:p>
  <w:p w14:paraId="4A809A4F" w14:textId="77777777" w:rsidR="00EE1171" w:rsidRDefault="00EE117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2A31B62C"/>
    <w:lvl w:ilvl="0" w:tplc="FFFFFFFF">
      <w:numFmt w:val="none"/>
      <w:lvlText w:val=""/>
      <w:lvlJc w:val="left"/>
      <w:pPr>
        <w:tabs>
          <w:tab w:val="num" w:pos="360"/>
        </w:tabs>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start w:val="5888"/>
      <w:numFmt w:val="decimal"/>
      <w:lvlText w:val=""/>
      <w:lvlJc w:val="left"/>
    </w:lvl>
    <w:lvl w:ilvl="5" w:tplc="FFFFFFFF">
      <w:start w:val="5888"/>
      <w:numFmt w:val="decimal"/>
      <w:lvlText w:val=""/>
      <w:lvlJc w:val="left"/>
    </w:lvl>
    <w:lvl w:ilvl="6" w:tplc="FFFFFFFF">
      <w:start w:val="5888"/>
      <w:numFmt w:val="decimal"/>
      <w:lvlText w:val=""/>
      <w:lvlJc w:val="left"/>
    </w:lvl>
    <w:lvl w:ilvl="7" w:tplc="FFFFFFFF">
      <w:start w:val="5888"/>
      <w:numFmt w:val="decimal"/>
      <w:lvlText w:val=""/>
      <w:lvlJc w:val="left"/>
    </w:lvl>
    <w:lvl w:ilvl="8" w:tplc="FFFFFFFF">
      <w:start w:val="5888"/>
      <w:numFmt w:val="decimal"/>
      <w:lvlText w:val=""/>
      <w:lvlJc w:val="left"/>
    </w:lvl>
  </w:abstractNum>
  <w:abstractNum w:abstractNumId="1" w15:restartNumberingAfterBreak="0">
    <w:nsid w:val="00000A28"/>
    <w:multiLevelType w:val="hybridMultilevel"/>
    <w:tmpl w:val="FE127F70"/>
    <w:lvl w:ilvl="0" w:tplc="82821B1A">
      <w:start w:val="7"/>
      <w:numFmt w:val="decimal"/>
      <w:lvlText w:val="(%1)"/>
      <w:lvlJc w:val="left"/>
    </w:lvl>
    <w:lvl w:ilvl="1" w:tplc="1B66788A">
      <w:start w:val="1"/>
      <w:numFmt w:val="lowerLetter"/>
      <w:lvlText w:val="%2)"/>
      <w:lvlJc w:val="left"/>
    </w:lvl>
    <w:lvl w:ilvl="2" w:tplc="0405000B">
      <w:start w:val="1"/>
      <w:numFmt w:val="bullet"/>
      <w:lvlText w:val=""/>
      <w:lvlJc w:val="left"/>
      <w:pPr>
        <w:ind w:left="720" w:hanging="360"/>
      </w:pPr>
      <w:rPr>
        <w:rFonts w:ascii="Wingdings" w:hAnsi="Wingdings" w:hint="default"/>
      </w:rPr>
    </w:lvl>
    <w:lvl w:ilvl="3" w:tplc="3104CBDC">
      <w:numFmt w:val="decimal"/>
      <w:lvlText w:val=""/>
      <w:lvlJc w:val="left"/>
    </w:lvl>
    <w:lvl w:ilvl="4" w:tplc="3EFA624C">
      <w:numFmt w:val="decimal"/>
      <w:lvlText w:val=""/>
      <w:lvlJc w:val="left"/>
    </w:lvl>
    <w:lvl w:ilvl="5" w:tplc="9228B5BC">
      <w:numFmt w:val="decimal"/>
      <w:lvlText w:val=""/>
      <w:lvlJc w:val="left"/>
    </w:lvl>
    <w:lvl w:ilvl="6" w:tplc="968E6CBE">
      <w:numFmt w:val="decimal"/>
      <w:lvlText w:val=""/>
      <w:lvlJc w:val="left"/>
    </w:lvl>
    <w:lvl w:ilvl="7" w:tplc="267A6B10">
      <w:numFmt w:val="decimal"/>
      <w:lvlText w:val=""/>
      <w:lvlJc w:val="left"/>
    </w:lvl>
    <w:lvl w:ilvl="8" w:tplc="D410ECE8">
      <w:numFmt w:val="decimal"/>
      <w:lvlText w:val=""/>
      <w:lvlJc w:val="left"/>
    </w:lvl>
  </w:abstractNum>
  <w:abstractNum w:abstractNumId="2" w15:restartNumberingAfterBreak="0">
    <w:nsid w:val="044B64BB"/>
    <w:multiLevelType w:val="hybridMultilevel"/>
    <w:tmpl w:val="C074DB0E"/>
    <w:lvl w:ilvl="0" w:tplc="04050003">
      <w:start w:val="1"/>
      <w:numFmt w:val="bullet"/>
      <w:lvlText w:val="o"/>
      <w:lvlJc w:val="left"/>
      <w:pPr>
        <w:ind w:left="36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52C11B9"/>
    <w:multiLevelType w:val="hybridMultilevel"/>
    <w:tmpl w:val="DF9AD8B6"/>
    <w:lvl w:ilvl="0" w:tplc="04050017">
      <w:start w:val="1"/>
      <w:numFmt w:val="lowerLetter"/>
      <w:lvlText w:val="%1)"/>
      <w:lvlJc w:val="left"/>
      <w:pPr>
        <w:ind w:left="720" w:hanging="360"/>
      </w:pPr>
    </w:lvl>
    <w:lvl w:ilvl="1" w:tplc="0405000B">
      <w:start w:val="1"/>
      <w:numFmt w:val="bullet"/>
      <w:lvlText w:val=""/>
      <w:lvlJc w:val="left"/>
      <w:pPr>
        <w:ind w:left="720" w:hanging="360"/>
      </w:pPr>
      <w:rPr>
        <w:rFonts w:ascii="Wingdings" w:hAnsi="Wingding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5D4409C"/>
    <w:multiLevelType w:val="hybridMultilevel"/>
    <w:tmpl w:val="5FA81BC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6EB0E70"/>
    <w:multiLevelType w:val="hybridMultilevel"/>
    <w:tmpl w:val="0534091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611C6A"/>
    <w:multiLevelType w:val="hybridMultilevel"/>
    <w:tmpl w:val="CBF89DA8"/>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C21B57"/>
    <w:multiLevelType w:val="hybridMultilevel"/>
    <w:tmpl w:val="C046E40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AAA449D"/>
    <w:multiLevelType w:val="hybridMultilevel"/>
    <w:tmpl w:val="F59ABF14"/>
    <w:lvl w:ilvl="0" w:tplc="04050015">
      <w:start w:val="1"/>
      <w:numFmt w:val="upperLetter"/>
      <w:lvlText w:val="%1."/>
      <w:lvlJc w:val="left"/>
      <w:pPr>
        <w:ind w:left="360" w:hanging="360"/>
      </w:pPr>
      <w:rPr>
        <w:rFonts w:hint="default"/>
        <w:i w:val="0"/>
      </w:rPr>
    </w:lvl>
    <w:lvl w:ilvl="1" w:tplc="DCF2DFD4">
      <w:numFmt w:val="bullet"/>
      <w:lvlText w:val="•"/>
      <w:lvlJc w:val="left"/>
      <w:pPr>
        <w:ind w:left="1425" w:hanging="705"/>
      </w:pPr>
      <w:rPr>
        <w:rFonts w:ascii="Arial" w:eastAsia="Times New Roman" w:hAnsi="Arial" w:cs="Arial" w:hint="default"/>
      </w:r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0AC14476"/>
    <w:multiLevelType w:val="hybridMultilevel"/>
    <w:tmpl w:val="C9020DBE"/>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C95606B"/>
    <w:multiLevelType w:val="hybridMultilevel"/>
    <w:tmpl w:val="5B3C72E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4B1B05"/>
    <w:multiLevelType w:val="hybridMultilevel"/>
    <w:tmpl w:val="5F281E52"/>
    <w:lvl w:ilvl="0" w:tplc="04050001">
      <w:start w:val="1"/>
      <w:numFmt w:val="bullet"/>
      <w:lvlText w:val=""/>
      <w:lvlJc w:val="left"/>
      <w:pPr>
        <w:tabs>
          <w:tab w:val="num" w:pos="530"/>
        </w:tabs>
        <w:ind w:left="530" w:hanging="360"/>
      </w:pPr>
      <w:rPr>
        <w:rFonts w:ascii="Symbol" w:hAnsi="Symbol" w:hint="default"/>
      </w:rPr>
    </w:lvl>
    <w:lvl w:ilvl="1" w:tplc="04050003">
      <w:start w:val="1"/>
      <w:numFmt w:val="bullet"/>
      <w:lvlText w:val="o"/>
      <w:lvlJc w:val="left"/>
      <w:pPr>
        <w:ind w:left="1250" w:hanging="360"/>
      </w:pPr>
      <w:rPr>
        <w:rFonts w:ascii="Courier New" w:hAnsi="Courier New" w:cs="Courier New" w:hint="default"/>
      </w:rPr>
    </w:lvl>
    <w:lvl w:ilvl="2" w:tplc="73B2E468">
      <w:start w:val="5"/>
      <w:numFmt w:val="bullet"/>
      <w:lvlText w:val="–"/>
      <w:lvlJc w:val="left"/>
      <w:pPr>
        <w:tabs>
          <w:tab w:val="num" w:pos="1970"/>
        </w:tabs>
        <w:ind w:left="1970" w:hanging="360"/>
      </w:pPr>
      <w:rPr>
        <w:rFonts w:ascii="Bookman Old Style" w:eastAsia="Times New Roman" w:hAnsi="Bookman Old Style" w:cs="Arial" w:hint="default"/>
      </w:rPr>
    </w:lvl>
    <w:lvl w:ilvl="3" w:tplc="04050001">
      <w:start w:val="1"/>
      <w:numFmt w:val="bullet"/>
      <w:lvlText w:val=""/>
      <w:lvlJc w:val="left"/>
      <w:pPr>
        <w:tabs>
          <w:tab w:val="num" w:pos="2690"/>
        </w:tabs>
        <w:ind w:left="2690" w:hanging="360"/>
      </w:pPr>
      <w:rPr>
        <w:rFonts w:ascii="Symbol" w:hAnsi="Symbol" w:hint="default"/>
      </w:rPr>
    </w:lvl>
    <w:lvl w:ilvl="4" w:tplc="04050003">
      <w:start w:val="1"/>
      <w:numFmt w:val="bullet"/>
      <w:lvlText w:val="o"/>
      <w:lvlJc w:val="left"/>
      <w:pPr>
        <w:tabs>
          <w:tab w:val="num" w:pos="3410"/>
        </w:tabs>
        <w:ind w:left="3410" w:hanging="360"/>
      </w:pPr>
      <w:rPr>
        <w:rFonts w:ascii="Courier New" w:hAnsi="Courier New" w:cs="Courier New" w:hint="default"/>
      </w:rPr>
    </w:lvl>
    <w:lvl w:ilvl="5" w:tplc="04050005">
      <w:start w:val="1"/>
      <w:numFmt w:val="bullet"/>
      <w:lvlText w:val=""/>
      <w:lvlJc w:val="left"/>
      <w:pPr>
        <w:tabs>
          <w:tab w:val="num" w:pos="4130"/>
        </w:tabs>
        <w:ind w:left="4130" w:hanging="360"/>
      </w:pPr>
      <w:rPr>
        <w:rFonts w:ascii="Wingdings" w:hAnsi="Wingdings" w:hint="default"/>
      </w:rPr>
    </w:lvl>
    <w:lvl w:ilvl="6" w:tplc="04050001" w:tentative="1">
      <w:start w:val="1"/>
      <w:numFmt w:val="bullet"/>
      <w:lvlText w:val=""/>
      <w:lvlJc w:val="left"/>
      <w:pPr>
        <w:tabs>
          <w:tab w:val="num" w:pos="4850"/>
        </w:tabs>
        <w:ind w:left="4850" w:hanging="360"/>
      </w:pPr>
      <w:rPr>
        <w:rFonts w:ascii="Symbol" w:hAnsi="Symbol" w:hint="default"/>
      </w:rPr>
    </w:lvl>
    <w:lvl w:ilvl="7" w:tplc="04050003" w:tentative="1">
      <w:start w:val="1"/>
      <w:numFmt w:val="bullet"/>
      <w:lvlText w:val="o"/>
      <w:lvlJc w:val="left"/>
      <w:pPr>
        <w:tabs>
          <w:tab w:val="num" w:pos="5570"/>
        </w:tabs>
        <w:ind w:left="5570" w:hanging="360"/>
      </w:pPr>
      <w:rPr>
        <w:rFonts w:ascii="Courier New" w:hAnsi="Courier New" w:cs="Courier New" w:hint="default"/>
      </w:rPr>
    </w:lvl>
    <w:lvl w:ilvl="8" w:tplc="04050005" w:tentative="1">
      <w:start w:val="1"/>
      <w:numFmt w:val="bullet"/>
      <w:lvlText w:val=""/>
      <w:lvlJc w:val="left"/>
      <w:pPr>
        <w:tabs>
          <w:tab w:val="num" w:pos="6290"/>
        </w:tabs>
        <w:ind w:left="6290" w:hanging="360"/>
      </w:pPr>
      <w:rPr>
        <w:rFonts w:ascii="Wingdings" w:hAnsi="Wingdings" w:hint="default"/>
      </w:rPr>
    </w:lvl>
  </w:abstractNum>
  <w:abstractNum w:abstractNumId="12" w15:restartNumberingAfterBreak="0">
    <w:nsid w:val="0DF64C56"/>
    <w:multiLevelType w:val="hybridMultilevel"/>
    <w:tmpl w:val="8B9E8E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C7291B"/>
    <w:multiLevelType w:val="hybridMultilevel"/>
    <w:tmpl w:val="D310AE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0F793771"/>
    <w:multiLevelType w:val="hybridMultilevel"/>
    <w:tmpl w:val="D234C56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40D7843"/>
    <w:multiLevelType w:val="hybridMultilevel"/>
    <w:tmpl w:val="3388402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141C229E"/>
    <w:multiLevelType w:val="hybridMultilevel"/>
    <w:tmpl w:val="FFB2173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617298F"/>
    <w:multiLevelType w:val="hybridMultilevel"/>
    <w:tmpl w:val="3648F47C"/>
    <w:lvl w:ilvl="0" w:tplc="4544C7A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72518E8"/>
    <w:multiLevelType w:val="hybridMultilevel"/>
    <w:tmpl w:val="5CE66CA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9383501"/>
    <w:multiLevelType w:val="hybridMultilevel"/>
    <w:tmpl w:val="777E838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287"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19411B06"/>
    <w:multiLevelType w:val="multilevel"/>
    <w:tmpl w:val="644AC030"/>
    <w:lvl w:ilvl="0">
      <w:start w:val="1"/>
      <w:numFmt w:val="decimal"/>
      <w:lvlText w:val="%1."/>
      <w:lvlJc w:val="left"/>
      <w:pPr>
        <w:ind w:left="1065" w:hanging="705"/>
      </w:pPr>
      <w:rPr>
        <w:rFonts w:hint="default"/>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1B390B9A"/>
    <w:multiLevelType w:val="hybridMultilevel"/>
    <w:tmpl w:val="79F074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D5A4F08"/>
    <w:multiLevelType w:val="hybridMultilevel"/>
    <w:tmpl w:val="D00C0366"/>
    <w:lvl w:ilvl="0" w:tplc="0405000B">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3" w15:restartNumberingAfterBreak="0">
    <w:nsid w:val="1DFF07B7"/>
    <w:multiLevelType w:val="hybridMultilevel"/>
    <w:tmpl w:val="23E0B25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E636E10"/>
    <w:multiLevelType w:val="hybridMultilevel"/>
    <w:tmpl w:val="35DEEB20"/>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52D626E"/>
    <w:multiLevelType w:val="hybridMultilevel"/>
    <w:tmpl w:val="2736AA42"/>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553290A"/>
    <w:multiLevelType w:val="hybridMultilevel"/>
    <w:tmpl w:val="E1DC4976"/>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272905CC"/>
    <w:multiLevelType w:val="hybridMultilevel"/>
    <w:tmpl w:val="348653B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277C739F"/>
    <w:multiLevelType w:val="singleLevel"/>
    <w:tmpl w:val="04050001"/>
    <w:lvl w:ilvl="0">
      <w:start w:val="1"/>
      <w:numFmt w:val="bullet"/>
      <w:lvlText w:val=""/>
      <w:lvlJc w:val="left"/>
      <w:pPr>
        <w:ind w:left="720" w:hanging="360"/>
      </w:pPr>
      <w:rPr>
        <w:rFonts w:ascii="Symbol" w:hAnsi="Symbol" w:hint="default"/>
      </w:rPr>
    </w:lvl>
  </w:abstractNum>
  <w:abstractNum w:abstractNumId="29" w15:restartNumberingAfterBreak="0">
    <w:nsid w:val="296A79FF"/>
    <w:multiLevelType w:val="hybridMultilevel"/>
    <w:tmpl w:val="371A4AA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9AE2231"/>
    <w:multiLevelType w:val="hybridMultilevel"/>
    <w:tmpl w:val="761C995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9AE45C5"/>
    <w:multiLevelType w:val="hybridMultilevel"/>
    <w:tmpl w:val="2826B00A"/>
    <w:lvl w:ilvl="0" w:tplc="04050001">
      <w:start w:val="1"/>
      <w:numFmt w:val="bullet"/>
      <w:lvlText w:val=""/>
      <w:lvlJc w:val="left"/>
      <w:pPr>
        <w:ind w:left="720" w:hanging="360"/>
      </w:pPr>
      <w:rPr>
        <w:rFonts w:ascii="Symbol" w:hAnsi="Symbol" w:hint="default"/>
      </w:rPr>
    </w:lvl>
    <w:lvl w:ilvl="1" w:tplc="26AAAF1A">
      <w:numFmt w:val="bullet"/>
      <w:lvlText w:val="•"/>
      <w:lvlJc w:val="left"/>
      <w:pPr>
        <w:ind w:left="1785" w:hanging="705"/>
      </w:pPr>
      <w:rPr>
        <w:rFonts w:ascii="Calibri" w:eastAsia="Times New Roman"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2ACB79E1"/>
    <w:multiLevelType w:val="multilevel"/>
    <w:tmpl w:val="2194A068"/>
    <w:lvl w:ilvl="0">
      <w:start w:val="1"/>
      <w:numFmt w:val="decimal"/>
      <w:pStyle w:val="Nadpis1"/>
      <w:lvlText w:val="%1."/>
      <w:lvlJc w:val="left"/>
      <w:pPr>
        <w:tabs>
          <w:tab w:val="num" w:pos="432"/>
        </w:tabs>
        <w:ind w:left="432" w:hanging="432"/>
      </w:pPr>
      <w:rPr>
        <w:rFonts w:hint="default"/>
        <w:sz w:val="22"/>
      </w:rPr>
    </w:lvl>
    <w:lvl w:ilvl="1">
      <w:start w:val="1"/>
      <w:numFmt w:val="decimal"/>
      <w:lvlText w:val="%1.%2"/>
      <w:lvlJc w:val="left"/>
      <w:pPr>
        <w:tabs>
          <w:tab w:val="num" w:pos="576"/>
        </w:tabs>
        <w:ind w:left="576" w:hanging="576"/>
      </w:pPr>
      <w:rPr>
        <w:rFonts w:hint="default"/>
      </w:rPr>
    </w:lvl>
    <w:lvl w:ilvl="2">
      <w:start w:val="1"/>
      <w:numFmt w:val="decimal"/>
      <w:lvlText w:val="%3.%2.%1"/>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15:restartNumberingAfterBreak="0">
    <w:nsid w:val="2D1A750C"/>
    <w:multiLevelType w:val="hybridMultilevel"/>
    <w:tmpl w:val="BAB075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2D8A43BA"/>
    <w:multiLevelType w:val="hybridMultilevel"/>
    <w:tmpl w:val="4DBC8178"/>
    <w:lvl w:ilvl="0" w:tplc="0405000F">
      <w:start w:val="1"/>
      <w:numFmt w:val="decimal"/>
      <w:lvlText w:val="%1."/>
      <w:lvlJc w:val="left"/>
      <w:pPr>
        <w:ind w:left="80" w:hanging="360"/>
      </w:pPr>
    </w:lvl>
    <w:lvl w:ilvl="1" w:tplc="04050019">
      <w:start w:val="1"/>
      <w:numFmt w:val="lowerLetter"/>
      <w:lvlText w:val="%2."/>
      <w:lvlJc w:val="left"/>
      <w:pPr>
        <w:ind w:left="800" w:hanging="360"/>
      </w:pPr>
    </w:lvl>
    <w:lvl w:ilvl="2" w:tplc="0405001B" w:tentative="1">
      <w:start w:val="1"/>
      <w:numFmt w:val="lowerRoman"/>
      <w:lvlText w:val="%3."/>
      <w:lvlJc w:val="right"/>
      <w:pPr>
        <w:ind w:left="1520" w:hanging="180"/>
      </w:pPr>
    </w:lvl>
    <w:lvl w:ilvl="3" w:tplc="0405000F" w:tentative="1">
      <w:start w:val="1"/>
      <w:numFmt w:val="decimal"/>
      <w:lvlText w:val="%4."/>
      <w:lvlJc w:val="left"/>
      <w:pPr>
        <w:ind w:left="2240" w:hanging="360"/>
      </w:pPr>
    </w:lvl>
    <w:lvl w:ilvl="4" w:tplc="04050019" w:tentative="1">
      <w:start w:val="1"/>
      <w:numFmt w:val="lowerLetter"/>
      <w:lvlText w:val="%5."/>
      <w:lvlJc w:val="left"/>
      <w:pPr>
        <w:ind w:left="2960" w:hanging="360"/>
      </w:pPr>
    </w:lvl>
    <w:lvl w:ilvl="5" w:tplc="0405001B" w:tentative="1">
      <w:start w:val="1"/>
      <w:numFmt w:val="lowerRoman"/>
      <w:lvlText w:val="%6."/>
      <w:lvlJc w:val="right"/>
      <w:pPr>
        <w:ind w:left="3680" w:hanging="180"/>
      </w:pPr>
    </w:lvl>
    <w:lvl w:ilvl="6" w:tplc="0405000F" w:tentative="1">
      <w:start w:val="1"/>
      <w:numFmt w:val="decimal"/>
      <w:lvlText w:val="%7."/>
      <w:lvlJc w:val="left"/>
      <w:pPr>
        <w:ind w:left="4400" w:hanging="360"/>
      </w:pPr>
    </w:lvl>
    <w:lvl w:ilvl="7" w:tplc="04050019" w:tentative="1">
      <w:start w:val="1"/>
      <w:numFmt w:val="lowerLetter"/>
      <w:lvlText w:val="%8."/>
      <w:lvlJc w:val="left"/>
      <w:pPr>
        <w:ind w:left="5120" w:hanging="360"/>
      </w:pPr>
    </w:lvl>
    <w:lvl w:ilvl="8" w:tplc="0405001B" w:tentative="1">
      <w:start w:val="1"/>
      <w:numFmt w:val="lowerRoman"/>
      <w:lvlText w:val="%9."/>
      <w:lvlJc w:val="right"/>
      <w:pPr>
        <w:ind w:left="5840" w:hanging="180"/>
      </w:pPr>
    </w:lvl>
  </w:abstractNum>
  <w:abstractNum w:abstractNumId="35" w15:restartNumberingAfterBreak="0">
    <w:nsid w:val="2FC41BF9"/>
    <w:multiLevelType w:val="hybridMultilevel"/>
    <w:tmpl w:val="CA9692AA"/>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30FA299D"/>
    <w:multiLevelType w:val="hybridMultilevel"/>
    <w:tmpl w:val="4BA2D330"/>
    <w:lvl w:ilvl="0" w:tplc="04050001">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4240637"/>
    <w:multiLevelType w:val="hybridMultilevel"/>
    <w:tmpl w:val="E112039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0405000B">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356B7EA5"/>
    <w:multiLevelType w:val="hybridMultilevel"/>
    <w:tmpl w:val="C7C68F2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BEA3FCB"/>
    <w:multiLevelType w:val="hybridMultilevel"/>
    <w:tmpl w:val="12A0EE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3CDB6A3F"/>
    <w:multiLevelType w:val="hybridMultilevel"/>
    <w:tmpl w:val="97787506"/>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1" w15:restartNumberingAfterBreak="0">
    <w:nsid w:val="3EFF0E0A"/>
    <w:multiLevelType w:val="hybridMultilevel"/>
    <w:tmpl w:val="C270C4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423956B8"/>
    <w:multiLevelType w:val="hybridMultilevel"/>
    <w:tmpl w:val="2E8E52E6"/>
    <w:lvl w:ilvl="0" w:tplc="04050003">
      <w:start w:val="1"/>
      <w:numFmt w:val="bullet"/>
      <w:lvlText w:val="o"/>
      <w:lvlJc w:val="left"/>
      <w:pPr>
        <w:ind w:left="1428" w:hanging="360"/>
      </w:pPr>
      <w:rPr>
        <w:rFonts w:ascii="Courier New" w:hAnsi="Courier New" w:cs="Courier New" w:hint="default"/>
      </w:rPr>
    </w:lvl>
    <w:lvl w:ilvl="1" w:tplc="04050003">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3" w15:restartNumberingAfterBreak="0">
    <w:nsid w:val="427A052E"/>
    <w:multiLevelType w:val="hybridMultilevel"/>
    <w:tmpl w:val="9B64D9D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43821B6F"/>
    <w:multiLevelType w:val="hybridMultilevel"/>
    <w:tmpl w:val="DE5C328E"/>
    <w:lvl w:ilvl="0" w:tplc="80E66ABE">
      <w:start w:val="1"/>
      <w:numFmt w:val="bullet"/>
      <w:lvlText w:val="-"/>
      <w:lvlJc w:val="left"/>
      <w:pPr>
        <w:tabs>
          <w:tab w:val="num" w:pos="720"/>
        </w:tabs>
        <w:ind w:left="720" w:hanging="360"/>
      </w:pPr>
      <w:rPr>
        <w:rFonts w:ascii="Courier New" w:hAnsi="Courier New"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43E448B9"/>
    <w:multiLevelType w:val="hybridMultilevel"/>
    <w:tmpl w:val="2D1839B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45F04423"/>
    <w:multiLevelType w:val="hybridMultilevel"/>
    <w:tmpl w:val="D23825F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766A5476">
      <w:numFmt w:val="bullet"/>
      <w:lvlText w:val="•"/>
      <w:lvlJc w:val="left"/>
      <w:pPr>
        <w:ind w:left="3225" w:hanging="705"/>
      </w:pPr>
      <w:rPr>
        <w:rFonts w:ascii="Calibri" w:eastAsia="Times New Roman" w:hAnsi="Calibri" w:cs="Calibri"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48F94C56"/>
    <w:multiLevelType w:val="hybridMultilevel"/>
    <w:tmpl w:val="32B807DE"/>
    <w:lvl w:ilvl="0" w:tplc="0405000B">
      <w:start w:val="1"/>
      <w:numFmt w:val="bullet"/>
      <w:lvlText w:val=""/>
      <w:lvlJc w:val="left"/>
      <w:pPr>
        <w:ind w:left="1800" w:hanging="360"/>
      </w:pPr>
      <w:rPr>
        <w:rFonts w:ascii="Wingdings" w:hAnsi="Wingdings" w:hint="default"/>
      </w:rPr>
    </w:lvl>
    <w:lvl w:ilvl="1" w:tplc="04050003">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48" w15:restartNumberingAfterBreak="0">
    <w:nsid w:val="4DE75D4A"/>
    <w:multiLevelType w:val="hybridMultilevel"/>
    <w:tmpl w:val="D1B4A4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50B9179A"/>
    <w:multiLevelType w:val="hybridMultilevel"/>
    <w:tmpl w:val="E85A6BC4"/>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5152724D"/>
    <w:multiLevelType w:val="hybridMultilevel"/>
    <w:tmpl w:val="6A9C76B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51BF46F4"/>
    <w:multiLevelType w:val="hybridMultilevel"/>
    <w:tmpl w:val="765E65C2"/>
    <w:lvl w:ilvl="0" w:tplc="0405000B">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 w15:restartNumberingAfterBreak="0">
    <w:nsid w:val="521416DD"/>
    <w:multiLevelType w:val="multilevel"/>
    <w:tmpl w:val="D1089758"/>
    <w:lvl w:ilvl="0">
      <w:start w:val="2"/>
      <w:numFmt w:val="decimal"/>
      <w:lvlText w:val="%1"/>
      <w:lvlJc w:val="left"/>
      <w:pPr>
        <w:tabs>
          <w:tab w:val="num" w:pos="1224"/>
        </w:tabs>
        <w:ind w:left="1224" w:hanging="1224"/>
      </w:pPr>
      <w:rPr>
        <w:rFonts w:hint="default"/>
      </w:rPr>
    </w:lvl>
    <w:lvl w:ilvl="1">
      <w:start w:val="1"/>
      <w:numFmt w:val="decimal"/>
      <w:lvlText w:val="%1.%2"/>
      <w:lvlJc w:val="left"/>
      <w:pPr>
        <w:tabs>
          <w:tab w:val="num" w:pos="1224"/>
        </w:tabs>
        <w:ind w:left="1224" w:hanging="1224"/>
      </w:pPr>
      <w:rPr>
        <w:rFonts w:hint="default"/>
      </w:rPr>
    </w:lvl>
    <w:lvl w:ilvl="2">
      <w:start w:val="3"/>
      <w:numFmt w:val="decimal"/>
      <w:lvlText w:val="%1.%2.%3"/>
      <w:lvlJc w:val="left"/>
      <w:pPr>
        <w:tabs>
          <w:tab w:val="num" w:pos="1224"/>
        </w:tabs>
        <w:ind w:left="1224" w:hanging="1224"/>
      </w:pPr>
      <w:rPr>
        <w:rFonts w:hint="default"/>
      </w:rPr>
    </w:lvl>
    <w:lvl w:ilvl="3">
      <w:start w:val="1"/>
      <w:numFmt w:val="decimal"/>
      <w:pStyle w:val="Nadpis4"/>
      <w:lvlText w:val="%1.%2.%3.%4"/>
      <w:lvlJc w:val="left"/>
      <w:pPr>
        <w:tabs>
          <w:tab w:val="num" w:pos="1224"/>
        </w:tabs>
        <w:ind w:left="1224" w:hanging="1224"/>
      </w:pPr>
      <w:rPr>
        <w:rFonts w:hint="default"/>
      </w:rPr>
    </w:lvl>
    <w:lvl w:ilvl="4">
      <w:start w:val="1"/>
      <w:numFmt w:val="decimal"/>
      <w:lvlText w:val="%1.%2.%3.%4.%5"/>
      <w:lvlJc w:val="left"/>
      <w:pPr>
        <w:tabs>
          <w:tab w:val="num" w:pos="1224"/>
        </w:tabs>
        <w:ind w:left="1224" w:hanging="1224"/>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3" w15:restartNumberingAfterBreak="0">
    <w:nsid w:val="55E86915"/>
    <w:multiLevelType w:val="hybridMultilevel"/>
    <w:tmpl w:val="872C47FA"/>
    <w:lvl w:ilvl="0" w:tplc="C6009D38">
      <w:start w:val="1"/>
      <w:numFmt w:val="upperLetter"/>
      <w:pStyle w:val="Nadpis2"/>
      <w:lvlText w:val="%1."/>
      <w:lvlJc w:val="left"/>
      <w:pPr>
        <w:ind w:left="0" w:hanging="360"/>
      </w:pPr>
      <w:rPr>
        <w:rFonts w:hint="default"/>
      </w:rPr>
    </w:lvl>
    <w:lvl w:ilvl="1" w:tplc="04050019" w:tentative="1">
      <w:start w:val="1"/>
      <w:numFmt w:val="lowerLetter"/>
      <w:lvlText w:val="%2."/>
      <w:lvlJc w:val="left"/>
      <w:pPr>
        <w:ind w:left="720" w:hanging="360"/>
      </w:pPr>
    </w:lvl>
    <w:lvl w:ilvl="2" w:tplc="0405001B" w:tentative="1">
      <w:start w:val="1"/>
      <w:numFmt w:val="lowerRoman"/>
      <w:lvlText w:val="%3."/>
      <w:lvlJc w:val="right"/>
      <w:pPr>
        <w:ind w:left="1440" w:hanging="180"/>
      </w:pPr>
    </w:lvl>
    <w:lvl w:ilvl="3" w:tplc="0405000F" w:tentative="1">
      <w:start w:val="1"/>
      <w:numFmt w:val="decimal"/>
      <w:lvlText w:val="%4."/>
      <w:lvlJc w:val="left"/>
      <w:pPr>
        <w:ind w:left="2160" w:hanging="360"/>
      </w:pPr>
    </w:lvl>
    <w:lvl w:ilvl="4" w:tplc="04050019" w:tentative="1">
      <w:start w:val="1"/>
      <w:numFmt w:val="lowerLetter"/>
      <w:lvlText w:val="%5."/>
      <w:lvlJc w:val="left"/>
      <w:pPr>
        <w:ind w:left="2880" w:hanging="360"/>
      </w:pPr>
    </w:lvl>
    <w:lvl w:ilvl="5" w:tplc="0405001B" w:tentative="1">
      <w:start w:val="1"/>
      <w:numFmt w:val="lowerRoman"/>
      <w:lvlText w:val="%6."/>
      <w:lvlJc w:val="right"/>
      <w:pPr>
        <w:ind w:left="3600" w:hanging="180"/>
      </w:pPr>
    </w:lvl>
    <w:lvl w:ilvl="6" w:tplc="0405000F" w:tentative="1">
      <w:start w:val="1"/>
      <w:numFmt w:val="decimal"/>
      <w:lvlText w:val="%7."/>
      <w:lvlJc w:val="left"/>
      <w:pPr>
        <w:ind w:left="4320" w:hanging="360"/>
      </w:pPr>
    </w:lvl>
    <w:lvl w:ilvl="7" w:tplc="04050019" w:tentative="1">
      <w:start w:val="1"/>
      <w:numFmt w:val="lowerLetter"/>
      <w:lvlText w:val="%8."/>
      <w:lvlJc w:val="left"/>
      <w:pPr>
        <w:ind w:left="5040" w:hanging="360"/>
      </w:pPr>
    </w:lvl>
    <w:lvl w:ilvl="8" w:tplc="0405001B" w:tentative="1">
      <w:start w:val="1"/>
      <w:numFmt w:val="lowerRoman"/>
      <w:lvlText w:val="%9."/>
      <w:lvlJc w:val="right"/>
      <w:pPr>
        <w:ind w:left="5760" w:hanging="180"/>
      </w:pPr>
    </w:lvl>
  </w:abstractNum>
  <w:abstractNum w:abstractNumId="54" w15:restartNumberingAfterBreak="0">
    <w:nsid w:val="5693005A"/>
    <w:multiLevelType w:val="hybridMultilevel"/>
    <w:tmpl w:val="5C8CBEC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57274C27"/>
    <w:multiLevelType w:val="hybridMultilevel"/>
    <w:tmpl w:val="B1300FC8"/>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5879657F"/>
    <w:multiLevelType w:val="hybridMultilevel"/>
    <w:tmpl w:val="1918238E"/>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A937E3E"/>
    <w:multiLevelType w:val="hybridMultilevel"/>
    <w:tmpl w:val="E6AE396E"/>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8" w15:restartNumberingAfterBreak="0">
    <w:nsid w:val="5C2E28C6"/>
    <w:multiLevelType w:val="hybridMultilevel"/>
    <w:tmpl w:val="C610D474"/>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EF7CF734">
      <w:numFmt w:val="bullet"/>
      <w:lvlText w:val="-"/>
      <w:lvlJc w:val="left"/>
      <w:pPr>
        <w:ind w:left="2160" w:hanging="360"/>
      </w:pPr>
      <w:rPr>
        <w:rFonts w:ascii="Calibri" w:eastAsia="Times New Roman" w:hAnsi="Calibri" w:cs="Calibri"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5CCE1D45"/>
    <w:multiLevelType w:val="hybridMultilevel"/>
    <w:tmpl w:val="C4A0D72C"/>
    <w:lvl w:ilvl="0" w:tplc="FC4EFBF0">
      <w:start w:val="9"/>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0" w15:restartNumberingAfterBreak="0">
    <w:nsid w:val="5FDE1ED1"/>
    <w:multiLevelType w:val="hybridMultilevel"/>
    <w:tmpl w:val="FCB8E9DE"/>
    <w:lvl w:ilvl="0" w:tplc="0405000B">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 w15:restartNumberingAfterBreak="0">
    <w:nsid w:val="66FB6AA2"/>
    <w:multiLevelType w:val="hybridMultilevel"/>
    <w:tmpl w:val="32FA1A3E"/>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67CF4667"/>
    <w:multiLevelType w:val="hybridMultilevel"/>
    <w:tmpl w:val="56F68724"/>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3" w15:restartNumberingAfterBreak="0">
    <w:nsid w:val="6B113C89"/>
    <w:multiLevelType w:val="hybridMultilevel"/>
    <w:tmpl w:val="F3FC9A4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6C6B21A2"/>
    <w:multiLevelType w:val="hybridMultilevel"/>
    <w:tmpl w:val="8A8A5D6E"/>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EF7CF734">
      <w:numFmt w:val="bullet"/>
      <w:lvlText w:val="-"/>
      <w:lvlJc w:val="left"/>
      <w:pPr>
        <w:ind w:left="2160" w:hanging="360"/>
      </w:pPr>
      <w:rPr>
        <w:rFonts w:ascii="Calibri" w:eastAsia="Times New Roman" w:hAnsi="Calibri" w:cs="Calibri"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6D9E1806"/>
    <w:multiLevelType w:val="hybridMultilevel"/>
    <w:tmpl w:val="CAEC76DC"/>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6DA35A04"/>
    <w:multiLevelType w:val="hybridMultilevel"/>
    <w:tmpl w:val="25B27D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6F416E53"/>
    <w:multiLevelType w:val="hybridMultilevel"/>
    <w:tmpl w:val="9F4EEA04"/>
    <w:lvl w:ilvl="0" w:tplc="0405000B">
      <w:start w:val="1"/>
      <w:numFmt w:val="bullet"/>
      <w:lvlText w:val=""/>
      <w:lvlJc w:val="left"/>
      <w:pPr>
        <w:ind w:left="360" w:hanging="360"/>
      </w:pPr>
      <w:rPr>
        <w:rFonts w:ascii="Wingdings" w:hAnsi="Wingdings" w:hint="default"/>
      </w:rPr>
    </w:lvl>
    <w:lvl w:ilvl="1" w:tplc="53486E34">
      <w:numFmt w:val="bullet"/>
      <w:lvlText w:val="-"/>
      <w:lvlJc w:val="left"/>
      <w:pPr>
        <w:ind w:left="1080" w:hanging="360"/>
      </w:pPr>
      <w:rPr>
        <w:rFonts w:ascii="Bookman Old Style" w:eastAsia="Courier" w:hAnsi="Bookman Old Style" w:cs="Courier"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8" w15:restartNumberingAfterBreak="0">
    <w:nsid w:val="7100AC8F"/>
    <w:multiLevelType w:val="hybridMultilevel"/>
    <w:tmpl w:val="99B890DC"/>
    <w:lvl w:ilvl="0" w:tplc="0405000B">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1C61144"/>
    <w:multiLevelType w:val="hybridMultilevel"/>
    <w:tmpl w:val="2304BED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72C257DD"/>
    <w:multiLevelType w:val="hybridMultilevel"/>
    <w:tmpl w:val="FE8AA14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7B709F5"/>
    <w:multiLevelType w:val="hybridMultilevel"/>
    <w:tmpl w:val="C77202CC"/>
    <w:lvl w:ilvl="0" w:tplc="0405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79993E37"/>
    <w:multiLevelType w:val="multilevel"/>
    <w:tmpl w:val="F7B6A322"/>
    <w:lvl w:ilvl="0">
      <w:start w:val="7"/>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Nadpis3"/>
      <w:lvlText w:val="%3.%2.%1"/>
      <w:lvlJc w:val="left"/>
      <w:pPr>
        <w:tabs>
          <w:tab w:val="num" w:pos="720"/>
        </w:tabs>
        <w:ind w:left="720" w:hanging="720"/>
      </w:pPr>
      <w:rPr>
        <w:rFonts w:hint="default"/>
      </w:rPr>
    </w:lvl>
    <w:lvl w:ilvl="3">
      <w:start w:val="1"/>
      <w:numFmt w:val="decimal"/>
      <w:pStyle w:val="Nadpis40"/>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73" w15:restartNumberingAfterBreak="0">
    <w:nsid w:val="7AAA2AF4"/>
    <w:multiLevelType w:val="hybridMultilevel"/>
    <w:tmpl w:val="05F6EAA4"/>
    <w:lvl w:ilvl="0" w:tplc="F46A44D8">
      <w:start w:val="2"/>
      <w:numFmt w:val="bullet"/>
      <w:lvlText w:val="-"/>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7BA52D97"/>
    <w:multiLevelType w:val="hybridMultilevel"/>
    <w:tmpl w:val="DB76D394"/>
    <w:lvl w:ilvl="0" w:tplc="04050017">
      <w:start w:val="3"/>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15:restartNumberingAfterBreak="0">
    <w:nsid w:val="7D707579"/>
    <w:multiLevelType w:val="hybridMultilevel"/>
    <w:tmpl w:val="07AEE1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7E991177"/>
    <w:multiLevelType w:val="hybridMultilevel"/>
    <w:tmpl w:val="58623E9A"/>
    <w:lvl w:ilvl="0" w:tplc="04050001">
      <w:start w:val="1"/>
      <w:numFmt w:val="bullet"/>
      <w:lvlText w:val=""/>
      <w:lvlJc w:val="left"/>
      <w:pPr>
        <w:ind w:left="734" w:hanging="360"/>
      </w:pPr>
      <w:rPr>
        <w:rFonts w:ascii="Symbol" w:hAnsi="Symbol" w:hint="default"/>
      </w:rPr>
    </w:lvl>
    <w:lvl w:ilvl="1" w:tplc="04050003" w:tentative="1">
      <w:start w:val="1"/>
      <w:numFmt w:val="bullet"/>
      <w:lvlText w:val="o"/>
      <w:lvlJc w:val="left"/>
      <w:pPr>
        <w:ind w:left="1454" w:hanging="360"/>
      </w:pPr>
      <w:rPr>
        <w:rFonts w:ascii="Courier New" w:hAnsi="Courier New" w:cs="Courier New" w:hint="default"/>
      </w:rPr>
    </w:lvl>
    <w:lvl w:ilvl="2" w:tplc="04050005" w:tentative="1">
      <w:start w:val="1"/>
      <w:numFmt w:val="bullet"/>
      <w:lvlText w:val=""/>
      <w:lvlJc w:val="left"/>
      <w:pPr>
        <w:ind w:left="2174" w:hanging="360"/>
      </w:pPr>
      <w:rPr>
        <w:rFonts w:ascii="Wingdings" w:hAnsi="Wingdings" w:hint="default"/>
      </w:rPr>
    </w:lvl>
    <w:lvl w:ilvl="3" w:tplc="04050001" w:tentative="1">
      <w:start w:val="1"/>
      <w:numFmt w:val="bullet"/>
      <w:lvlText w:val=""/>
      <w:lvlJc w:val="left"/>
      <w:pPr>
        <w:ind w:left="2894" w:hanging="360"/>
      </w:pPr>
      <w:rPr>
        <w:rFonts w:ascii="Symbol" w:hAnsi="Symbol" w:hint="default"/>
      </w:rPr>
    </w:lvl>
    <w:lvl w:ilvl="4" w:tplc="04050003" w:tentative="1">
      <w:start w:val="1"/>
      <w:numFmt w:val="bullet"/>
      <w:lvlText w:val="o"/>
      <w:lvlJc w:val="left"/>
      <w:pPr>
        <w:ind w:left="3614" w:hanging="360"/>
      </w:pPr>
      <w:rPr>
        <w:rFonts w:ascii="Courier New" w:hAnsi="Courier New" w:cs="Courier New" w:hint="default"/>
      </w:rPr>
    </w:lvl>
    <w:lvl w:ilvl="5" w:tplc="04050005" w:tentative="1">
      <w:start w:val="1"/>
      <w:numFmt w:val="bullet"/>
      <w:lvlText w:val=""/>
      <w:lvlJc w:val="left"/>
      <w:pPr>
        <w:ind w:left="4334" w:hanging="360"/>
      </w:pPr>
      <w:rPr>
        <w:rFonts w:ascii="Wingdings" w:hAnsi="Wingdings" w:hint="default"/>
      </w:rPr>
    </w:lvl>
    <w:lvl w:ilvl="6" w:tplc="04050001" w:tentative="1">
      <w:start w:val="1"/>
      <w:numFmt w:val="bullet"/>
      <w:lvlText w:val=""/>
      <w:lvlJc w:val="left"/>
      <w:pPr>
        <w:ind w:left="5054" w:hanging="360"/>
      </w:pPr>
      <w:rPr>
        <w:rFonts w:ascii="Symbol" w:hAnsi="Symbol" w:hint="default"/>
      </w:rPr>
    </w:lvl>
    <w:lvl w:ilvl="7" w:tplc="04050003" w:tentative="1">
      <w:start w:val="1"/>
      <w:numFmt w:val="bullet"/>
      <w:lvlText w:val="o"/>
      <w:lvlJc w:val="left"/>
      <w:pPr>
        <w:ind w:left="5774" w:hanging="360"/>
      </w:pPr>
      <w:rPr>
        <w:rFonts w:ascii="Courier New" w:hAnsi="Courier New" w:cs="Courier New" w:hint="default"/>
      </w:rPr>
    </w:lvl>
    <w:lvl w:ilvl="8" w:tplc="04050005" w:tentative="1">
      <w:start w:val="1"/>
      <w:numFmt w:val="bullet"/>
      <w:lvlText w:val=""/>
      <w:lvlJc w:val="left"/>
      <w:pPr>
        <w:ind w:left="6494" w:hanging="360"/>
      </w:pPr>
      <w:rPr>
        <w:rFonts w:ascii="Wingdings" w:hAnsi="Wingdings" w:hint="default"/>
      </w:rPr>
    </w:lvl>
  </w:abstractNum>
  <w:abstractNum w:abstractNumId="77" w15:restartNumberingAfterBreak="0">
    <w:nsid w:val="7F3B5BA1"/>
    <w:multiLevelType w:val="hybridMultilevel"/>
    <w:tmpl w:val="3CE0E846"/>
    <w:lvl w:ilvl="0" w:tplc="04050003">
      <w:start w:val="1"/>
      <w:numFmt w:val="bullet"/>
      <w:lvlText w:val="o"/>
      <w:lvlJc w:val="left"/>
      <w:pPr>
        <w:ind w:left="1428" w:hanging="360"/>
      </w:pPr>
      <w:rPr>
        <w:rFonts w:ascii="Courier New" w:hAnsi="Courier New" w:cs="Courier New" w:hint="default"/>
      </w:rPr>
    </w:lvl>
    <w:lvl w:ilvl="1" w:tplc="04050003">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num w:numId="1" w16cid:durableId="302124153">
    <w:abstractNumId w:val="72"/>
  </w:num>
  <w:num w:numId="2" w16cid:durableId="1032026255">
    <w:abstractNumId w:val="52"/>
  </w:num>
  <w:num w:numId="3" w16cid:durableId="1398162945">
    <w:abstractNumId w:val="44"/>
  </w:num>
  <w:num w:numId="4" w16cid:durableId="1497573928">
    <w:abstractNumId w:val="63"/>
  </w:num>
  <w:num w:numId="5" w16cid:durableId="1858882195">
    <w:abstractNumId w:val="32"/>
  </w:num>
  <w:num w:numId="6" w16cid:durableId="746269911">
    <w:abstractNumId w:val="3"/>
  </w:num>
  <w:num w:numId="7" w16cid:durableId="1700857628">
    <w:abstractNumId w:val="58"/>
  </w:num>
  <w:num w:numId="8" w16cid:durableId="2081168125">
    <w:abstractNumId w:val="16"/>
  </w:num>
  <w:num w:numId="9" w16cid:durableId="2143230264">
    <w:abstractNumId w:val="69"/>
  </w:num>
  <w:num w:numId="10" w16cid:durableId="1088498172">
    <w:abstractNumId w:val="64"/>
  </w:num>
  <w:num w:numId="11" w16cid:durableId="1413773100">
    <w:abstractNumId w:val="36"/>
  </w:num>
  <w:num w:numId="12" w16cid:durableId="514223147">
    <w:abstractNumId w:val="31"/>
  </w:num>
  <w:num w:numId="13" w16cid:durableId="1335376517">
    <w:abstractNumId w:val="34"/>
  </w:num>
  <w:num w:numId="14" w16cid:durableId="1500389987">
    <w:abstractNumId w:val="1"/>
  </w:num>
  <w:num w:numId="15" w16cid:durableId="1626351568">
    <w:abstractNumId w:val="20"/>
  </w:num>
  <w:num w:numId="16" w16cid:durableId="187722396">
    <w:abstractNumId w:val="59"/>
  </w:num>
  <w:num w:numId="17" w16cid:durableId="1005131922">
    <w:abstractNumId w:val="0"/>
  </w:num>
  <w:num w:numId="18" w16cid:durableId="1133449211">
    <w:abstractNumId w:val="61"/>
  </w:num>
  <w:num w:numId="19" w16cid:durableId="1055276325">
    <w:abstractNumId w:val="60"/>
  </w:num>
  <w:num w:numId="20" w16cid:durableId="2014794618">
    <w:abstractNumId w:val="49"/>
  </w:num>
  <w:num w:numId="21" w16cid:durableId="669990396">
    <w:abstractNumId w:val="43"/>
  </w:num>
  <w:num w:numId="22" w16cid:durableId="462578930">
    <w:abstractNumId w:val="26"/>
  </w:num>
  <w:num w:numId="23" w16cid:durableId="1617910258">
    <w:abstractNumId w:val="17"/>
  </w:num>
  <w:num w:numId="24" w16cid:durableId="1388067428">
    <w:abstractNumId w:val="53"/>
  </w:num>
  <w:num w:numId="25" w16cid:durableId="1563712008">
    <w:abstractNumId w:val="8"/>
  </w:num>
  <w:num w:numId="26" w16cid:durableId="574752922">
    <w:abstractNumId w:val="9"/>
  </w:num>
  <w:num w:numId="27" w16cid:durableId="551576888">
    <w:abstractNumId w:val="41"/>
  </w:num>
  <w:num w:numId="28" w16cid:durableId="1426611424">
    <w:abstractNumId w:val="33"/>
  </w:num>
  <w:num w:numId="29" w16cid:durableId="167912238">
    <w:abstractNumId w:val="28"/>
  </w:num>
  <w:num w:numId="30" w16cid:durableId="1294218717">
    <w:abstractNumId w:val="77"/>
  </w:num>
  <w:num w:numId="31" w16cid:durableId="354040717">
    <w:abstractNumId w:val="11"/>
  </w:num>
  <w:num w:numId="32" w16cid:durableId="225067441">
    <w:abstractNumId w:val="25"/>
  </w:num>
  <w:num w:numId="33" w16cid:durableId="1767843430">
    <w:abstractNumId w:val="57"/>
  </w:num>
  <w:num w:numId="34" w16cid:durableId="1142574380">
    <w:abstractNumId w:val="23"/>
  </w:num>
  <w:num w:numId="35" w16cid:durableId="1200319227">
    <w:abstractNumId w:val="46"/>
  </w:num>
  <w:num w:numId="36" w16cid:durableId="1757626345">
    <w:abstractNumId w:val="73"/>
  </w:num>
  <w:num w:numId="37" w16cid:durableId="58093446">
    <w:abstractNumId w:val="12"/>
  </w:num>
  <w:num w:numId="38" w16cid:durableId="648051507">
    <w:abstractNumId w:val="48"/>
  </w:num>
  <w:num w:numId="39" w16cid:durableId="1748458610">
    <w:abstractNumId w:val="54"/>
  </w:num>
  <w:num w:numId="40" w16cid:durableId="1495336384">
    <w:abstractNumId w:val="71"/>
  </w:num>
  <w:num w:numId="41" w16cid:durableId="1742409140">
    <w:abstractNumId w:val="67"/>
  </w:num>
  <w:num w:numId="42" w16cid:durableId="1891649555">
    <w:abstractNumId w:val="50"/>
  </w:num>
  <w:num w:numId="43" w16cid:durableId="964388666">
    <w:abstractNumId w:val="55"/>
  </w:num>
  <w:num w:numId="44" w16cid:durableId="233130708">
    <w:abstractNumId w:val="74"/>
  </w:num>
  <w:num w:numId="45" w16cid:durableId="732460640">
    <w:abstractNumId w:val="15"/>
  </w:num>
  <w:num w:numId="46" w16cid:durableId="1062407278">
    <w:abstractNumId w:val="18"/>
  </w:num>
  <w:num w:numId="47" w16cid:durableId="1807434308">
    <w:abstractNumId w:val="68"/>
  </w:num>
  <w:num w:numId="48" w16cid:durableId="892035270">
    <w:abstractNumId w:val="51"/>
  </w:num>
  <w:num w:numId="49" w16cid:durableId="410277330">
    <w:abstractNumId w:val="29"/>
  </w:num>
  <w:num w:numId="50" w16cid:durableId="868177265">
    <w:abstractNumId w:val="30"/>
  </w:num>
  <w:num w:numId="51" w16cid:durableId="999889482">
    <w:abstractNumId w:val="38"/>
  </w:num>
  <w:num w:numId="52" w16cid:durableId="969943709">
    <w:abstractNumId w:val="75"/>
  </w:num>
  <w:num w:numId="53" w16cid:durableId="2110811099">
    <w:abstractNumId w:val="70"/>
  </w:num>
  <w:num w:numId="54" w16cid:durableId="1418404710">
    <w:abstractNumId w:val="47"/>
  </w:num>
  <w:num w:numId="55" w16cid:durableId="1681590914">
    <w:abstractNumId w:val="42"/>
  </w:num>
  <w:num w:numId="56" w16cid:durableId="1033387424">
    <w:abstractNumId w:val="65"/>
  </w:num>
  <w:num w:numId="57" w16cid:durableId="185532591">
    <w:abstractNumId w:val="37"/>
  </w:num>
  <w:num w:numId="58" w16cid:durableId="1411730850">
    <w:abstractNumId w:val="14"/>
  </w:num>
  <w:num w:numId="59" w16cid:durableId="1600485851">
    <w:abstractNumId w:val="24"/>
  </w:num>
  <w:num w:numId="60" w16cid:durableId="1791318685">
    <w:abstractNumId w:val="10"/>
  </w:num>
  <w:num w:numId="61" w16cid:durableId="2069568807">
    <w:abstractNumId w:val="5"/>
  </w:num>
  <w:num w:numId="62" w16cid:durableId="226840104">
    <w:abstractNumId w:val="21"/>
  </w:num>
  <w:num w:numId="63" w16cid:durableId="1092238249">
    <w:abstractNumId w:val="6"/>
  </w:num>
  <w:num w:numId="64" w16cid:durableId="1669017944">
    <w:abstractNumId w:val="35"/>
  </w:num>
  <w:num w:numId="65" w16cid:durableId="868831987">
    <w:abstractNumId w:val="4"/>
  </w:num>
  <w:num w:numId="66" w16cid:durableId="835649855">
    <w:abstractNumId w:val="2"/>
  </w:num>
  <w:num w:numId="67" w16cid:durableId="1203832523">
    <w:abstractNumId w:val="39"/>
  </w:num>
  <w:num w:numId="68" w16cid:durableId="1531140792">
    <w:abstractNumId w:val="56"/>
  </w:num>
  <w:num w:numId="69" w16cid:durableId="139931468">
    <w:abstractNumId w:val="62"/>
  </w:num>
  <w:num w:numId="70" w16cid:durableId="708915503">
    <w:abstractNumId w:val="7"/>
  </w:num>
  <w:num w:numId="71" w16cid:durableId="682056190">
    <w:abstractNumId w:val="22"/>
  </w:num>
  <w:num w:numId="72" w16cid:durableId="179592269">
    <w:abstractNumId w:val="40"/>
  </w:num>
  <w:num w:numId="73" w16cid:durableId="1635795386">
    <w:abstractNumId w:val="45"/>
  </w:num>
  <w:num w:numId="74" w16cid:durableId="2137990507">
    <w:abstractNumId w:val="27"/>
  </w:num>
  <w:num w:numId="75" w16cid:durableId="588853683">
    <w:abstractNumId w:val="13"/>
  </w:num>
  <w:num w:numId="76" w16cid:durableId="720519131">
    <w:abstractNumId w:val="19"/>
  </w:num>
  <w:num w:numId="77" w16cid:durableId="1814835162">
    <w:abstractNumId w:val="76"/>
  </w:num>
  <w:num w:numId="78" w16cid:durableId="1908298393">
    <w:abstractNumId w:val="66"/>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FE1"/>
    <w:rsid w:val="00000299"/>
    <w:rsid w:val="0000030D"/>
    <w:rsid w:val="00000FB9"/>
    <w:rsid w:val="00002242"/>
    <w:rsid w:val="0000243E"/>
    <w:rsid w:val="0000247F"/>
    <w:rsid w:val="0000265F"/>
    <w:rsid w:val="00002C74"/>
    <w:rsid w:val="000030F9"/>
    <w:rsid w:val="0000328B"/>
    <w:rsid w:val="000039F6"/>
    <w:rsid w:val="00003AE0"/>
    <w:rsid w:val="00004A66"/>
    <w:rsid w:val="000052F8"/>
    <w:rsid w:val="0000542D"/>
    <w:rsid w:val="0000566D"/>
    <w:rsid w:val="000058A7"/>
    <w:rsid w:val="00006055"/>
    <w:rsid w:val="00006557"/>
    <w:rsid w:val="00006B94"/>
    <w:rsid w:val="00006FCF"/>
    <w:rsid w:val="0000770D"/>
    <w:rsid w:val="00007AD0"/>
    <w:rsid w:val="00010579"/>
    <w:rsid w:val="00010B12"/>
    <w:rsid w:val="000110B7"/>
    <w:rsid w:val="00011311"/>
    <w:rsid w:val="00011764"/>
    <w:rsid w:val="0001185A"/>
    <w:rsid w:val="000118A4"/>
    <w:rsid w:val="00012312"/>
    <w:rsid w:val="00012E40"/>
    <w:rsid w:val="00013334"/>
    <w:rsid w:val="000136F7"/>
    <w:rsid w:val="00013EDE"/>
    <w:rsid w:val="00014131"/>
    <w:rsid w:val="00014254"/>
    <w:rsid w:val="000143D7"/>
    <w:rsid w:val="000145C3"/>
    <w:rsid w:val="00014A3C"/>
    <w:rsid w:val="00014A8A"/>
    <w:rsid w:val="00014B52"/>
    <w:rsid w:val="00014EE7"/>
    <w:rsid w:val="00015199"/>
    <w:rsid w:val="000153E9"/>
    <w:rsid w:val="0001599B"/>
    <w:rsid w:val="00016756"/>
    <w:rsid w:val="00016F72"/>
    <w:rsid w:val="00017420"/>
    <w:rsid w:val="0001748E"/>
    <w:rsid w:val="000174A5"/>
    <w:rsid w:val="0001765A"/>
    <w:rsid w:val="00017B50"/>
    <w:rsid w:val="000200AA"/>
    <w:rsid w:val="0002022B"/>
    <w:rsid w:val="000206B9"/>
    <w:rsid w:val="00020E17"/>
    <w:rsid w:val="000210A5"/>
    <w:rsid w:val="000211FF"/>
    <w:rsid w:val="000214BC"/>
    <w:rsid w:val="000215F4"/>
    <w:rsid w:val="00021DD8"/>
    <w:rsid w:val="00022419"/>
    <w:rsid w:val="000224EF"/>
    <w:rsid w:val="00022874"/>
    <w:rsid w:val="00022A19"/>
    <w:rsid w:val="00022AD5"/>
    <w:rsid w:val="00022BF3"/>
    <w:rsid w:val="00022D16"/>
    <w:rsid w:val="00022F4F"/>
    <w:rsid w:val="00023620"/>
    <w:rsid w:val="00023813"/>
    <w:rsid w:val="000238C9"/>
    <w:rsid w:val="00023907"/>
    <w:rsid w:val="00023962"/>
    <w:rsid w:val="00023B7F"/>
    <w:rsid w:val="00023C8F"/>
    <w:rsid w:val="00023EDE"/>
    <w:rsid w:val="00025240"/>
    <w:rsid w:val="000258DA"/>
    <w:rsid w:val="00025918"/>
    <w:rsid w:val="00026A35"/>
    <w:rsid w:val="00027108"/>
    <w:rsid w:val="000272AF"/>
    <w:rsid w:val="000273D4"/>
    <w:rsid w:val="00027A4E"/>
    <w:rsid w:val="0003004A"/>
    <w:rsid w:val="000307B1"/>
    <w:rsid w:val="00030DDA"/>
    <w:rsid w:val="00030E9B"/>
    <w:rsid w:val="00031038"/>
    <w:rsid w:val="00031687"/>
    <w:rsid w:val="000316D1"/>
    <w:rsid w:val="000318D4"/>
    <w:rsid w:val="000319B0"/>
    <w:rsid w:val="00031A0A"/>
    <w:rsid w:val="00031A85"/>
    <w:rsid w:val="00031C88"/>
    <w:rsid w:val="00031DF4"/>
    <w:rsid w:val="000323FD"/>
    <w:rsid w:val="0003288D"/>
    <w:rsid w:val="00032D72"/>
    <w:rsid w:val="00033096"/>
    <w:rsid w:val="00033219"/>
    <w:rsid w:val="000332F5"/>
    <w:rsid w:val="00033C78"/>
    <w:rsid w:val="00033DFB"/>
    <w:rsid w:val="00033F06"/>
    <w:rsid w:val="00034130"/>
    <w:rsid w:val="00034987"/>
    <w:rsid w:val="00034D2C"/>
    <w:rsid w:val="00035065"/>
    <w:rsid w:val="00035DA8"/>
    <w:rsid w:val="00035EFF"/>
    <w:rsid w:val="000363A9"/>
    <w:rsid w:val="0003680E"/>
    <w:rsid w:val="00036A4B"/>
    <w:rsid w:val="00036CB7"/>
    <w:rsid w:val="00037254"/>
    <w:rsid w:val="00037440"/>
    <w:rsid w:val="0004044D"/>
    <w:rsid w:val="0004059F"/>
    <w:rsid w:val="0004075F"/>
    <w:rsid w:val="00040ACE"/>
    <w:rsid w:val="000411A0"/>
    <w:rsid w:val="0004122C"/>
    <w:rsid w:val="00041C4D"/>
    <w:rsid w:val="00041F47"/>
    <w:rsid w:val="00042343"/>
    <w:rsid w:val="00042353"/>
    <w:rsid w:val="00042599"/>
    <w:rsid w:val="00043077"/>
    <w:rsid w:val="0004324D"/>
    <w:rsid w:val="000433F2"/>
    <w:rsid w:val="0004342D"/>
    <w:rsid w:val="000437AD"/>
    <w:rsid w:val="0004397A"/>
    <w:rsid w:val="000443B2"/>
    <w:rsid w:val="000443DC"/>
    <w:rsid w:val="000444AB"/>
    <w:rsid w:val="000447CD"/>
    <w:rsid w:val="00044E95"/>
    <w:rsid w:val="00045079"/>
    <w:rsid w:val="00045B0B"/>
    <w:rsid w:val="00045C12"/>
    <w:rsid w:val="000463DF"/>
    <w:rsid w:val="000464FC"/>
    <w:rsid w:val="00046B42"/>
    <w:rsid w:val="00046B60"/>
    <w:rsid w:val="00046CCD"/>
    <w:rsid w:val="00046E59"/>
    <w:rsid w:val="000473D2"/>
    <w:rsid w:val="000474F9"/>
    <w:rsid w:val="000476B0"/>
    <w:rsid w:val="0004787A"/>
    <w:rsid w:val="00047975"/>
    <w:rsid w:val="00047AEC"/>
    <w:rsid w:val="00047D1D"/>
    <w:rsid w:val="000500F5"/>
    <w:rsid w:val="00050C54"/>
    <w:rsid w:val="00050CCA"/>
    <w:rsid w:val="00051351"/>
    <w:rsid w:val="000514A8"/>
    <w:rsid w:val="000514AD"/>
    <w:rsid w:val="000514F0"/>
    <w:rsid w:val="0005171D"/>
    <w:rsid w:val="00052327"/>
    <w:rsid w:val="00053135"/>
    <w:rsid w:val="0005319D"/>
    <w:rsid w:val="0005349A"/>
    <w:rsid w:val="0005389B"/>
    <w:rsid w:val="00053A7B"/>
    <w:rsid w:val="00053F5A"/>
    <w:rsid w:val="00054081"/>
    <w:rsid w:val="000542F0"/>
    <w:rsid w:val="00054505"/>
    <w:rsid w:val="000547DD"/>
    <w:rsid w:val="00054811"/>
    <w:rsid w:val="00054A62"/>
    <w:rsid w:val="00054D90"/>
    <w:rsid w:val="000551CD"/>
    <w:rsid w:val="00056581"/>
    <w:rsid w:val="000566FD"/>
    <w:rsid w:val="00056758"/>
    <w:rsid w:val="0005685A"/>
    <w:rsid w:val="0005716C"/>
    <w:rsid w:val="00057611"/>
    <w:rsid w:val="000577CF"/>
    <w:rsid w:val="00057D90"/>
    <w:rsid w:val="000601C3"/>
    <w:rsid w:val="000604F5"/>
    <w:rsid w:val="000605C0"/>
    <w:rsid w:val="0006085F"/>
    <w:rsid w:val="00060C6C"/>
    <w:rsid w:val="00060F8D"/>
    <w:rsid w:val="000614C9"/>
    <w:rsid w:val="0006199F"/>
    <w:rsid w:val="00061C22"/>
    <w:rsid w:val="000624FD"/>
    <w:rsid w:val="00062714"/>
    <w:rsid w:val="00062745"/>
    <w:rsid w:val="000629E4"/>
    <w:rsid w:val="00062AB9"/>
    <w:rsid w:val="00062BC7"/>
    <w:rsid w:val="00063101"/>
    <w:rsid w:val="000638E2"/>
    <w:rsid w:val="00064053"/>
    <w:rsid w:val="000648B9"/>
    <w:rsid w:val="00065E25"/>
    <w:rsid w:val="0006653D"/>
    <w:rsid w:val="000667C3"/>
    <w:rsid w:val="00066E03"/>
    <w:rsid w:val="00066F4A"/>
    <w:rsid w:val="00067C56"/>
    <w:rsid w:val="000707E1"/>
    <w:rsid w:val="00070CE9"/>
    <w:rsid w:val="000714A7"/>
    <w:rsid w:val="00071C6D"/>
    <w:rsid w:val="00072A01"/>
    <w:rsid w:val="00072B2B"/>
    <w:rsid w:val="00072CBC"/>
    <w:rsid w:val="00072EF7"/>
    <w:rsid w:val="000732AF"/>
    <w:rsid w:val="0007363F"/>
    <w:rsid w:val="0007395A"/>
    <w:rsid w:val="00073A92"/>
    <w:rsid w:val="00073DC6"/>
    <w:rsid w:val="00074058"/>
    <w:rsid w:val="000748F2"/>
    <w:rsid w:val="000752D3"/>
    <w:rsid w:val="0007563A"/>
    <w:rsid w:val="000759C1"/>
    <w:rsid w:val="00075C2F"/>
    <w:rsid w:val="00075F56"/>
    <w:rsid w:val="000760B9"/>
    <w:rsid w:val="00076393"/>
    <w:rsid w:val="0007650A"/>
    <w:rsid w:val="00076517"/>
    <w:rsid w:val="0007782C"/>
    <w:rsid w:val="000778C1"/>
    <w:rsid w:val="00080239"/>
    <w:rsid w:val="00081176"/>
    <w:rsid w:val="000812CF"/>
    <w:rsid w:val="00081667"/>
    <w:rsid w:val="000816CD"/>
    <w:rsid w:val="00082081"/>
    <w:rsid w:val="0008282A"/>
    <w:rsid w:val="0008299B"/>
    <w:rsid w:val="000829DF"/>
    <w:rsid w:val="00082AC5"/>
    <w:rsid w:val="00082CF6"/>
    <w:rsid w:val="00082D70"/>
    <w:rsid w:val="0008383E"/>
    <w:rsid w:val="000841A4"/>
    <w:rsid w:val="0008471F"/>
    <w:rsid w:val="00084D37"/>
    <w:rsid w:val="00085218"/>
    <w:rsid w:val="00085B7E"/>
    <w:rsid w:val="00085C12"/>
    <w:rsid w:val="00085CCE"/>
    <w:rsid w:val="00086230"/>
    <w:rsid w:val="00086273"/>
    <w:rsid w:val="000863C5"/>
    <w:rsid w:val="00086C0C"/>
    <w:rsid w:val="00086F7E"/>
    <w:rsid w:val="000873C0"/>
    <w:rsid w:val="00090366"/>
    <w:rsid w:val="00091379"/>
    <w:rsid w:val="00091386"/>
    <w:rsid w:val="00091724"/>
    <w:rsid w:val="000921FB"/>
    <w:rsid w:val="00092C7A"/>
    <w:rsid w:val="00092C9E"/>
    <w:rsid w:val="00092FF1"/>
    <w:rsid w:val="0009313F"/>
    <w:rsid w:val="0009330E"/>
    <w:rsid w:val="00093444"/>
    <w:rsid w:val="00093B20"/>
    <w:rsid w:val="00093B3B"/>
    <w:rsid w:val="0009478E"/>
    <w:rsid w:val="000947AE"/>
    <w:rsid w:val="000948B7"/>
    <w:rsid w:val="00094A79"/>
    <w:rsid w:val="00095363"/>
    <w:rsid w:val="00095426"/>
    <w:rsid w:val="00095B18"/>
    <w:rsid w:val="00095BBE"/>
    <w:rsid w:val="00095EF7"/>
    <w:rsid w:val="00096047"/>
    <w:rsid w:val="00096364"/>
    <w:rsid w:val="000968A3"/>
    <w:rsid w:val="00097938"/>
    <w:rsid w:val="000979A6"/>
    <w:rsid w:val="000979A9"/>
    <w:rsid w:val="00097F62"/>
    <w:rsid w:val="000A0A3E"/>
    <w:rsid w:val="000A0C09"/>
    <w:rsid w:val="000A118B"/>
    <w:rsid w:val="000A150C"/>
    <w:rsid w:val="000A2457"/>
    <w:rsid w:val="000A2871"/>
    <w:rsid w:val="000A29D2"/>
    <w:rsid w:val="000A308C"/>
    <w:rsid w:val="000A310F"/>
    <w:rsid w:val="000A34A9"/>
    <w:rsid w:val="000A385A"/>
    <w:rsid w:val="000A38F8"/>
    <w:rsid w:val="000A3CC0"/>
    <w:rsid w:val="000A3D3F"/>
    <w:rsid w:val="000A3E6C"/>
    <w:rsid w:val="000A4216"/>
    <w:rsid w:val="000A440E"/>
    <w:rsid w:val="000A4EC6"/>
    <w:rsid w:val="000A508B"/>
    <w:rsid w:val="000A5230"/>
    <w:rsid w:val="000A58A7"/>
    <w:rsid w:val="000A5982"/>
    <w:rsid w:val="000A62F5"/>
    <w:rsid w:val="000A6408"/>
    <w:rsid w:val="000A6A3F"/>
    <w:rsid w:val="000A6C7A"/>
    <w:rsid w:val="000A6D59"/>
    <w:rsid w:val="000A73A6"/>
    <w:rsid w:val="000A7647"/>
    <w:rsid w:val="000A7838"/>
    <w:rsid w:val="000A795A"/>
    <w:rsid w:val="000A7A80"/>
    <w:rsid w:val="000A7B83"/>
    <w:rsid w:val="000A7E82"/>
    <w:rsid w:val="000A7FE9"/>
    <w:rsid w:val="000B01DA"/>
    <w:rsid w:val="000B03A7"/>
    <w:rsid w:val="000B047F"/>
    <w:rsid w:val="000B08B7"/>
    <w:rsid w:val="000B0B8A"/>
    <w:rsid w:val="000B0CC7"/>
    <w:rsid w:val="000B0E2B"/>
    <w:rsid w:val="000B0F57"/>
    <w:rsid w:val="000B13FC"/>
    <w:rsid w:val="000B19CF"/>
    <w:rsid w:val="000B263D"/>
    <w:rsid w:val="000B3C73"/>
    <w:rsid w:val="000B411D"/>
    <w:rsid w:val="000B448D"/>
    <w:rsid w:val="000B4579"/>
    <w:rsid w:val="000B4BD4"/>
    <w:rsid w:val="000B513C"/>
    <w:rsid w:val="000B5358"/>
    <w:rsid w:val="000B5C9A"/>
    <w:rsid w:val="000B5CA0"/>
    <w:rsid w:val="000B6E5C"/>
    <w:rsid w:val="000B7708"/>
    <w:rsid w:val="000B7AF1"/>
    <w:rsid w:val="000B7C96"/>
    <w:rsid w:val="000B7F40"/>
    <w:rsid w:val="000C0607"/>
    <w:rsid w:val="000C0AF6"/>
    <w:rsid w:val="000C1355"/>
    <w:rsid w:val="000C14D2"/>
    <w:rsid w:val="000C1C92"/>
    <w:rsid w:val="000C254B"/>
    <w:rsid w:val="000C3436"/>
    <w:rsid w:val="000C392D"/>
    <w:rsid w:val="000C399A"/>
    <w:rsid w:val="000C3A3A"/>
    <w:rsid w:val="000C3C08"/>
    <w:rsid w:val="000C41F8"/>
    <w:rsid w:val="000C420A"/>
    <w:rsid w:val="000C4229"/>
    <w:rsid w:val="000C42EA"/>
    <w:rsid w:val="000C46F6"/>
    <w:rsid w:val="000C49D4"/>
    <w:rsid w:val="000C61A4"/>
    <w:rsid w:val="000C69DD"/>
    <w:rsid w:val="000C69E3"/>
    <w:rsid w:val="000C6D34"/>
    <w:rsid w:val="000C6E10"/>
    <w:rsid w:val="000C719E"/>
    <w:rsid w:val="000C73B6"/>
    <w:rsid w:val="000C77E5"/>
    <w:rsid w:val="000C7BF6"/>
    <w:rsid w:val="000D0083"/>
    <w:rsid w:val="000D016E"/>
    <w:rsid w:val="000D02AA"/>
    <w:rsid w:val="000D0942"/>
    <w:rsid w:val="000D0D09"/>
    <w:rsid w:val="000D1092"/>
    <w:rsid w:val="000D14F3"/>
    <w:rsid w:val="000D15E9"/>
    <w:rsid w:val="000D1C17"/>
    <w:rsid w:val="000D1CFC"/>
    <w:rsid w:val="000D1D8C"/>
    <w:rsid w:val="000D2021"/>
    <w:rsid w:val="000D2176"/>
    <w:rsid w:val="000D2812"/>
    <w:rsid w:val="000D359B"/>
    <w:rsid w:val="000D35BF"/>
    <w:rsid w:val="000D374A"/>
    <w:rsid w:val="000D3A65"/>
    <w:rsid w:val="000D3B1C"/>
    <w:rsid w:val="000D4926"/>
    <w:rsid w:val="000D4AE7"/>
    <w:rsid w:val="000D4B52"/>
    <w:rsid w:val="000D4C38"/>
    <w:rsid w:val="000D53D4"/>
    <w:rsid w:val="000D5467"/>
    <w:rsid w:val="000D5995"/>
    <w:rsid w:val="000D5E93"/>
    <w:rsid w:val="000D62AF"/>
    <w:rsid w:val="000D6562"/>
    <w:rsid w:val="000D65BB"/>
    <w:rsid w:val="000D6712"/>
    <w:rsid w:val="000D6945"/>
    <w:rsid w:val="000D6A9B"/>
    <w:rsid w:val="000D6CD7"/>
    <w:rsid w:val="000D6E45"/>
    <w:rsid w:val="000D6E71"/>
    <w:rsid w:val="000D6EE0"/>
    <w:rsid w:val="000D6EEC"/>
    <w:rsid w:val="000D713C"/>
    <w:rsid w:val="000D7419"/>
    <w:rsid w:val="000D7DA2"/>
    <w:rsid w:val="000E0B85"/>
    <w:rsid w:val="000E0CE6"/>
    <w:rsid w:val="000E10F2"/>
    <w:rsid w:val="000E144A"/>
    <w:rsid w:val="000E1693"/>
    <w:rsid w:val="000E190A"/>
    <w:rsid w:val="000E1BCB"/>
    <w:rsid w:val="000E258D"/>
    <w:rsid w:val="000E2B02"/>
    <w:rsid w:val="000E2BEC"/>
    <w:rsid w:val="000E2DAE"/>
    <w:rsid w:val="000E2E11"/>
    <w:rsid w:val="000E2E38"/>
    <w:rsid w:val="000E3EDC"/>
    <w:rsid w:val="000E3F70"/>
    <w:rsid w:val="000E3F87"/>
    <w:rsid w:val="000E3F98"/>
    <w:rsid w:val="000E3FED"/>
    <w:rsid w:val="000E3FFC"/>
    <w:rsid w:val="000E48D5"/>
    <w:rsid w:val="000E493C"/>
    <w:rsid w:val="000E4B90"/>
    <w:rsid w:val="000E4BBC"/>
    <w:rsid w:val="000E5A3F"/>
    <w:rsid w:val="000E5AD1"/>
    <w:rsid w:val="000E5CAA"/>
    <w:rsid w:val="000E5D5D"/>
    <w:rsid w:val="000E5F70"/>
    <w:rsid w:val="000E5FA6"/>
    <w:rsid w:val="000E6269"/>
    <w:rsid w:val="000E62F4"/>
    <w:rsid w:val="000E647B"/>
    <w:rsid w:val="000E6506"/>
    <w:rsid w:val="000E7086"/>
    <w:rsid w:val="000E7458"/>
    <w:rsid w:val="000E7674"/>
    <w:rsid w:val="000E76D4"/>
    <w:rsid w:val="000E77D0"/>
    <w:rsid w:val="000E7B6A"/>
    <w:rsid w:val="000E7F3B"/>
    <w:rsid w:val="000F0113"/>
    <w:rsid w:val="000F033D"/>
    <w:rsid w:val="000F0537"/>
    <w:rsid w:val="000F099B"/>
    <w:rsid w:val="000F0B9A"/>
    <w:rsid w:val="000F0DC8"/>
    <w:rsid w:val="000F12DB"/>
    <w:rsid w:val="000F1EE8"/>
    <w:rsid w:val="000F230A"/>
    <w:rsid w:val="000F24ED"/>
    <w:rsid w:val="000F267C"/>
    <w:rsid w:val="000F2DD6"/>
    <w:rsid w:val="000F2E81"/>
    <w:rsid w:val="000F2EAF"/>
    <w:rsid w:val="000F3009"/>
    <w:rsid w:val="000F3591"/>
    <w:rsid w:val="000F384B"/>
    <w:rsid w:val="000F39BB"/>
    <w:rsid w:val="000F40AA"/>
    <w:rsid w:val="000F4166"/>
    <w:rsid w:val="000F42BB"/>
    <w:rsid w:val="000F45C8"/>
    <w:rsid w:val="000F5690"/>
    <w:rsid w:val="000F6462"/>
    <w:rsid w:val="000F694D"/>
    <w:rsid w:val="000F6AB0"/>
    <w:rsid w:val="000F6AC3"/>
    <w:rsid w:val="000F6D61"/>
    <w:rsid w:val="000F6F4A"/>
    <w:rsid w:val="000F726C"/>
    <w:rsid w:val="000F7609"/>
    <w:rsid w:val="000F7CF8"/>
    <w:rsid w:val="000F7E38"/>
    <w:rsid w:val="0010061C"/>
    <w:rsid w:val="00101A5A"/>
    <w:rsid w:val="00101AD4"/>
    <w:rsid w:val="001024DF"/>
    <w:rsid w:val="001031ED"/>
    <w:rsid w:val="0010427F"/>
    <w:rsid w:val="0010533E"/>
    <w:rsid w:val="001055C7"/>
    <w:rsid w:val="001058A8"/>
    <w:rsid w:val="00105B3E"/>
    <w:rsid w:val="001062F1"/>
    <w:rsid w:val="0010691B"/>
    <w:rsid w:val="00106A42"/>
    <w:rsid w:val="00106B1F"/>
    <w:rsid w:val="00106D3E"/>
    <w:rsid w:val="00106E44"/>
    <w:rsid w:val="00106F7E"/>
    <w:rsid w:val="001075DD"/>
    <w:rsid w:val="00107AFA"/>
    <w:rsid w:val="00107CF5"/>
    <w:rsid w:val="00110027"/>
    <w:rsid w:val="00110AF6"/>
    <w:rsid w:val="00110E55"/>
    <w:rsid w:val="00111035"/>
    <w:rsid w:val="001111DA"/>
    <w:rsid w:val="00111C7B"/>
    <w:rsid w:val="001127FC"/>
    <w:rsid w:val="00112B49"/>
    <w:rsid w:val="00112BF5"/>
    <w:rsid w:val="00112FBE"/>
    <w:rsid w:val="001130EF"/>
    <w:rsid w:val="00113B3F"/>
    <w:rsid w:val="00113FB6"/>
    <w:rsid w:val="001141CB"/>
    <w:rsid w:val="0011453A"/>
    <w:rsid w:val="00114804"/>
    <w:rsid w:val="00114D61"/>
    <w:rsid w:val="001151B4"/>
    <w:rsid w:val="00116167"/>
    <w:rsid w:val="0011696C"/>
    <w:rsid w:val="00116B2B"/>
    <w:rsid w:val="00116C6D"/>
    <w:rsid w:val="00116FEF"/>
    <w:rsid w:val="001175AC"/>
    <w:rsid w:val="00117790"/>
    <w:rsid w:val="00117A3C"/>
    <w:rsid w:val="00117A6A"/>
    <w:rsid w:val="00117B26"/>
    <w:rsid w:val="00117FC0"/>
    <w:rsid w:val="0012050B"/>
    <w:rsid w:val="00120C23"/>
    <w:rsid w:val="00120CDC"/>
    <w:rsid w:val="00120E3C"/>
    <w:rsid w:val="001210B3"/>
    <w:rsid w:val="00121231"/>
    <w:rsid w:val="001212A8"/>
    <w:rsid w:val="0012173D"/>
    <w:rsid w:val="00121B40"/>
    <w:rsid w:val="00122042"/>
    <w:rsid w:val="00122216"/>
    <w:rsid w:val="0012295C"/>
    <w:rsid w:val="0012367D"/>
    <w:rsid w:val="00123951"/>
    <w:rsid w:val="0012404F"/>
    <w:rsid w:val="001241B5"/>
    <w:rsid w:val="0012437F"/>
    <w:rsid w:val="001247FF"/>
    <w:rsid w:val="001249AA"/>
    <w:rsid w:val="00124ACF"/>
    <w:rsid w:val="00124DC9"/>
    <w:rsid w:val="00124F14"/>
    <w:rsid w:val="00125905"/>
    <w:rsid w:val="00125E14"/>
    <w:rsid w:val="00126959"/>
    <w:rsid w:val="00126C7B"/>
    <w:rsid w:val="00126CF7"/>
    <w:rsid w:val="00126F06"/>
    <w:rsid w:val="00127420"/>
    <w:rsid w:val="00127B93"/>
    <w:rsid w:val="00127C4C"/>
    <w:rsid w:val="00127E13"/>
    <w:rsid w:val="00130140"/>
    <w:rsid w:val="00130396"/>
    <w:rsid w:val="001307BA"/>
    <w:rsid w:val="001313AA"/>
    <w:rsid w:val="00131461"/>
    <w:rsid w:val="0013165F"/>
    <w:rsid w:val="00131B56"/>
    <w:rsid w:val="00132125"/>
    <w:rsid w:val="001323AB"/>
    <w:rsid w:val="00132617"/>
    <w:rsid w:val="00132C44"/>
    <w:rsid w:val="00133371"/>
    <w:rsid w:val="001337F7"/>
    <w:rsid w:val="0013398D"/>
    <w:rsid w:val="00133C0F"/>
    <w:rsid w:val="001342FE"/>
    <w:rsid w:val="001343EB"/>
    <w:rsid w:val="00134549"/>
    <w:rsid w:val="00134745"/>
    <w:rsid w:val="00134922"/>
    <w:rsid w:val="0013495F"/>
    <w:rsid w:val="00134A43"/>
    <w:rsid w:val="0013519F"/>
    <w:rsid w:val="0013538C"/>
    <w:rsid w:val="001354CA"/>
    <w:rsid w:val="001354F7"/>
    <w:rsid w:val="0013564B"/>
    <w:rsid w:val="00135C6A"/>
    <w:rsid w:val="00136291"/>
    <w:rsid w:val="00136331"/>
    <w:rsid w:val="001364CF"/>
    <w:rsid w:val="00136784"/>
    <w:rsid w:val="00136E21"/>
    <w:rsid w:val="00136E72"/>
    <w:rsid w:val="00136EB7"/>
    <w:rsid w:val="001373C0"/>
    <w:rsid w:val="001375FB"/>
    <w:rsid w:val="00137B01"/>
    <w:rsid w:val="00137B7D"/>
    <w:rsid w:val="001401A2"/>
    <w:rsid w:val="00140329"/>
    <w:rsid w:val="00140B6D"/>
    <w:rsid w:val="00140CF4"/>
    <w:rsid w:val="001414DF"/>
    <w:rsid w:val="00141CE8"/>
    <w:rsid w:val="00142026"/>
    <w:rsid w:val="00142140"/>
    <w:rsid w:val="001438E6"/>
    <w:rsid w:val="00144655"/>
    <w:rsid w:val="001459AE"/>
    <w:rsid w:val="00145CE9"/>
    <w:rsid w:val="00145D91"/>
    <w:rsid w:val="00145E05"/>
    <w:rsid w:val="0014608C"/>
    <w:rsid w:val="001464F1"/>
    <w:rsid w:val="00146706"/>
    <w:rsid w:val="00146A88"/>
    <w:rsid w:val="00146ACA"/>
    <w:rsid w:val="001472F3"/>
    <w:rsid w:val="00147570"/>
    <w:rsid w:val="00147E9E"/>
    <w:rsid w:val="00150526"/>
    <w:rsid w:val="0015068B"/>
    <w:rsid w:val="001509C0"/>
    <w:rsid w:val="00150AC2"/>
    <w:rsid w:val="00150D04"/>
    <w:rsid w:val="00151452"/>
    <w:rsid w:val="00151504"/>
    <w:rsid w:val="0015197C"/>
    <w:rsid w:val="00151A80"/>
    <w:rsid w:val="00151BD4"/>
    <w:rsid w:val="00151D37"/>
    <w:rsid w:val="00151FD2"/>
    <w:rsid w:val="00152708"/>
    <w:rsid w:val="001527A5"/>
    <w:rsid w:val="00153256"/>
    <w:rsid w:val="001536F2"/>
    <w:rsid w:val="001538C5"/>
    <w:rsid w:val="00153A7B"/>
    <w:rsid w:val="001540B0"/>
    <w:rsid w:val="0015435E"/>
    <w:rsid w:val="001545EB"/>
    <w:rsid w:val="001547F3"/>
    <w:rsid w:val="00154CAF"/>
    <w:rsid w:val="00154E45"/>
    <w:rsid w:val="001555D8"/>
    <w:rsid w:val="00155E79"/>
    <w:rsid w:val="001560C6"/>
    <w:rsid w:val="001562A8"/>
    <w:rsid w:val="00156B18"/>
    <w:rsid w:val="00156D8F"/>
    <w:rsid w:val="00156EBC"/>
    <w:rsid w:val="00157030"/>
    <w:rsid w:val="00157169"/>
    <w:rsid w:val="00157B28"/>
    <w:rsid w:val="001606F9"/>
    <w:rsid w:val="00160714"/>
    <w:rsid w:val="001613F2"/>
    <w:rsid w:val="00161496"/>
    <w:rsid w:val="00161676"/>
    <w:rsid w:val="00161999"/>
    <w:rsid w:val="0016223F"/>
    <w:rsid w:val="00162B9A"/>
    <w:rsid w:val="00162BB2"/>
    <w:rsid w:val="00163250"/>
    <w:rsid w:val="001638C9"/>
    <w:rsid w:val="00163D8C"/>
    <w:rsid w:val="0016410C"/>
    <w:rsid w:val="00164433"/>
    <w:rsid w:val="00164605"/>
    <w:rsid w:val="001647E2"/>
    <w:rsid w:val="00164B65"/>
    <w:rsid w:val="00164D16"/>
    <w:rsid w:val="0016575B"/>
    <w:rsid w:val="00165779"/>
    <w:rsid w:val="001657B6"/>
    <w:rsid w:val="0016599B"/>
    <w:rsid w:val="001662DB"/>
    <w:rsid w:val="001663FC"/>
    <w:rsid w:val="001666B3"/>
    <w:rsid w:val="00166B89"/>
    <w:rsid w:val="00166F19"/>
    <w:rsid w:val="0016758C"/>
    <w:rsid w:val="0016780E"/>
    <w:rsid w:val="00167D74"/>
    <w:rsid w:val="00170649"/>
    <w:rsid w:val="00170ACF"/>
    <w:rsid w:val="00170C4E"/>
    <w:rsid w:val="001718BD"/>
    <w:rsid w:val="00171E58"/>
    <w:rsid w:val="0017212F"/>
    <w:rsid w:val="0017221E"/>
    <w:rsid w:val="00172846"/>
    <w:rsid w:val="0017299F"/>
    <w:rsid w:val="00172AD7"/>
    <w:rsid w:val="00172C80"/>
    <w:rsid w:val="00173590"/>
    <w:rsid w:val="00173B9B"/>
    <w:rsid w:val="00174020"/>
    <w:rsid w:val="001740E6"/>
    <w:rsid w:val="0017447B"/>
    <w:rsid w:val="00174640"/>
    <w:rsid w:val="00174709"/>
    <w:rsid w:val="00174D86"/>
    <w:rsid w:val="00174EA3"/>
    <w:rsid w:val="00175727"/>
    <w:rsid w:val="00175DF7"/>
    <w:rsid w:val="00176510"/>
    <w:rsid w:val="00176625"/>
    <w:rsid w:val="00176D9E"/>
    <w:rsid w:val="0017742C"/>
    <w:rsid w:val="0017746B"/>
    <w:rsid w:val="00177758"/>
    <w:rsid w:val="00177934"/>
    <w:rsid w:val="001779CF"/>
    <w:rsid w:val="00177A5B"/>
    <w:rsid w:val="00177E6D"/>
    <w:rsid w:val="00180755"/>
    <w:rsid w:val="00180986"/>
    <w:rsid w:val="00180AA5"/>
    <w:rsid w:val="00180C7C"/>
    <w:rsid w:val="00180F63"/>
    <w:rsid w:val="0018102F"/>
    <w:rsid w:val="001812DB"/>
    <w:rsid w:val="00181BEB"/>
    <w:rsid w:val="00181C18"/>
    <w:rsid w:val="00181D38"/>
    <w:rsid w:val="00181E6B"/>
    <w:rsid w:val="00182456"/>
    <w:rsid w:val="001824F9"/>
    <w:rsid w:val="001827B2"/>
    <w:rsid w:val="00182A42"/>
    <w:rsid w:val="00182AF3"/>
    <w:rsid w:val="00182FBA"/>
    <w:rsid w:val="0018319D"/>
    <w:rsid w:val="00183AB7"/>
    <w:rsid w:val="00183EFB"/>
    <w:rsid w:val="00184796"/>
    <w:rsid w:val="00184AB1"/>
    <w:rsid w:val="00185C5E"/>
    <w:rsid w:val="001862A9"/>
    <w:rsid w:val="001863B5"/>
    <w:rsid w:val="001864B7"/>
    <w:rsid w:val="00186534"/>
    <w:rsid w:val="001865D0"/>
    <w:rsid w:val="001865E9"/>
    <w:rsid w:val="001871BC"/>
    <w:rsid w:val="001872C0"/>
    <w:rsid w:val="00187AF1"/>
    <w:rsid w:val="00187DA8"/>
    <w:rsid w:val="00187DFA"/>
    <w:rsid w:val="0019013B"/>
    <w:rsid w:val="00190321"/>
    <w:rsid w:val="001903AB"/>
    <w:rsid w:val="00190744"/>
    <w:rsid w:val="0019095B"/>
    <w:rsid w:val="00190FC3"/>
    <w:rsid w:val="0019119F"/>
    <w:rsid w:val="0019252E"/>
    <w:rsid w:val="00192BC5"/>
    <w:rsid w:val="001932E6"/>
    <w:rsid w:val="00193815"/>
    <w:rsid w:val="00193C06"/>
    <w:rsid w:val="00193DB3"/>
    <w:rsid w:val="00193E13"/>
    <w:rsid w:val="00194564"/>
    <w:rsid w:val="0019469B"/>
    <w:rsid w:val="00194ADE"/>
    <w:rsid w:val="00194CFC"/>
    <w:rsid w:val="001950FE"/>
    <w:rsid w:val="00195235"/>
    <w:rsid w:val="001952D0"/>
    <w:rsid w:val="00195917"/>
    <w:rsid w:val="001959AA"/>
    <w:rsid w:val="00195EBE"/>
    <w:rsid w:val="00196AAE"/>
    <w:rsid w:val="00196C81"/>
    <w:rsid w:val="001970BF"/>
    <w:rsid w:val="00197B9C"/>
    <w:rsid w:val="001A0365"/>
    <w:rsid w:val="001A04B5"/>
    <w:rsid w:val="001A0CA2"/>
    <w:rsid w:val="001A0F9E"/>
    <w:rsid w:val="001A168B"/>
    <w:rsid w:val="001A2554"/>
    <w:rsid w:val="001A256F"/>
    <w:rsid w:val="001A27AC"/>
    <w:rsid w:val="001A2A8D"/>
    <w:rsid w:val="001A2BB5"/>
    <w:rsid w:val="001A2F43"/>
    <w:rsid w:val="001A358E"/>
    <w:rsid w:val="001A3870"/>
    <w:rsid w:val="001A3C4F"/>
    <w:rsid w:val="001A3C98"/>
    <w:rsid w:val="001A3D81"/>
    <w:rsid w:val="001A4EE9"/>
    <w:rsid w:val="001A50DE"/>
    <w:rsid w:val="001A52AC"/>
    <w:rsid w:val="001A5B69"/>
    <w:rsid w:val="001A605A"/>
    <w:rsid w:val="001A606D"/>
    <w:rsid w:val="001A6093"/>
    <w:rsid w:val="001A60D0"/>
    <w:rsid w:val="001A61E5"/>
    <w:rsid w:val="001A6511"/>
    <w:rsid w:val="001A6541"/>
    <w:rsid w:val="001A6899"/>
    <w:rsid w:val="001A6CA9"/>
    <w:rsid w:val="001A709C"/>
    <w:rsid w:val="001A7317"/>
    <w:rsid w:val="001A7E33"/>
    <w:rsid w:val="001B0AC7"/>
    <w:rsid w:val="001B0CD3"/>
    <w:rsid w:val="001B0DC3"/>
    <w:rsid w:val="001B22B1"/>
    <w:rsid w:val="001B2C4B"/>
    <w:rsid w:val="001B306F"/>
    <w:rsid w:val="001B36F2"/>
    <w:rsid w:val="001B3F3D"/>
    <w:rsid w:val="001B4558"/>
    <w:rsid w:val="001B4875"/>
    <w:rsid w:val="001B4B5E"/>
    <w:rsid w:val="001B5268"/>
    <w:rsid w:val="001B55A7"/>
    <w:rsid w:val="001B57A0"/>
    <w:rsid w:val="001B5923"/>
    <w:rsid w:val="001B5E55"/>
    <w:rsid w:val="001B5F4C"/>
    <w:rsid w:val="001B662E"/>
    <w:rsid w:val="001B702B"/>
    <w:rsid w:val="001B79E1"/>
    <w:rsid w:val="001B7D88"/>
    <w:rsid w:val="001B7F5C"/>
    <w:rsid w:val="001C004F"/>
    <w:rsid w:val="001C00CF"/>
    <w:rsid w:val="001C0486"/>
    <w:rsid w:val="001C0903"/>
    <w:rsid w:val="001C0D96"/>
    <w:rsid w:val="001C1166"/>
    <w:rsid w:val="001C1391"/>
    <w:rsid w:val="001C2013"/>
    <w:rsid w:val="001C2353"/>
    <w:rsid w:val="001C25F2"/>
    <w:rsid w:val="001C2745"/>
    <w:rsid w:val="001C2FCF"/>
    <w:rsid w:val="001C2FD8"/>
    <w:rsid w:val="001C32A9"/>
    <w:rsid w:val="001C33D8"/>
    <w:rsid w:val="001C35E6"/>
    <w:rsid w:val="001C39EA"/>
    <w:rsid w:val="001C482C"/>
    <w:rsid w:val="001C4837"/>
    <w:rsid w:val="001C49E6"/>
    <w:rsid w:val="001C4A37"/>
    <w:rsid w:val="001C53FF"/>
    <w:rsid w:val="001C5542"/>
    <w:rsid w:val="001C5B82"/>
    <w:rsid w:val="001C6227"/>
    <w:rsid w:val="001C641D"/>
    <w:rsid w:val="001C64EF"/>
    <w:rsid w:val="001C6592"/>
    <w:rsid w:val="001C675A"/>
    <w:rsid w:val="001C6964"/>
    <w:rsid w:val="001C6ACD"/>
    <w:rsid w:val="001C6B0B"/>
    <w:rsid w:val="001C6EAD"/>
    <w:rsid w:val="001C7381"/>
    <w:rsid w:val="001C7885"/>
    <w:rsid w:val="001C79BC"/>
    <w:rsid w:val="001C7E74"/>
    <w:rsid w:val="001D028E"/>
    <w:rsid w:val="001D03FD"/>
    <w:rsid w:val="001D07D3"/>
    <w:rsid w:val="001D0A05"/>
    <w:rsid w:val="001D11F5"/>
    <w:rsid w:val="001D1871"/>
    <w:rsid w:val="001D19EB"/>
    <w:rsid w:val="001D2121"/>
    <w:rsid w:val="001D2B21"/>
    <w:rsid w:val="001D2D62"/>
    <w:rsid w:val="001D2DCC"/>
    <w:rsid w:val="001D3958"/>
    <w:rsid w:val="001D43B9"/>
    <w:rsid w:val="001D4685"/>
    <w:rsid w:val="001D482C"/>
    <w:rsid w:val="001D4E7E"/>
    <w:rsid w:val="001D53C3"/>
    <w:rsid w:val="001D58C3"/>
    <w:rsid w:val="001D5AB3"/>
    <w:rsid w:val="001D6171"/>
    <w:rsid w:val="001D627C"/>
    <w:rsid w:val="001D6B74"/>
    <w:rsid w:val="001D756D"/>
    <w:rsid w:val="001D79FE"/>
    <w:rsid w:val="001D7A65"/>
    <w:rsid w:val="001E01AB"/>
    <w:rsid w:val="001E029F"/>
    <w:rsid w:val="001E0781"/>
    <w:rsid w:val="001E11A1"/>
    <w:rsid w:val="001E12F0"/>
    <w:rsid w:val="001E16A0"/>
    <w:rsid w:val="001E18B8"/>
    <w:rsid w:val="001E19E7"/>
    <w:rsid w:val="001E1D32"/>
    <w:rsid w:val="001E1E2D"/>
    <w:rsid w:val="001E1F2F"/>
    <w:rsid w:val="001E2105"/>
    <w:rsid w:val="001E21B3"/>
    <w:rsid w:val="001E2F28"/>
    <w:rsid w:val="001E2F2B"/>
    <w:rsid w:val="001E2F6E"/>
    <w:rsid w:val="001E2FC3"/>
    <w:rsid w:val="001E3382"/>
    <w:rsid w:val="001E3485"/>
    <w:rsid w:val="001E34E8"/>
    <w:rsid w:val="001E3A53"/>
    <w:rsid w:val="001E3B65"/>
    <w:rsid w:val="001E3BC2"/>
    <w:rsid w:val="001E3D0B"/>
    <w:rsid w:val="001E3E51"/>
    <w:rsid w:val="001E4641"/>
    <w:rsid w:val="001E51C1"/>
    <w:rsid w:val="001E5674"/>
    <w:rsid w:val="001E5947"/>
    <w:rsid w:val="001E6135"/>
    <w:rsid w:val="001E6774"/>
    <w:rsid w:val="001E69D9"/>
    <w:rsid w:val="001E6B7B"/>
    <w:rsid w:val="001E7021"/>
    <w:rsid w:val="001E70ED"/>
    <w:rsid w:val="001E7773"/>
    <w:rsid w:val="001E788B"/>
    <w:rsid w:val="001E7A94"/>
    <w:rsid w:val="001F0464"/>
    <w:rsid w:val="001F07FD"/>
    <w:rsid w:val="001F09F7"/>
    <w:rsid w:val="001F0F71"/>
    <w:rsid w:val="001F0FA4"/>
    <w:rsid w:val="001F15A4"/>
    <w:rsid w:val="001F1884"/>
    <w:rsid w:val="001F1FF6"/>
    <w:rsid w:val="001F231D"/>
    <w:rsid w:val="001F2BF0"/>
    <w:rsid w:val="001F332A"/>
    <w:rsid w:val="001F34A3"/>
    <w:rsid w:val="001F34EC"/>
    <w:rsid w:val="001F3ABE"/>
    <w:rsid w:val="001F3C27"/>
    <w:rsid w:val="001F3D73"/>
    <w:rsid w:val="001F3FDA"/>
    <w:rsid w:val="001F412B"/>
    <w:rsid w:val="001F43BE"/>
    <w:rsid w:val="001F4537"/>
    <w:rsid w:val="001F4B66"/>
    <w:rsid w:val="001F55AA"/>
    <w:rsid w:val="001F55F5"/>
    <w:rsid w:val="001F5CC7"/>
    <w:rsid w:val="001F5D03"/>
    <w:rsid w:val="001F5D2B"/>
    <w:rsid w:val="001F6055"/>
    <w:rsid w:val="001F65C8"/>
    <w:rsid w:val="001F6B58"/>
    <w:rsid w:val="001F71B3"/>
    <w:rsid w:val="001F7350"/>
    <w:rsid w:val="001F7BB3"/>
    <w:rsid w:val="001F7E36"/>
    <w:rsid w:val="001F7E9B"/>
    <w:rsid w:val="001F7FE1"/>
    <w:rsid w:val="00200079"/>
    <w:rsid w:val="002000F4"/>
    <w:rsid w:val="002006CE"/>
    <w:rsid w:val="00200D1E"/>
    <w:rsid w:val="00201304"/>
    <w:rsid w:val="0020141A"/>
    <w:rsid w:val="00201777"/>
    <w:rsid w:val="00201C06"/>
    <w:rsid w:val="00201DF6"/>
    <w:rsid w:val="00202080"/>
    <w:rsid w:val="0020219A"/>
    <w:rsid w:val="00202A18"/>
    <w:rsid w:val="00202CE6"/>
    <w:rsid w:val="00202F69"/>
    <w:rsid w:val="00203D87"/>
    <w:rsid w:val="00203F5C"/>
    <w:rsid w:val="00204128"/>
    <w:rsid w:val="00204596"/>
    <w:rsid w:val="00204941"/>
    <w:rsid w:val="00204F65"/>
    <w:rsid w:val="00205816"/>
    <w:rsid w:val="00205860"/>
    <w:rsid w:val="00205BE3"/>
    <w:rsid w:val="002067C0"/>
    <w:rsid w:val="00206B46"/>
    <w:rsid w:val="0020760F"/>
    <w:rsid w:val="00207791"/>
    <w:rsid w:val="002077AE"/>
    <w:rsid w:val="002078CE"/>
    <w:rsid w:val="00207AD7"/>
    <w:rsid w:val="00207C16"/>
    <w:rsid w:val="002105AA"/>
    <w:rsid w:val="00210B2D"/>
    <w:rsid w:val="00210C68"/>
    <w:rsid w:val="00211392"/>
    <w:rsid w:val="0021162A"/>
    <w:rsid w:val="00211781"/>
    <w:rsid w:val="00211DE7"/>
    <w:rsid w:val="00211EB3"/>
    <w:rsid w:val="00212064"/>
    <w:rsid w:val="00212104"/>
    <w:rsid w:val="00212369"/>
    <w:rsid w:val="00212E2E"/>
    <w:rsid w:val="00213447"/>
    <w:rsid w:val="00213512"/>
    <w:rsid w:val="00213642"/>
    <w:rsid w:val="00213B7A"/>
    <w:rsid w:val="00213E51"/>
    <w:rsid w:val="00214357"/>
    <w:rsid w:val="00214C21"/>
    <w:rsid w:val="00214DE5"/>
    <w:rsid w:val="002155D4"/>
    <w:rsid w:val="00215BFB"/>
    <w:rsid w:val="00215FF1"/>
    <w:rsid w:val="0021653C"/>
    <w:rsid w:val="00216558"/>
    <w:rsid w:val="00216599"/>
    <w:rsid w:val="00216D76"/>
    <w:rsid w:val="00216FAE"/>
    <w:rsid w:val="002170E7"/>
    <w:rsid w:val="002171E9"/>
    <w:rsid w:val="00217834"/>
    <w:rsid w:val="00217C61"/>
    <w:rsid w:val="002206C1"/>
    <w:rsid w:val="00220AF9"/>
    <w:rsid w:val="00220F3D"/>
    <w:rsid w:val="00221420"/>
    <w:rsid w:val="00221483"/>
    <w:rsid w:val="002216A8"/>
    <w:rsid w:val="002217ED"/>
    <w:rsid w:val="00221ABA"/>
    <w:rsid w:val="00221C28"/>
    <w:rsid w:val="00221F81"/>
    <w:rsid w:val="0022202B"/>
    <w:rsid w:val="0022210F"/>
    <w:rsid w:val="00222AAB"/>
    <w:rsid w:val="00222B44"/>
    <w:rsid w:val="00222E4E"/>
    <w:rsid w:val="00223026"/>
    <w:rsid w:val="0022360C"/>
    <w:rsid w:val="00223B77"/>
    <w:rsid w:val="00223C97"/>
    <w:rsid w:val="00223D89"/>
    <w:rsid w:val="00224626"/>
    <w:rsid w:val="0022502A"/>
    <w:rsid w:val="002264EC"/>
    <w:rsid w:val="0022657E"/>
    <w:rsid w:val="002268AF"/>
    <w:rsid w:val="00226AA6"/>
    <w:rsid w:val="00226D86"/>
    <w:rsid w:val="00226FF6"/>
    <w:rsid w:val="002271C4"/>
    <w:rsid w:val="00227207"/>
    <w:rsid w:val="00227791"/>
    <w:rsid w:val="00227959"/>
    <w:rsid w:val="00227C9D"/>
    <w:rsid w:val="00227E9B"/>
    <w:rsid w:val="002301AB"/>
    <w:rsid w:val="00230330"/>
    <w:rsid w:val="00230A02"/>
    <w:rsid w:val="00230D71"/>
    <w:rsid w:val="002315CF"/>
    <w:rsid w:val="00231C31"/>
    <w:rsid w:val="00232219"/>
    <w:rsid w:val="002326A6"/>
    <w:rsid w:val="00232CA2"/>
    <w:rsid w:val="0023360F"/>
    <w:rsid w:val="002337C0"/>
    <w:rsid w:val="0023381E"/>
    <w:rsid w:val="00233AD7"/>
    <w:rsid w:val="00233C26"/>
    <w:rsid w:val="0023408E"/>
    <w:rsid w:val="00234826"/>
    <w:rsid w:val="0023487F"/>
    <w:rsid w:val="002355AD"/>
    <w:rsid w:val="002356A9"/>
    <w:rsid w:val="00235B33"/>
    <w:rsid w:val="00235E26"/>
    <w:rsid w:val="00235FF1"/>
    <w:rsid w:val="00236203"/>
    <w:rsid w:val="00236B29"/>
    <w:rsid w:val="002379C1"/>
    <w:rsid w:val="00237C49"/>
    <w:rsid w:val="00237E7E"/>
    <w:rsid w:val="0024017A"/>
    <w:rsid w:val="00240671"/>
    <w:rsid w:val="002406A8"/>
    <w:rsid w:val="00240D41"/>
    <w:rsid w:val="00240F66"/>
    <w:rsid w:val="0024115C"/>
    <w:rsid w:val="002415E3"/>
    <w:rsid w:val="00241BC5"/>
    <w:rsid w:val="00241BD2"/>
    <w:rsid w:val="00241DA6"/>
    <w:rsid w:val="002420C8"/>
    <w:rsid w:val="00242285"/>
    <w:rsid w:val="002429CE"/>
    <w:rsid w:val="002429CF"/>
    <w:rsid w:val="00242A3B"/>
    <w:rsid w:val="00242AC4"/>
    <w:rsid w:val="00242EA7"/>
    <w:rsid w:val="00242ECB"/>
    <w:rsid w:val="0024322A"/>
    <w:rsid w:val="002439AA"/>
    <w:rsid w:val="002442F9"/>
    <w:rsid w:val="002446DE"/>
    <w:rsid w:val="00244868"/>
    <w:rsid w:val="00245DC2"/>
    <w:rsid w:val="00245F8E"/>
    <w:rsid w:val="00246377"/>
    <w:rsid w:val="00246A11"/>
    <w:rsid w:val="00246B1C"/>
    <w:rsid w:val="0024741B"/>
    <w:rsid w:val="00247703"/>
    <w:rsid w:val="00247799"/>
    <w:rsid w:val="00247AE9"/>
    <w:rsid w:val="00250061"/>
    <w:rsid w:val="002500C0"/>
    <w:rsid w:val="00250644"/>
    <w:rsid w:val="00250F08"/>
    <w:rsid w:val="00251906"/>
    <w:rsid w:val="00251A69"/>
    <w:rsid w:val="00251C1F"/>
    <w:rsid w:val="00251C81"/>
    <w:rsid w:val="002525B7"/>
    <w:rsid w:val="00252F9D"/>
    <w:rsid w:val="002531FC"/>
    <w:rsid w:val="0025358D"/>
    <w:rsid w:val="002538F1"/>
    <w:rsid w:val="002545B1"/>
    <w:rsid w:val="00254D4E"/>
    <w:rsid w:val="00255511"/>
    <w:rsid w:val="00255552"/>
    <w:rsid w:val="00255F25"/>
    <w:rsid w:val="0025624F"/>
    <w:rsid w:val="00256B5E"/>
    <w:rsid w:val="00256CEF"/>
    <w:rsid w:val="00256FC3"/>
    <w:rsid w:val="002571BA"/>
    <w:rsid w:val="002572A2"/>
    <w:rsid w:val="00257D9B"/>
    <w:rsid w:val="00260513"/>
    <w:rsid w:val="0026088E"/>
    <w:rsid w:val="00260BBB"/>
    <w:rsid w:val="00260ED6"/>
    <w:rsid w:val="00261D3A"/>
    <w:rsid w:val="0026201C"/>
    <w:rsid w:val="00262E9D"/>
    <w:rsid w:val="0026303B"/>
    <w:rsid w:val="002632B6"/>
    <w:rsid w:val="0026437A"/>
    <w:rsid w:val="00264A32"/>
    <w:rsid w:val="00264D33"/>
    <w:rsid w:val="00265268"/>
    <w:rsid w:val="00265476"/>
    <w:rsid w:val="00265AB6"/>
    <w:rsid w:val="00265E91"/>
    <w:rsid w:val="002667E4"/>
    <w:rsid w:val="00267591"/>
    <w:rsid w:val="0026765B"/>
    <w:rsid w:val="0026797D"/>
    <w:rsid w:val="00270CFE"/>
    <w:rsid w:val="0027133B"/>
    <w:rsid w:val="002714E2"/>
    <w:rsid w:val="00271D5D"/>
    <w:rsid w:val="00272288"/>
    <w:rsid w:val="002725F6"/>
    <w:rsid w:val="00272649"/>
    <w:rsid w:val="00272666"/>
    <w:rsid w:val="00272799"/>
    <w:rsid w:val="002728DE"/>
    <w:rsid w:val="002735B1"/>
    <w:rsid w:val="002738CA"/>
    <w:rsid w:val="00273A21"/>
    <w:rsid w:val="00273C23"/>
    <w:rsid w:val="0027434C"/>
    <w:rsid w:val="00274621"/>
    <w:rsid w:val="00274736"/>
    <w:rsid w:val="0027482E"/>
    <w:rsid w:val="00274BD3"/>
    <w:rsid w:val="002750DB"/>
    <w:rsid w:val="0027513C"/>
    <w:rsid w:val="0027513E"/>
    <w:rsid w:val="002754D2"/>
    <w:rsid w:val="002755A2"/>
    <w:rsid w:val="002759B8"/>
    <w:rsid w:val="002765A4"/>
    <w:rsid w:val="00276CB8"/>
    <w:rsid w:val="00276E82"/>
    <w:rsid w:val="002773DE"/>
    <w:rsid w:val="00277688"/>
    <w:rsid w:val="002778BF"/>
    <w:rsid w:val="00277C88"/>
    <w:rsid w:val="0028033D"/>
    <w:rsid w:val="002803A9"/>
    <w:rsid w:val="00281265"/>
    <w:rsid w:val="00281429"/>
    <w:rsid w:val="002818A4"/>
    <w:rsid w:val="002818FC"/>
    <w:rsid w:val="00281929"/>
    <w:rsid w:val="00281C61"/>
    <w:rsid w:val="00282042"/>
    <w:rsid w:val="00282119"/>
    <w:rsid w:val="002826D3"/>
    <w:rsid w:val="00282DA7"/>
    <w:rsid w:val="00283140"/>
    <w:rsid w:val="0028393F"/>
    <w:rsid w:val="002840B5"/>
    <w:rsid w:val="002840DF"/>
    <w:rsid w:val="002841CE"/>
    <w:rsid w:val="002845F6"/>
    <w:rsid w:val="002847E9"/>
    <w:rsid w:val="00284825"/>
    <w:rsid w:val="002850B0"/>
    <w:rsid w:val="002853C9"/>
    <w:rsid w:val="00285A4C"/>
    <w:rsid w:val="0028690B"/>
    <w:rsid w:val="00286B51"/>
    <w:rsid w:val="00287424"/>
    <w:rsid w:val="002879D2"/>
    <w:rsid w:val="00287B06"/>
    <w:rsid w:val="00287DB3"/>
    <w:rsid w:val="002904C5"/>
    <w:rsid w:val="002906B4"/>
    <w:rsid w:val="002906F4"/>
    <w:rsid w:val="00290A98"/>
    <w:rsid w:val="00290CEF"/>
    <w:rsid w:val="0029100E"/>
    <w:rsid w:val="00291879"/>
    <w:rsid w:val="002918AA"/>
    <w:rsid w:val="00291F7A"/>
    <w:rsid w:val="00292A60"/>
    <w:rsid w:val="00292DFF"/>
    <w:rsid w:val="00292F52"/>
    <w:rsid w:val="0029370C"/>
    <w:rsid w:val="002937A4"/>
    <w:rsid w:val="002939E9"/>
    <w:rsid w:val="002951DE"/>
    <w:rsid w:val="00295A37"/>
    <w:rsid w:val="00295CA4"/>
    <w:rsid w:val="00296A3C"/>
    <w:rsid w:val="00296E2A"/>
    <w:rsid w:val="0029705D"/>
    <w:rsid w:val="00297674"/>
    <w:rsid w:val="002A0745"/>
    <w:rsid w:val="002A086F"/>
    <w:rsid w:val="002A13DA"/>
    <w:rsid w:val="002A16FB"/>
    <w:rsid w:val="002A1A15"/>
    <w:rsid w:val="002A1A62"/>
    <w:rsid w:val="002A1B86"/>
    <w:rsid w:val="002A1D4A"/>
    <w:rsid w:val="002A1E37"/>
    <w:rsid w:val="002A1F93"/>
    <w:rsid w:val="002A20A4"/>
    <w:rsid w:val="002A2193"/>
    <w:rsid w:val="002A34B4"/>
    <w:rsid w:val="002A4094"/>
    <w:rsid w:val="002A4E25"/>
    <w:rsid w:val="002A5423"/>
    <w:rsid w:val="002A553F"/>
    <w:rsid w:val="002A571E"/>
    <w:rsid w:val="002A5972"/>
    <w:rsid w:val="002A5A72"/>
    <w:rsid w:val="002A61D5"/>
    <w:rsid w:val="002A716B"/>
    <w:rsid w:val="002B0135"/>
    <w:rsid w:val="002B05C2"/>
    <w:rsid w:val="002B0642"/>
    <w:rsid w:val="002B0939"/>
    <w:rsid w:val="002B125F"/>
    <w:rsid w:val="002B18A5"/>
    <w:rsid w:val="002B1AD1"/>
    <w:rsid w:val="002B1AF9"/>
    <w:rsid w:val="002B1B0D"/>
    <w:rsid w:val="002B1D75"/>
    <w:rsid w:val="002B2006"/>
    <w:rsid w:val="002B23D3"/>
    <w:rsid w:val="002B240B"/>
    <w:rsid w:val="002B243B"/>
    <w:rsid w:val="002B292A"/>
    <w:rsid w:val="002B295B"/>
    <w:rsid w:val="002B2F8A"/>
    <w:rsid w:val="002B307F"/>
    <w:rsid w:val="002B366C"/>
    <w:rsid w:val="002B3CCE"/>
    <w:rsid w:val="002B417C"/>
    <w:rsid w:val="002B436E"/>
    <w:rsid w:val="002B4E4D"/>
    <w:rsid w:val="002B5BB0"/>
    <w:rsid w:val="002B5CBF"/>
    <w:rsid w:val="002B5CD0"/>
    <w:rsid w:val="002B5CD5"/>
    <w:rsid w:val="002B60F7"/>
    <w:rsid w:val="002B611D"/>
    <w:rsid w:val="002B640C"/>
    <w:rsid w:val="002B666F"/>
    <w:rsid w:val="002B6B39"/>
    <w:rsid w:val="002B6E92"/>
    <w:rsid w:val="002B6EB4"/>
    <w:rsid w:val="002B7426"/>
    <w:rsid w:val="002B7528"/>
    <w:rsid w:val="002C0383"/>
    <w:rsid w:val="002C08A0"/>
    <w:rsid w:val="002C0A92"/>
    <w:rsid w:val="002C0AF0"/>
    <w:rsid w:val="002C1001"/>
    <w:rsid w:val="002C1343"/>
    <w:rsid w:val="002C2074"/>
    <w:rsid w:val="002C2593"/>
    <w:rsid w:val="002C2981"/>
    <w:rsid w:val="002C2A6E"/>
    <w:rsid w:val="002C2C35"/>
    <w:rsid w:val="002C3240"/>
    <w:rsid w:val="002C498E"/>
    <w:rsid w:val="002C4D5D"/>
    <w:rsid w:val="002C50DF"/>
    <w:rsid w:val="002C518F"/>
    <w:rsid w:val="002C51C3"/>
    <w:rsid w:val="002C530F"/>
    <w:rsid w:val="002C563C"/>
    <w:rsid w:val="002C58A5"/>
    <w:rsid w:val="002C593A"/>
    <w:rsid w:val="002C5D2B"/>
    <w:rsid w:val="002C6735"/>
    <w:rsid w:val="002C6D7F"/>
    <w:rsid w:val="002C72B9"/>
    <w:rsid w:val="002C7BEF"/>
    <w:rsid w:val="002C7C0B"/>
    <w:rsid w:val="002D0129"/>
    <w:rsid w:val="002D051B"/>
    <w:rsid w:val="002D0602"/>
    <w:rsid w:val="002D061E"/>
    <w:rsid w:val="002D09F7"/>
    <w:rsid w:val="002D0AF2"/>
    <w:rsid w:val="002D0BCC"/>
    <w:rsid w:val="002D11C9"/>
    <w:rsid w:val="002D12C7"/>
    <w:rsid w:val="002D17FF"/>
    <w:rsid w:val="002D19BA"/>
    <w:rsid w:val="002D1AB7"/>
    <w:rsid w:val="002D1C92"/>
    <w:rsid w:val="002D2CF7"/>
    <w:rsid w:val="002D2DCC"/>
    <w:rsid w:val="002D2EB3"/>
    <w:rsid w:val="002D3057"/>
    <w:rsid w:val="002D30E5"/>
    <w:rsid w:val="002D3197"/>
    <w:rsid w:val="002D3345"/>
    <w:rsid w:val="002D354B"/>
    <w:rsid w:val="002D38F6"/>
    <w:rsid w:val="002D397D"/>
    <w:rsid w:val="002D452D"/>
    <w:rsid w:val="002D459C"/>
    <w:rsid w:val="002D4B75"/>
    <w:rsid w:val="002D5506"/>
    <w:rsid w:val="002D59AE"/>
    <w:rsid w:val="002D59FD"/>
    <w:rsid w:val="002D691F"/>
    <w:rsid w:val="002D6ABB"/>
    <w:rsid w:val="002D6B7B"/>
    <w:rsid w:val="002D7409"/>
    <w:rsid w:val="002D74D9"/>
    <w:rsid w:val="002E00DB"/>
    <w:rsid w:val="002E0F34"/>
    <w:rsid w:val="002E0FBA"/>
    <w:rsid w:val="002E1D39"/>
    <w:rsid w:val="002E1F42"/>
    <w:rsid w:val="002E2038"/>
    <w:rsid w:val="002E2077"/>
    <w:rsid w:val="002E216D"/>
    <w:rsid w:val="002E24D3"/>
    <w:rsid w:val="002E2C88"/>
    <w:rsid w:val="002E3469"/>
    <w:rsid w:val="002E3BFD"/>
    <w:rsid w:val="002E3D79"/>
    <w:rsid w:val="002E3E7C"/>
    <w:rsid w:val="002E3E89"/>
    <w:rsid w:val="002E48BD"/>
    <w:rsid w:val="002E4E13"/>
    <w:rsid w:val="002E50D4"/>
    <w:rsid w:val="002E520A"/>
    <w:rsid w:val="002E531F"/>
    <w:rsid w:val="002E5940"/>
    <w:rsid w:val="002E5ECA"/>
    <w:rsid w:val="002E6F1E"/>
    <w:rsid w:val="002E7550"/>
    <w:rsid w:val="002E7AB6"/>
    <w:rsid w:val="002E7C31"/>
    <w:rsid w:val="002E7E5D"/>
    <w:rsid w:val="002F0296"/>
    <w:rsid w:val="002F02BF"/>
    <w:rsid w:val="002F02ED"/>
    <w:rsid w:val="002F08C3"/>
    <w:rsid w:val="002F0B4C"/>
    <w:rsid w:val="002F1046"/>
    <w:rsid w:val="002F107F"/>
    <w:rsid w:val="002F1841"/>
    <w:rsid w:val="002F1CB7"/>
    <w:rsid w:val="002F1EA6"/>
    <w:rsid w:val="002F1FD5"/>
    <w:rsid w:val="002F2620"/>
    <w:rsid w:val="002F29D8"/>
    <w:rsid w:val="002F2FDE"/>
    <w:rsid w:val="002F31EC"/>
    <w:rsid w:val="002F32A6"/>
    <w:rsid w:val="002F3519"/>
    <w:rsid w:val="002F373C"/>
    <w:rsid w:val="002F46C8"/>
    <w:rsid w:val="002F4B5F"/>
    <w:rsid w:val="002F4BBF"/>
    <w:rsid w:val="002F55EB"/>
    <w:rsid w:val="002F582C"/>
    <w:rsid w:val="002F5FEC"/>
    <w:rsid w:val="002F6292"/>
    <w:rsid w:val="002F66E1"/>
    <w:rsid w:val="002F6A70"/>
    <w:rsid w:val="002F6CC1"/>
    <w:rsid w:val="002F7274"/>
    <w:rsid w:val="002F73F3"/>
    <w:rsid w:val="002F7D07"/>
    <w:rsid w:val="002F7FB0"/>
    <w:rsid w:val="003005BA"/>
    <w:rsid w:val="003005E6"/>
    <w:rsid w:val="00300BDC"/>
    <w:rsid w:val="003011E5"/>
    <w:rsid w:val="00301201"/>
    <w:rsid w:val="00301210"/>
    <w:rsid w:val="00301959"/>
    <w:rsid w:val="00301E4C"/>
    <w:rsid w:val="00301ED1"/>
    <w:rsid w:val="00303B67"/>
    <w:rsid w:val="00303DC0"/>
    <w:rsid w:val="003046BB"/>
    <w:rsid w:val="00304727"/>
    <w:rsid w:val="0030481A"/>
    <w:rsid w:val="00304860"/>
    <w:rsid w:val="0030488C"/>
    <w:rsid w:val="00304E24"/>
    <w:rsid w:val="00304F63"/>
    <w:rsid w:val="00305008"/>
    <w:rsid w:val="00305F30"/>
    <w:rsid w:val="00305FDC"/>
    <w:rsid w:val="00305FFF"/>
    <w:rsid w:val="00306107"/>
    <w:rsid w:val="003061FA"/>
    <w:rsid w:val="00306256"/>
    <w:rsid w:val="00306831"/>
    <w:rsid w:val="00306D45"/>
    <w:rsid w:val="00306E1A"/>
    <w:rsid w:val="00306F3E"/>
    <w:rsid w:val="0030785E"/>
    <w:rsid w:val="00307CD8"/>
    <w:rsid w:val="00310073"/>
    <w:rsid w:val="003106A2"/>
    <w:rsid w:val="003106F4"/>
    <w:rsid w:val="003109D4"/>
    <w:rsid w:val="00310A2B"/>
    <w:rsid w:val="00310A53"/>
    <w:rsid w:val="00310CF2"/>
    <w:rsid w:val="0031151A"/>
    <w:rsid w:val="00311EC0"/>
    <w:rsid w:val="00311F41"/>
    <w:rsid w:val="00311F62"/>
    <w:rsid w:val="003120BB"/>
    <w:rsid w:val="003124C1"/>
    <w:rsid w:val="00312B87"/>
    <w:rsid w:val="0031378C"/>
    <w:rsid w:val="00313B6C"/>
    <w:rsid w:val="00313F99"/>
    <w:rsid w:val="00314079"/>
    <w:rsid w:val="003140EB"/>
    <w:rsid w:val="00314242"/>
    <w:rsid w:val="003142BB"/>
    <w:rsid w:val="00314997"/>
    <w:rsid w:val="00314A61"/>
    <w:rsid w:val="00314B15"/>
    <w:rsid w:val="00315108"/>
    <w:rsid w:val="003152B7"/>
    <w:rsid w:val="00315893"/>
    <w:rsid w:val="00315A4D"/>
    <w:rsid w:val="00315DE2"/>
    <w:rsid w:val="003161CC"/>
    <w:rsid w:val="00317115"/>
    <w:rsid w:val="00317853"/>
    <w:rsid w:val="00317B01"/>
    <w:rsid w:val="00320597"/>
    <w:rsid w:val="00320741"/>
    <w:rsid w:val="0032153E"/>
    <w:rsid w:val="00321863"/>
    <w:rsid w:val="00321FD8"/>
    <w:rsid w:val="003222BE"/>
    <w:rsid w:val="00322DFE"/>
    <w:rsid w:val="00322F50"/>
    <w:rsid w:val="00322FE9"/>
    <w:rsid w:val="003233F0"/>
    <w:rsid w:val="00323C10"/>
    <w:rsid w:val="00323CB7"/>
    <w:rsid w:val="00324286"/>
    <w:rsid w:val="003244B2"/>
    <w:rsid w:val="0032481C"/>
    <w:rsid w:val="00324A50"/>
    <w:rsid w:val="00324C5B"/>
    <w:rsid w:val="00324C72"/>
    <w:rsid w:val="0032506F"/>
    <w:rsid w:val="00325438"/>
    <w:rsid w:val="00325BA0"/>
    <w:rsid w:val="00326421"/>
    <w:rsid w:val="00326EA3"/>
    <w:rsid w:val="0032707E"/>
    <w:rsid w:val="00327435"/>
    <w:rsid w:val="00327748"/>
    <w:rsid w:val="003277A4"/>
    <w:rsid w:val="0032787D"/>
    <w:rsid w:val="00327D51"/>
    <w:rsid w:val="00327EC6"/>
    <w:rsid w:val="003303A3"/>
    <w:rsid w:val="0033061E"/>
    <w:rsid w:val="003312EF"/>
    <w:rsid w:val="003314F2"/>
    <w:rsid w:val="003316FA"/>
    <w:rsid w:val="003317F0"/>
    <w:rsid w:val="00331913"/>
    <w:rsid w:val="00331944"/>
    <w:rsid w:val="00331D29"/>
    <w:rsid w:val="00331DA9"/>
    <w:rsid w:val="00331F73"/>
    <w:rsid w:val="00332469"/>
    <w:rsid w:val="003325E9"/>
    <w:rsid w:val="00332D11"/>
    <w:rsid w:val="00332D76"/>
    <w:rsid w:val="003337B2"/>
    <w:rsid w:val="00333856"/>
    <w:rsid w:val="00334105"/>
    <w:rsid w:val="0033478D"/>
    <w:rsid w:val="0033569E"/>
    <w:rsid w:val="003356E4"/>
    <w:rsid w:val="00335A45"/>
    <w:rsid w:val="0033647A"/>
    <w:rsid w:val="003365C7"/>
    <w:rsid w:val="0033687D"/>
    <w:rsid w:val="00336C72"/>
    <w:rsid w:val="00336CDF"/>
    <w:rsid w:val="00336E18"/>
    <w:rsid w:val="00336E4A"/>
    <w:rsid w:val="0033732E"/>
    <w:rsid w:val="0034059C"/>
    <w:rsid w:val="0034067C"/>
    <w:rsid w:val="0034071A"/>
    <w:rsid w:val="00340C8B"/>
    <w:rsid w:val="003417D6"/>
    <w:rsid w:val="00342BB4"/>
    <w:rsid w:val="00342C70"/>
    <w:rsid w:val="00342DAD"/>
    <w:rsid w:val="00342DB7"/>
    <w:rsid w:val="003430A4"/>
    <w:rsid w:val="00343324"/>
    <w:rsid w:val="00343561"/>
    <w:rsid w:val="0034367D"/>
    <w:rsid w:val="00343922"/>
    <w:rsid w:val="0034393A"/>
    <w:rsid w:val="0034449B"/>
    <w:rsid w:val="00344675"/>
    <w:rsid w:val="00344A70"/>
    <w:rsid w:val="00344D9C"/>
    <w:rsid w:val="00344DFC"/>
    <w:rsid w:val="00344ED3"/>
    <w:rsid w:val="00345401"/>
    <w:rsid w:val="0034548E"/>
    <w:rsid w:val="0034559A"/>
    <w:rsid w:val="00345851"/>
    <w:rsid w:val="00345A01"/>
    <w:rsid w:val="00345AB2"/>
    <w:rsid w:val="0034602F"/>
    <w:rsid w:val="00346858"/>
    <w:rsid w:val="003468B6"/>
    <w:rsid w:val="00346B7D"/>
    <w:rsid w:val="00347105"/>
    <w:rsid w:val="00350724"/>
    <w:rsid w:val="0035096B"/>
    <w:rsid w:val="00350E57"/>
    <w:rsid w:val="0035117F"/>
    <w:rsid w:val="00351214"/>
    <w:rsid w:val="00351264"/>
    <w:rsid w:val="00351699"/>
    <w:rsid w:val="003516A2"/>
    <w:rsid w:val="00352303"/>
    <w:rsid w:val="003529D7"/>
    <w:rsid w:val="00352CDA"/>
    <w:rsid w:val="0035302A"/>
    <w:rsid w:val="0035352C"/>
    <w:rsid w:val="00353AA3"/>
    <w:rsid w:val="00353B15"/>
    <w:rsid w:val="00354518"/>
    <w:rsid w:val="003547CD"/>
    <w:rsid w:val="00354ECD"/>
    <w:rsid w:val="00354F00"/>
    <w:rsid w:val="00355054"/>
    <w:rsid w:val="003550CC"/>
    <w:rsid w:val="003550CF"/>
    <w:rsid w:val="00355D70"/>
    <w:rsid w:val="00355FB4"/>
    <w:rsid w:val="00356255"/>
    <w:rsid w:val="003567CE"/>
    <w:rsid w:val="00356C07"/>
    <w:rsid w:val="00357216"/>
    <w:rsid w:val="0036020B"/>
    <w:rsid w:val="00361140"/>
    <w:rsid w:val="003617C2"/>
    <w:rsid w:val="00361A9F"/>
    <w:rsid w:val="00362045"/>
    <w:rsid w:val="00362083"/>
    <w:rsid w:val="00363825"/>
    <w:rsid w:val="00363D25"/>
    <w:rsid w:val="00363E60"/>
    <w:rsid w:val="0036473E"/>
    <w:rsid w:val="003649BB"/>
    <w:rsid w:val="00364B82"/>
    <w:rsid w:val="00364BD7"/>
    <w:rsid w:val="00364C44"/>
    <w:rsid w:val="00364D86"/>
    <w:rsid w:val="00364F7F"/>
    <w:rsid w:val="00365800"/>
    <w:rsid w:val="00365E2E"/>
    <w:rsid w:val="00365F63"/>
    <w:rsid w:val="00366C46"/>
    <w:rsid w:val="00366F6C"/>
    <w:rsid w:val="00367083"/>
    <w:rsid w:val="00367127"/>
    <w:rsid w:val="0036765C"/>
    <w:rsid w:val="00367A0D"/>
    <w:rsid w:val="00367A18"/>
    <w:rsid w:val="00367C76"/>
    <w:rsid w:val="00367EED"/>
    <w:rsid w:val="00367F31"/>
    <w:rsid w:val="00370136"/>
    <w:rsid w:val="00370476"/>
    <w:rsid w:val="0037061F"/>
    <w:rsid w:val="00370A98"/>
    <w:rsid w:val="00370F17"/>
    <w:rsid w:val="0037165A"/>
    <w:rsid w:val="003716BF"/>
    <w:rsid w:val="00371B3B"/>
    <w:rsid w:val="003728EB"/>
    <w:rsid w:val="00372980"/>
    <w:rsid w:val="003730DF"/>
    <w:rsid w:val="00374428"/>
    <w:rsid w:val="003745FD"/>
    <w:rsid w:val="00374734"/>
    <w:rsid w:val="00374981"/>
    <w:rsid w:val="00374DD3"/>
    <w:rsid w:val="00375139"/>
    <w:rsid w:val="003758A2"/>
    <w:rsid w:val="00375B14"/>
    <w:rsid w:val="00376F5D"/>
    <w:rsid w:val="00377209"/>
    <w:rsid w:val="0037725C"/>
    <w:rsid w:val="00377338"/>
    <w:rsid w:val="00377871"/>
    <w:rsid w:val="0037793F"/>
    <w:rsid w:val="00377B05"/>
    <w:rsid w:val="00377BFE"/>
    <w:rsid w:val="00377C55"/>
    <w:rsid w:val="00377D6B"/>
    <w:rsid w:val="00377FAE"/>
    <w:rsid w:val="0038008C"/>
    <w:rsid w:val="00380262"/>
    <w:rsid w:val="00380E8D"/>
    <w:rsid w:val="00380EFD"/>
    <w:rsid w:val="003814F7"/>
    <w:rsid w:val="00381517"/>
    <w:rsid w:val="003815F7"/>
    <w:rsid w:val="00381849"/>
    <w:rsid w:val="00381E99"/>
    <w:rsid w:val="0038217B"/>
    <w:rsid w:val="00382422"/>
    <w:rsid w:val="00382466"/>
    <w:rsid w:val="003825EA"/>
    <w:rsid w:val="00382E99"/>
    <w:rsid w:val="00382F1A"/>
    <w:rsid w:val="00383941"/>
    <w:rsid w:val="00383F9C"/>
    <w:rsid w:val="0038413F"/>
    <w:rsid w:val="003845CF"/>
    <w:rsid w:val="003846EC"/>
    <w:rsid w:val="0038520D"/>
    <w:rsid w:val="0038523C"/>
    <w:rsid w:val="003857B4"/>
    <w:rsid w:val="003858FE"/>
    <w:rsid w:val="00385D21"/>
    <w:rsid w:val="003861BA"/>
    <w:rsid w:val="0038657E"/>
    <w:rsid w:val="00386624"/>
    <w:rsid w:val="003866D9"/>
    <w:rsid w:val="00386DF8"/>
    <w:rsid w:val="00387374"/>
    <w:rsid w:val="00387603"/>
    <w:rsid w:val="00387B22"/>
    <w:rsid w:val="003907EC"/>
    <w:rsid w:val="003908AD"/>
    <w:rsid w:val="003918E4"/>
    <w:rsid w:val="0039254E"/>
    <w:rsid w:val="0039269E"/>
    <w:rsid w:val="0039275D"/>
    <w:rsid w:val="003928BC"/>
    <w:rsid w:val="00392BC8"/>
    <w:rsid w:val="00392D86"/>
    <w:rsid w:val="003931C8"/>
    <w:rsid w:val="003936C3"/>
    <w:rsid w:val="003939AA"/>
    <w:rsid w:val="00393E47"/>
    <w:rsid w:val="00393EC5"/>
    <w:rsid w:val="0039412E"/>
    <w:rsid w:val="003944B1"/>
    <w:rsid w:val="00394A3D"/>
    <w:rsid w:val="00394BAA"/>
    <w:rsid w:val="00395084"/>
    <w:rsid w:val="00395735"/>
    <w:rsid w:val="00395BAD"/>
    <w:rsid w:val="00395D61"/>
    <w:rsid w:val="0039643B"/>
    <w:rsid w:val="00396729"/>
    <w:rsid w:val="00396937"/>
    <w:rsid w:val="003969DA"/>
    <w:rsid w:val="00396A5D"/>
    <w:rsid w:val="00396BBC"/>
    <w:rsid w:val="00396E11"/>
    <w:rsid w:val="003970AE"/>
    <w:rsid w:val="003971FE"/>
    <w:rsid w:val="003972B9"/>
    <w:rsid w:val="00397369"/>
    <w:rsid w:val="003976A1"/>
    <w:rsid w:val="00397FE2"/>
    <w:rsid w:val="003A03B1"/>
    <w:rsid w:val="003A048E"/>
    <w:rsid w:val="003A04CF"/>
    <w:rsid w:val="003A0F96"/>
    <w:rsid w:val="003A0FAD"/>
    <w:rsid w:val="003A12BC"/>
    <w:rsid w:val="003A24FB"/>
    <w:rsid w:val="003A329D"/>
    <w:rsid w:val="003A35C8"/>
    <w:rsid w:val="003A399A"/>
    <w:rsid w:val="003A3A34"/>
    <w:rsid w:val="003A3DF3"/>
    <w:rsid w:val="003A47D7"/>
    <w:rsid w:val="003A4B25"/>
    <w:rsid w:val="003A53B4"/>
    <w:rsid w:val="003A62D9"/>
    <w:rsid w:val="003A63FC"/>
    <w:rsid w:val="003A6416"/>
    <w:rsid w:val="003A670F"/>
    <w:rsid w:val="003A67F2"/>
    <w:rsid w:val="003A6F59"/>
    <w:rsid w:val="003A7081"/>
    <w:rsid w:val="003B00AB"/>
    <w:rsid w:val="003B0121"/>
    <w:rsid w:val="003B0913"/>
    <w:rsid w:val="003B0FC9"/>
    <w:rsid w:val="003B1B6A"/>
    <w:rsid w:val="003B20F1"/>
    <w:rsid w:val="003B27CE"/>
    <w:rsid w:val="003B28E8"/>
    <w:rsid w:val="003B2C0E"/>
    <w:rsid w:val="003B35DD"/>
    <w:rsid w:val="003B37B5"/>
    <w:rsid w:val="003B3BEC"/>
    <w:rsid w:val="003B3FFA"/>
    <w:rsid w:val="003B428E"/>
    <w:rsid w:val="003B47D9"/>
    <w:rsid w:val="003B4A69"/>
    <w:rsid w:val="003B4F83"/>
    <w:rsid w:val="003B6D19"/>
    <w:rsid w:val="003B6DA1"/>
    <w:rsid w:val="003B79F9"/>
    <w:rsid w:val="003B7B3C"/>
    <w:rsid w:val="003B7BB3"/>
    <w:rsid w:val="003B7C65"/>
    <w:rsid w:val="003C0531"/>
    <w:rsid w:val="003C056F"/>
    <w:rsid w:val="003C0D98"/>
    <w:rsid w:val="003C108C"/>
    <w:rsid w:val="003C13B9"/>
    <w:rsid w:val="003C148F"/>
    <w:rsid w:val="003C1965"/>
    <w:rsid w:val="003C1E8F"/>
    <w:rsid w:val="003C1EAE"/>
    <w:rsid w:val="003C21FB"/>
    <w:rsid w:val="003C265D"/>
    <w:rsid w:val="003C27B8"/>
    <w:rsid w:val="003C2FEA"/>
    <w:rsid w:val="003C30B9"/>
    <w:rsid w:val="003C4125"/>
    <w:rsid w:val="003C4179"/>
    <w:rsid w:val="003C4207"/>
    <w:rsid w:val="003C48C2"/>
    <w:rsid w:val="003C4984"/>
    <w:rsid w:val="003C4B70"/>
    <w:rsid w:val="003C5015"/>
    <w:rsid w:val="003C5525"/>
    <w:rsid w:val="003C5B53"/>
    <w:rsid w:val="003C67EF"/>
    <w:rsid w:val="003C6CC8"/>
    <w:rsid w:val="003C6E81"/>
    <w:rsid w:val="003C738A"/>
    <w:rsid w:val="003C762C"/>
    <w:rsid w:val="003D0173"/>
    <w:rsid w:val="003D0FCA"/>
    <w:rsid w:val="003D11FB"/>
    <w:rsid w:val="003D1352"/>
    <w:rsid w:val="003D1842"/>
    <w:rsid w:val="003D186B"/>
    <w:rsid w:val="003D19C0"/>
    <w:rsid w:val="003D1BEE"/>
    <w:rsid w:val="003D1E3B"/>
    <w:rsid w:val="003D27DB"/>
    <w:rsid w:val="003D296F"/>
    <w:rsid w:val="003D38BE"/>
    <w:rsid w:val="003D3A53"/>
    <w:rsid w:val="003D3C44"/>
    <w:rsid w:val="003D3CAA"/>
    <w:rsid w:val="003D412A"/>
    <w:rsid w:val="003D4C42"/>
    <w:rsid w:val="003D4CC8"/>
    <w:rsid w:val="003D53A7"/>
    <w:rsid w:val="003D64D4"/>
    <w:rsid w:val="003D6529"/>
    <w:rsid w:val="003D660F"/>
    <w:rsid w:val="003D6BAA"/>
    <w:rsid w:val="003D708F"/>
    <w:rsid w:val="003D78DA"/>
    <w:rsid w:val="003D7B78"/>
    <w:rsid w:val="003E1012"/>
    <w:rsid w:val="003E1080"/>
    <w:rsid w:val="003E10E4"/>
    <w:rsid w:val="003E16B7"/>
    <w:rsid w:val="003E1BC2"/>
    <w:rsid w:val="003E1D61"/>
    <w:rsid w:val="003E20B8"/>
    <w:rsid w:val="003E2B26"/>
    <w:rsid w:val="003E356F"/>
    <w:rsid w:val="003E37C7"/>
    <w:rsid w:val="003E409B"/>
    <w:rsid w:val="003E50AC"/>
    <w:rsid w:val="003E56F4"/>
    <w:rsid w:val="003E647E"/>
    <w:rsid w:val="003E6E2A"/>
    <w:rsid w:val="003E744C"/>
    <w:rsid w:val="003E75F6"/>
    <w:rsid w:val="003E7CEA"/>
    <w:rsid w:val="003E7D36"/>
    <w:rsid w:val="003E7EBE"/>
    <w:rsid w:val="003F0877"/>
    <w:rsid w:val="003F09AE"/>
    <w:rsid w:val="003F17D7"/>
    <w:rsid w:val="003F1851"/>
    <w:rsid w:val="003F1F14"/>
    <w:rsid w:val="003F2328"/>
    <w:rsid w:val="003F23AF"/>
    <w:rsid w:val="003F2AED"/>
    <w:rsid w:val="003F2C9B"/>
    <w:rsid w:val="003F3529"/>
    <w:rsid w:val="003F3638"/>
    <w:rsid w:val="003F3D5C"/>
    <w:rsid w:val="003F40A4"/>
    <w:rsid w:val="003F4477"/>
    <w:rsid w:val="003F45FA"/>
    <w:rsid w:val="003F47ED"/>
    <w:rsid w:val="003F4959"/>
    <w:rsid w:val="003F4B5A"/>
    <w:rsid w:val="003F5085"/>
    <w:rsid w:val="003F578A"/>
    <w:rsid w:val="003F666A"/>
    <w:rsid w:val="003F689D"/>
    <w:rsid w:val="003F6DCF"/>
    <w:rsid w:val="003F6EF7"/>
    <w:rsid w:val="003F70CD"/>
    <w:rsid w:val="003F783A"/>
    <w:rsid w:val="00400538"/>
    <w:rsid w:val="00400963"/>
    <w:rsid w:val="00400C1F"/>
    <w:rsid w:val="00400CB7"/>
    <w:rsid w:val="00401814"/>
    <w:rsid w:val="0040182C"/>
    <w:rsid w:val="00401AFF"/>
    <w:rsid w:val="00401B88"/>
    <w:rsid w:val="00401BBF"/>
    <w:rsid w:val="00401CF6"/>
    <w:rsid w:val="00402CF7"/>
    <w:rsid w:val="0040310E"/>
    <w:rsid w:val="00403829"/>
    <w:rsid w:val="00403ADC"/>
    <w:rsid w:val="00403E25"/>
    <w:rsid w:val="004040BC"/>
    <w:rsid w:val="0040459C"/>
    <w:rsid w:val="00404712"/>
    <w:rsid w:val="00404A85"/>
    <w:rsid w:val="0040511D"/>
    <w:rsid w:val="0040514A"/>
    <w:rsid w:val="0040526C"/>
    <w:rsid w:val="00405789"/>
    <w:rsid w:val="00405CE7"/>
    <w:rsid w:val="00406846"/>
    <w:rsid w:val="00406BDE"/>
    <w:rsid w:val="00407376"/>
    <w:rsid w:val="004078F2"/>
    <w:rsid w:val="00407EB4"/>
    <w:rsid w:val="004101F5"/>
    <w:rsid w:val="00410475"/>
    <w:rsid w:val="00410674"/>
    <w:rsid w:val="00410927"/>
    <w:rsid w:val="00411229"/>
    <w:rsid w:val="00411382"/>
    <w:rsid w:val="00411519"/>
    <w:rsid w:val="00411B45"/>
    <w:rsid w:val="00411EA2"/>
    <w:rsid w:val="00412008"/>
    <w:rsid w:val="004129D8"/>
    <w:rsid w:val="00412CE7"/>
    <w:rsid w:val="0041307E"/>
    <w:rsid w:val="004133B1"/>
    <w:rsid w:val="00413769"/>
    <w:rsid w:val="00413BD5"/>
    <w:rsid w:val="00413C7F"/>
    <w:rsid w:val="004147F1"/>
    <w:rsid w:val="00414829"/>
    <w:rsid w:val="00414DD4"/>
    <w:rsid w:val="004153A2"/>
    <w:rsid w:val="004153DE"/>
    <w:rsid w:val="0041549E"/>
    <w:rsid w:val="00415696"/>
    <w:rsid w:val="004160FD"/>
    <w:rsid w:val="0041642E"/>
    <w:rsid w:val="00416511"/>
    <w:rsid w:val="004166A3"/>
    <w:rsid w:val="00416800"/>
    <w:rsid w:val="00416951"/>
    <w:rsid w:val="00416C4C"/>
    <w:rsid w:val="00416EF1"/>
    <w:rsid w:val="004171DC"/>
    <w:rsid w:val="00417725"/>
    <w:rsid w:val="00420167"/>
    <w:rsid w:val="004202CD"/>
    <w:rsid w:val="004204A3"/>
    <w:rsid w:val="00420E2F"/>
    <w:rsid w:val="00421071"/>
    <w:rsid w:val="00421AE2"/>
    <w:rsid w:val="00421B28"/>
    <w:rsid w:val="00421B71"/>
    <w:rsid w:val="00421E73"/>
    <w:rsid w:val="00422325"/>
    <w:rsid w:val="0042277F"/>
    <w:rsid w:val="00422A46"/>
    <w:rsid w:val="00422C9D"/>
    <w:rsid w:val="00423382"/>
    <w:rsid w:val="00423A17"/>
    <w:rsid w:val="0042429B"/>
    <w:rsid w:val="0042477F"/>
    <w:rsid w:val="004251FB"/>
    <w:rsid w:val="004253C6"/>
    <w:rsid w:val="00425ECA"/>
    <w:rsid w:val="004260BF"/>
    <w:rsid w:val="00426110"/>
    <w:rsid w:val="004261B0"/>
    <w:rsid w:val="0042647F"/>
    <w:rsid w:val="004268D2"/>
    <w:rsid w:val="00426E50"/>
    <w:rsid w:val="00426EAE"/>
    <w:rsid w:val="0042701E"/>
    <w:rsid w:val="00427C6A"/>
    <w:rsid w:val="00427DCA"/>
    <w:rsid w:val="00427DD4"/>
    <w:rsid w:val="00430518"/>
    <w:rsid w:val="00430646"/>
    <w:rsid w:val="004314AC"/>
    <w:rsid w:val="004316E0"/>
    <w:rsid w:val="00431C34"/>
    <w:rsid w:val="004325F2"/>
    <w:rsid w:val="00432B40"/>
    <w:rsid w:val="0043305D"/>
    <w:rsid w:val="00433383"/>
    <w:rsid w:val="00433645"/>
    <w:rsid w:val="00433AB1"/>
    <w:rsid w:val="00433B76"/>
    <w:rsid w:val="004342F8"/>
    <w:rsid w:val="004348A8"/>
    <w:rsid w:val="00434A6E"/>
    <w:rsid w:val="00434C69"/>
    <w:rsid w:val="00434CAC"/>
    <w:rsid w:val="00435B7D"/>
    <w:rsid w:val="00435E39"/>
    <w:rsid w:val="004360C3"/>
    <w:rsid w:val="004360D9"/>
    <w:rsid w:val="0043613E"/>
    <w:rsid w:val="00436411"/>
    <w:rsid w:val="004373FE"/>
    <w:rsid w:val="00437ABD"/>
    <w:rsid w:val="00437E4B"/>
    <w:rsid w:val="0044011B"/>
    <w:rsid w:val="0044048A"/>
    <w:rsid w:val="00440946"/>
    <w:rsid w:val="00440AE6"/>
    <w:rsid w:val="00440CD9"/>
    <w:rsid w:val="00441186"/>
    <w:rsid w:val="00441882"/>
    <w:rsid w:val="0044197F"/>
    <w:rsid w:val="00441B22"/>
    <w:rsid w:val="00441B87"/>
    <w:rsid w:val="00441CFD"/>
    <w:rsid w:val="00441ECA"/>
    <w:rsid w:val="00441FE2"/>
    <w:rsid w:val="00442261"/>
    <w:rsid w:val="00442299"/>
    <w:rsid w:val="00442317"/>
    <w:rsid w:val="00442849"/>
    <w:rsid w:val="004433D7"/>
    <w:rsid w:val="004435D4"/>
    <w:rsid w:val="00443A92"/>
    <w:rsid w:val="00443B67"/>
    <w:rsid w:val="00443E96"/>
    <w:rsid w:val="004448A0"/>
    <w:rsid w:val="00444BF9"/>
    <w:rsid w:val="00444CDD"/>
    <w:rsid w:val="00444D77"/>
    <w:rsid w:val="00445D65"/>
    <w:rsid w:val="00446097"/>
    <w:rsid w:val="00446389"/>
    <w:rsid w:val="004465F5"/>
    <w:rsid w:val="00446A26"/>
    <w:rsid w:val="00446ABD"/>
    <w:rsid w:val="00446EB6"/>
    <w:rsid w:val="00447153"/>
    <w:rsid w:val="004471AE"/>
    <w:rsid w:val="00447BBA"/>
    <w:rsid w:val="00447D92"/>
    <w:rsid w:val="00447E18"/>
    <w:rsid w:val="0045035F"/>
    <w:rsid w:val="00450463"/>
    <w:rsid w:val="00450811"/>
    <w:rsid w:val="00450B53"/>
    <w:rsid w:val="00450BB4"/>
    <w:rsid w:val="00450CED"/>
    <w:rsid w:val="004515D0"/>
    <w:rsid w:val="004515F1"/>
    <w:rsid w:val="00451804"/>
    <w:rsid w:val="00451DEC"/>
    <w:rsid w:val="004525E5"/>
    <w:rsid w:val="00452D7C"/>
    <w:rsid w:val="00452DDF"/>
    <w:rsid w:val="00453747"/>
    <w:rsid w:val="00453B19"/>
    <w:rsid w:val="0045565B"/>
    <w:rsid w:val="00455937"/>
    <w:rsid w:val="00456153"/>
    <w:rsid w:val="004567DB"/>
    <w:rsid w:val="00457023"/>
    <w:rsid w:val="004570EB"/>
    <w:rsid w:val="004571F3"/>
    <w:rsid w:val="00457446"/>
    <w:rsid w:val="00457DF4"/>
    <w:rsid w:val="00457E08"/>
    <w:rsid w:val="00457F58"/>
    <w:rsid w:val="0046006A"/>
    <w:rsid w:val="00460438"/>
    <w:rsid w:val="00460AC0"/>
    <w:rsid w:val="00460DFC"/>
    <w:rsid w:val="00460E7B"/>
    <w:rsid w:val="004611E5"/>
    <w:rsid w:val="00461315"/>
    <w:rsid w:val="00461511"/>
    <w:rsid w:val="00461BA7"/>
    <w:rsid w:val="004623FD"/>
    <w:rsid w:val="0046275D"/>
    <w:rsid w:val="00463778"/>
    <w:rsid w:val="00463A30"/>
    <w:rsid w:val="0046418F"/>
    <w:rsid w:val="0046444C"/>
    <w:rsid w:val="004647B0"/>
    <w:rsid w:val="00464899"/>
    <w:rsid w:val="00464A16"/>
    <w:rsid w:val="00464FD3"/>
    <w:rsid w:val="00465428"/>
    <w:rsid w:val="00465836"/>
    <w:rsid w:val="00465B2A"/>
    <w:rsid w:val="00465E28"/>
    <w:rsid w:val="0046717E"/>
    <w:rsid w:val="0046752F"/>
    <w:rsid w:val="004678EE"/>
    <w:rsid w:val="00470198"/>
    <w:rsid w:val="004701F3"/>
    <w:rsid w:val="0047084D"/>
    <w:rsid w:val="00470CD7"/>
    <w:rsid w:val="00470FB8"/>
    <w:rsid w:val="00471390"/>
    <w:rsid w:val="0047139D"/>
    <w:rsid w:val="004714FC"/>
    <w:rsid w:val="0047220A"/>
    <w:rsid w:val="0047245E"/>
    <w:rsid w:val="004725C5"/>
    <w:rsid w:val="00472818"/>
    <w:rsid w:val="0047289F"/>
    <w:rsid w:val="004729A8"/>
    <w:rsid w:val="00472B2D"/>
    <w:rsid w:val="00473172"/>
    <w:rsid w:val="004732D2"/>
    <w:rsid w:val="00473527"/>
    <w:rsid w:val="00473641"/>
    <w:rsid w:val="004736AF"/>
    <w:rsid w:val="00473B8C"/>
    <w:rsid w:val="00474167"/>
    <w:rsid w:val="00474BEC"/>
    <w:rsid w:val="0047509F"/>
    <w:rsid w:val="00475450"/>
    <w:rsid w:val="004755BF"/>
    <w:rsid w:val="00475AE6"/>
    <w:rsid w:val="00475B58"/>
    <w:rsid w:val="00476878"/>
    <w:rsid w:val="0047699F"/>
    <w:rsid w:val="00476C44"/>
    <w:rsid w:val="00476F11"/>
    <w:rsid w:val="004772E4"/>
    <w:rsid w:val="00480208"/>
    <w:rsid w:val="00480451"/>
    <w:rsid w:val="004805FE"/>
    <w:rsid w:val="0048079F"/>
    <w:rsid w:val="0048082F"/>
    <w:rsid w:val="0048093A"/>
    <w:rsid w:val="0048107B"/>
    <w:rsid w:val="004810B5"/>
    <w:rsid w:val="00481539"/>
    <w:rsid w:val="0048201A"/>
    <w:rsid w:val="004820C7"/>
    <w:rsid w:val="004820DE"/>
    <w:rsid w:val="00482165"/>
    <w:rsid w:val="00482766"/>
    <w:rsid w:val="00482E1C"/>
    <w:rsid w:val="004839D9"/>
    <w:rsid w:val="00484212"/>
    <w:rsid w:val="00484700"/>
    <w:rsid w:val="00484B16"/>
    <w:rsid w:val="00484EF3"/>
    <w:rsid w:val="00485163"/>
    <w:rsid w:val="0048572E"/>
    <w:rsid w:val="004858C9"/>
    <w:rsid w:val="0048597D"/>
    <w:rsid w:val="00486B44"/>
    <w:rsid w:val="00486DC7"/>
    <w:rsid w:val="00486FC9"/>
    <w:rsid w:val="004873B2"/>
    <w:rsid w:val="004879EC"/>
    <w:rsid w:val="00487D5C"/>
    <w:rsid w:val="00490B6F"/>
    <w:rsid w:val="00490FB2"/>
    <w:rsid w:val="0049135C"/>
    <w:rsid w:val="00491948"/>
    <w:rsid w:val="004921B1"/>
    <w:rsid w:val="0049235E"/>
    <w:rsid w:val="004923B5"/>
    <w:rsid w:val="00493022"/>
    <w:rsid w:val="00493581"/>
    <w:rsid w:val="00493B30"/>
    <w:rsid w:val="00493D9D"/>
    <w:rsid w:val="00493EE4"/>
    <w:rsid w:val="00494980"/>
    <w:rsid w:val="0049528C"/>
    <w:rsid w:val="004954CE"/>
    <w:rsid w:val="00495874"/>
    <w:rsid w:val="004958D0"/>
    <w:rsid w:val="00495C26"/>
    <w:rsid w:val="00495FDE"/>
    <w:rsid w:val="00496238"/>
    <w:rsid w:val="0049647B"/>
    <w:rsid w:val="00496880"/>
    <w:rsid w:val="004968A1"/>
    <w:rsid w:val="004969E0"/>
    <w:rsid w:val="00496BC3"/>
    <w:rsid w:val="00496C27"/>
    <w:rsid w:val="00496C54"/>
    <w:rsid w:val="00496E6B"/>
    <w:rsid w:val="004974B6"/>
    <w:rsid w:val="004976DC"/>
    <w:rsid w:val="00497ACA"/>
    <w:rsid w:val="004A00F6"/>
    <w:rsid w:val="004A196D"/>
    <w:rsid w:val="004A2696"/>
    <w:rsid w:val="004A2806"/>
    <w:rsid w:val="004A2DD1"/>
    <w:rsid w:val="004A3783"/>
    <w:rsid w:val="004A3B9A"/>
    <w:rsid w:val="004A46AF"/>
    <w:rsid w:val="004A4A1C"/>
    <w:rsid w:val="004A58D7"/>
    <w:rsid w:val="004A59CA"/>
    <w:rsid w:val="004A5C5A"/>
    <w:rsid w:val="004A6354"/>
    <w:rsid w:val="004A6845"/>
    <w:rsid w:val="004A6889"/>
    <w:rsid w:val="004A6AB3"/>
    <w:rsid w:val="004A6ED6"/>
    <w:rsid w:val="004A7164"/>
    <w:rsid w:val="004A74B6"/>
    <w:rsid w:val="004A75F2"/>
    <w:rsid w:val="004A7994"/>
    <w:rsid w:val="004B0951"/>
    <w:rsid w:val="004B09EF"/>
    <w:rsid w:val="004B12C2"/>
    <w:rsid w:val="004B1534"/>
    <w:rsid w:val="004B16B8"/>
    <w:rsid w:val="004B1726"/>
    <w:rsid w:val="004B1844"/>
    <w:rsid w:val="004B197B"/>
    <w:rsid w:val="004B1FF1"/>
    <w:rsid w:val="004B260C"/>
    <w:rsid w:val="004B26D3"/>
    <w:rsid w:val="004B31B2"/>
    <w:rsid w:val="004B3405"/>
    <w:rsid w:val="004B366A"/>
    <w:rsid w:val="004B397E"/>
    <w:rsid w:val="004B3E86"/>
    <w:rsid w:val="004B4668"/>
    <w:rsid w:val="004B478E"/>
    <w:rsid w:val="004B494D"/>
    <w:rsid w:val="004B4F85"/>
    <w:rsid w:val="004B4FA6"/>
    <w:rsid w:val="004B55F4"/>
    <w:rsid w:val="004B5ED7"/>
    <w:rsid w:val="004B62AA"/>
    <w:rsid w:val="004B6846"/>
    <w:rsid w:val="004B6D77"/>
    <w:rsid w:val="004B71AE"/>
    <w:rsid w:val="004B7BD9"/>
    <w:rsid w:val="004B7C7D"/>
    <w:rsid w:val="004B7CC2"/>
    <w:rsid w:val="004B7D9F"/>
    <w:rsid w:val="004C0133"/>
    <w:rsid w:val="004C0BEA"/>
    <w:rsid w:val="004C120F"/>
    <w:rsid w:val="004C146E"/>
    <w:rsid w:val="004C15F1"/>
    <w:rsid w:val="004C163F"/>
    <w:rsid w:val="004C1AAF"/>
    <w:rsid w:val="004C24DA"/>
    <w:rsid w:val="004C30FA"/>
    <w:rsid w:val="004C3192"/>
    <w:rsid w:val="004C3317"/>
    <w:rsid w:val="004C367D"/>
    <w:rsid w:val="004C4142"/>
    <w:rsid w:val="004C452F"/>
    <w:rsid w:val="004C4C49"/>
    <w:rsid w:val="004C4DFA"/>
    <w:rsid w:val="004C592E"/>
    <w:rsid w:val="004C5CA6"/>
    <w:rsid w:val="004C5E86"/>
    <w:rsid w:val="004C623D"/>
    <w:rsid w:val="004C6420"/>
    <w:rsid w:val="004C6689"/>
    <w:rsid w:val="004C6917"/>
    <w:rsid w:val="004C70C4"/>
    <w:rsid w:val="004C78B7"/>
    <w:rsid w:val="004C7F11"/>
    <w:rsid w:val="004D0CD4"/>
    <w:rsid w:val="004D133D"/>
    <w:rsid w:val="004D14AB"/>
    <w:rsid w:val="004D22D0"/>
    <w:rsid w:val="004D26FB"/>
    <w:rsid w:val="004D2786"/>
    <w:rsid w:val="004D29FB"/>
    <w:rsid w:val="004D2B52"/>
    <w:rsid w:val="004D329F"/>
    <w:rsid w:val="004D3688"/>
    <w:rsid w:val="004D3992"/>
    <w:rsid w:val="004D3F88"/>
    <w:rsid w:val="004D483A"/>
    <w:rsid w:val="004D4E4A"/>
    <w:rsid w:val="004D5BBE"/>
    <w:rsid w:val="004D5D56"/>
    <w:rsid w:val="004D6154"/>
    <w:rsid w:val="004D64AF"/>
    <w:rsid w:val="004D6A1D"/>
    <w:rsid w:val="004D7237"/>
    <w:rsid w:val="004D733B"/>
    <w:rsid w:val="004D76CA"/>
    <w:rsid w:val="004D79AD"/>
    <w:rsid w:val="004D7C2B"/>
    <w:rsid w:val="004E00CE"/>
    <w:rsid w:val="004E03A6"/>
    <w:rsid w:val="004E1130"/>
    <w:rsid w:val="004E1252"/>
    <w:rsid w:val="004E1672"/>
    <w:rsid w:val="004E1676"/>
    <w:rsid w:val="004E22BF"/>
    <w:rsid w:val="004E2D5B"/>
    <w:rsid w:val="004E2EB6"/>
    <w:rsid w:val="004E3750"/>
    <w:rsid w:val="004E3CDB"/>
    <w:rsid w:val="004E3DA3"/>
    <w:rsid w:val="004E3E31"/>
    <w:rsid w:val="004E4911"/>
    <w:rsid w:val="004E4A21"/>
    <w:rsid w:val="004E4F76"/>
    <w:rsid w:val="004E519B"/>
    <w:rsid w:val="004E51A1"/>
    <w:rsid w:val="004E5708"/>
    <w:rsid w:val="004E5B07"/>
    <w:rsid w:val="004E5B1D"/>
    <w:rsid w:val="004E668E"/>
    <w:rsid w:val="004E67DD"/>
    <w:rsid w:val="004E68F0"/>
    <w:rsid w:val="004E751D"/>
    <w:rsid w:val="004E762C"/>
    <w:rsid w:val="004E77C4"/>
    <w:rsid w:val="004E7B8F"/>
    <w:rsid w:val="004E7BB1"/>
    <w:rsid w:val="004E7F16"/>
    <w:rsid w:val="004F00A2"/>
    <w:rsid w:val="004F01BF"/>
    <w:rsid w:val="004F0363"/>
    <w:rsid w:val="004F0406"/>
    <w:rsid w:val="004F0443"/>
    <w:rsid w:val="004F0864"/>
    <w:rsid w:val="004F095A"/>
    <w:rsid w:val="004F0CF8"/>
    <w:rsid w:val="004F0DDB"/>
    <w:rsid w:val="004F15FC"/>
    <w:rsid w:val="004F1FA1"/>
    <w:rsid w:val="004F1FCB"/>
    <w:rsid w:val="004F2818"/>
    <w:rsid w:val="004F28EB"/>
    <w:rsid w:val="004F2BEE"/>
    <w:rsid w:val="004F3C8F"/>
    <w:rsid w:val="004F41B5"/>
    <w:rsid w:val="004F4288"/>
    <w:rsid w:val="004F4372"/>
    <w:rsid w:val="004F461F"/>
    <w:rsid w:val="004F46FB"/>
    <w:rsid w:val="004F4BA8"/>
    <w:rsid w:val="004F4C56"/>
    <w:rsid w:val="004F4FE8"/>
    <w:rsid w:val="004F508A"/>
    <w:rsid w:val="004F5C09"/>
    <w:rsid w:val="004F61AE"/>
    <w:rsid w:val="004F6720"/>
    <w:rsid w:val="004F6B6F"/>
    <w:rsid w:val="004F6F2E"/>
    <w:rsid w:val="004F7867"/>
    <w:rsid w:val="004F7A2D"/>
    <w:rsid w:val="004F7AE9"/>
    <w:rsid w:val="005003B8"/>
    <w:rsid w:val="005004D1"/>
    <w:rsid w:val="005005F4"/>
    <w:rsid w:val="00500A5A"/>
    <w:rsid w:val="00500B88"/>
    <w:rsid w:val="00500D1A"/>
    <w:rsid w:val="0050114E"/>
    <w:rsid w:val="005013AC"/>
    <w:rsid w:val="00501711"/>
    <w:rsid w:val="00501929"/>
    <w:rsid w:val="0050192F"/>
    <w:rsid w:val="00501AFA"/>
    <w:rsid w:val="00501D41"/>
    <w:rsid w:val="005020BA"/>
    <w:rsid w:val="0050235D"/>
    <w:rsid w:val="005023C3"/>
    <w:rsid w:val="0050269D"/>
    <w:rsid w:val="00502798"/>
    <w:rsid w:val="005031E1"/>
    <w:rsid w:val="00503854"/>
    <w:rsid w:val="00503ED4"/>
    <w:rsid w:val="0050409B"/>
    <w:rsid w:val="005041EF"/>
    <w:rsid w:val="00504C08"/>
    <w:rsid w:val="00504D15"/>
    <w:rsid w:val="00505144"/>
    <w:rsid w:val="00505AF2"/>
    <w:rsid w:val="00506A18"/>
    <w:rsid w:val="00506AED"/>
    <w:rsid w:val="0050743E"/>
    <w:rsid w:val="00507539"/>
    <w:rsid w:val="005075D1"/>
    <w:rsid w:val="0050791B"/>
    <w:rsid w:val="005106F3"/>
    <w:rsid w:val="00510755"/>
    <w:rsid w:val="00510A75"/>
    <w:rsid w:val="00510D55"/>
    <w:rsid w:val="0051101F"/>
    <w:rsid w:val="00511121"/>
    <w:rsid w:val="00511187"/>
    <w:rsid w:val="00511B27"/>
    <w:rsid w:val="00511CFE"/>
    <w:rsid w:val="00511E6B"/>
    <w:rsid w:val="00513F62"/>
    <w:rsid w:val="0051413D"/>
    <w:rsid w:val="005145C2"/>
    <w:rsid w:val="005146E8"/>
    <w:rsid w:val="00514826"/>
    <w:rsid w:val="00514857"/>
    <w:rsid w:val="00514DB2"/>
    <w:rsid w:val="00514FF2"/>
    <w:rsid w:val="00515314"/>
    <w:rsid w:val="0051551F"/>
    <w:rsid w:val="00515E35"/>
    <w:rsid w:val="00516023"/>
    <w:rsid w:val="00516578"/>
    <w:rsid w:val="00516B3C"/>
    <w:rsid w:val="0051717D"/>
    <w:rsid w:val="00517187"/>
    <w:rsid w:val="0051756D"/>
    <w:rsid w:val="00517B68"/>
    <w:rsid w:val="00517E89"/>
    <w:rsid w:val="005202E5"/>
    <w:rsid w:val="00520409"/>
    <w:rsid w:val="0052063D"/>
    <w:rsid w:val="005206C5"/>
    <w:rsid w:val="0052095D"/>
    <w:rsid w:val="0052197E"/>
    <w:rsid w:val="00522919"/>
    <w:rsid w:val="00522EA5"/>
    <w:rsid w:val="005237FF"/>
    <w:rsid w:val="00523940"/>
    <w:rsid w:val="00523B19"/>
    <w:rsid w:val="00524409"/>
    <w:rsid w:val="005250DE"/>
    <w:rsid w:val="005253E0"/>
    <w:rsid w:val="005254E1"/>
    <w:rsid w:val="00525A87"/>
    <w:rsid w:val="00525DA9"/>
    <w:rsid w:val="00526870"/>
    <w:rsid w:val="0052752B"/>
    <w:rsid w:val="00527D90"/>
    <w:rsid w:val="005300F1"/>
    <w:rsid w:val="005308A8"/>
    <w:rsid w:val="00530B76"/>
    <w:rsid w:val="00530C82"/>
    <w:rsid w:val="00530D76"/>
    <w:rsid w:val="00530F43"/>
    <w:rsid w:val="00531853"/>
    <w:rsid w:val="00532136"/>
    <w:rsid w:val="005325F4"/>
    <w:rsid w:val="00534005"/>
    <w:rsid w:val="005346BC"/>
    <w:rsid w:val="00534798"/>
    <w:rsid w:val="005347D8"/>
    <w:rsid w:val="00534D97"/>
    <w:rsid w:val="00534DBC"/>
    <w:rsid w:val="00534E3C"/>
    <w:rsid w:val="00534F11"/>
    <w:rsid w:val="00535376"/>
    <w:rsid w:val="00535741"/>
    <w:rsid w:val="00535998"/>
    <w:rsid w:val="00535AD8"/>
    <w:rsid w:val="00535ADC"/>
    <w:rsid w:val="00535D28"/>
    <w:rsid w:val="00536062"/>
    <w:rsid w:val="00536180"/>
    <w:rsid w:val="005364CB"/>
    <w:rsid w:val="00536648"/>
    <w:rsid w:val="00536A0F"/>
    <w:rsid w:val="00537A24"/>
    <w:rsid w:val="00537D2F"/>
    <w:rsid w:val="0054052B"/>
    <w:rsid w:val="00540B5E"/>
    <w:rsid w:val="00540BEB"/>
    <w:rsid w:val="00540FBA"/>
    <w:rsid w:val="00541899"/>
    <w:rsid w:val="00542254"/>
    <w:rsid w:val="005428A0"/>
    <w:rsid w:val="00542951"/>
    <w:rsid w:val="0054391C"/>
    <w:rsid w:val="0054391F"/>
    <w:rsid w:val="005440A6"/>
    <w:rsid w:val="00544738"/>
    <w:rsid w:val="005448C3"/>
    <w:rsid w:val="00544BCE"/>
    <w:rsid w:val="00544E05"/>
    <w:rsid w:val="005454C5"/>
    <w:rsid w:val="00545584"/>
    <w:rsid w:val="005455C9"/>
    <w:rsid w:val="00545C92"/>
    <w:rsid w:val="0054621C"/>
    <w:rsid w:val="0054654C"/>
    <w:rsid w:val="00546737"/>
    <w:rsid w:val="00546DA6"/>
    <w:rsid w:val="005475C4"/>
    <w:rsid w:val="005478E9"/>
    <w:rsid w:val="00547D50"/>
    <w:rsid w:val="0055056F"/>
    <w:rsid w:val="00550A89"/>
    <w:rsid w:val="00550AB0"/>
    <w:rsid w:val="00550FEC"/>
    <w:rsid w:val="005515F1"/>
    <w:rsid w:val="00551E5B"/>
    <w:rsid w:val="0055215A"/>
    <w:rsid w:val="0055219C"/>
    <w:rsid w:val="005521F8"/>
    <w:rsid w:val="00552645"/>
    <w:rsid w:val="00552B9D"/>
    <w:rsid w:val="00553A91"/>
    <w:rsid w:val="00553AF8"/>
    <w:rsid w:val="00554450"/>
    <w:rsid w:val="005549BB"/>
    <w:rsid w:val="00554E76"/>
    <w:rsid w:val="00554F44"/>
    <w:rsid w:val="00555044"/>
    <w:rsid w:val="0055510E"/>
    <w:rsid w:val="00555153"/>
    <w:rsid w:val="00555377"/>
    <w:rsid w:val="0055655C"/>
    <w:rsid w:val="00557162"/>
    <w:rsid w:val="005576B3"/>
    <w:rsid w:val="00557CE9"/>
    <w:rsid w:val="00557D15"/>
    <w:rsid w:val="00557E0E"/>
    <w:rsid w:val="0056002B"/>
    <w:rsid w:val="005613A6"/>
    <w:rsid w:val="005613FE"/>
    <w:rsid w:val="00561885"/>
    <w:rsid w:val="00561C82"/>
    <w:rsid w:val="005626E0"/>
    <w:rsid w:val="00563067"/>
    <w:rsid w:val="005630CF"/>
    <w:rsid w:val="00563138"/>
    <w:rsid w:val="00563313"/>
    <w:rsid w:val="0056344E"/>
    <w:rsid w:val="00563BB7"/>
    <w:rsid w:val="00563D5D"/>
    <w:rsid w:val="0056475D"/>
    <w:rsid w:val="00565010"/>
    <w:rsid w:val="00565054"/>
    <w:rsid w:val="00565600"/>
    <w:rsid w:val="00565725"/>
    <w:rsid w:val="0056579C"/>
    <w:rsid w:val="00566874"/>
    <w:rsid w:val="00566C17"/>
    <w:rsid w:val="00566D42"/>
    <w:rsid w:val="0056703F"/>
    <w:rsid w:val="005672CC"/>
    <w:rsid w:val="00567581"/>
    <w:rsid w:val="005679BD"/>
    <w:rsid w:val="00567EC0"/>
    <w:rsid w:val="005704B3"/>
    <w:rsid w:val="005708EC"/>
    <w:rsid w:val="005709C4"/>
    <w:rsid w:val="00570A4C"/>
    <w:rsid w:val="00570A50"/>
    <w:rsid w:val="00570C26"/>
    <w:rsid w:val="00570CFC"/>
    <w:rsid w:val="00570F26"/>
    <w:rsid w:val="00570F2A"/>
    <w:rsid w:val="005713B4"/>
    <w:rsid w:val="0057150C"/>
    <w:rsid w:val="0057163F"/>
    <w:rsid w:val="00571741"/>
    <w:rsid w:val="0057230A"/>
    <w:rsid w:val="0057248B"/>
    <w:rsid w:val="005727AB"/>
    <w:rsid w:val="005729E1"/>
    <w:rsid w:val="00573261"/>
    <w:rsid w:val="00573356"/>
    <w:rsid w:val="00573850"/>
    <w:rsid w:val="00573A89"/>
    <w:rsid w:val="00574204"/>
    <w:rsid w:val="0057436F"/>
    <w:rsid w:val="00574842"/>
    <w:rsid w:val="00574A04"/>
    <w:rsid w:val="00574E1D"/>
    <w:rsid w:val="00574FE2"/>
    <w:rsid w:val="00575096"/>
    <w:rsid w:val="005755A5"/>
    <w:rsid w:val="00575D3F"/>
    <w:rsid w:val="00576323"/>
    <w:rsid w:val="005768D0"/>
    <w:rsid w:val="00576DEB"/>
    <w:rsid w:val="0057710C"/>
    <w:rsid w:val="0057716A"/>
    <w:rsid w:val="00577CFE"/>
    <w:rsid w:val="00580367"/>
    <w:rsid w:val="0058141D"/>
    <w:rsid w:val="005816A6"/>
    <w:rsid w:val="00582552"/>
    <w:rsid w:val="0058255D"/>
    <w:rsid w:val="0058275F"/>
    <w:rsid w:val="00582B2B"/>
    <w:rsid w:val="00582D5C"/>
    <w:rsid w:val="00583038"/>
    <w:rsid w:val="0058346A"/>
    <w:rsid w:val="005834FD"/>
    <w:rsid w:val="00583D33"/>
    <w:rsid w:val="00583F34"/>
    <w:rsid w:val="005840D6"/>
    <w:rsid w:val="005841CC"/>
    <w:rsid w:val="005847EF"/>
    <w:rsid w:val="005852C0"/>
    <w:rsid w:val="005855C6"/>
    <w:rsid w:val="005855EF"/>
    <w:rsid w:val="005857C0"/>
    <w:rsid w:val="00585983"/>
    <w:rsid w:val="00585A46"/>
    <w:rsid w:val="00586373"/>
    <w:rsid w:val="005864D1"/>
    <w:rsid w:val="00586F67"/>
    <w:rsid w:val="0058705E"/>
    <w:rsid w:val="005876A1"/>
    <w:rsid w:val="00587BCD"/>
    <w:rsid w:val="0059005E"/>
    <w:rsid w:val="00590077"/>
    <w:rsid w:val="00590300"/>
    <w:rsid w:val="00590367"/>
    <w:rsid w:val="005909C1"/>
    <w:rsid w:val="00590A54"/>
    <w:rsid w:val="00590C5E"/>
    <w:rsid w:val="00590CBF"/>
    <w:rsid w:val="00591601"/>
    <w:rsid w:val="00591A44"/>
    <w:rsid w:val="00591EA5"/>
    <w:rsid w:val="00591EB9"/>
    <w:rsid w:val="00591F42"/>
    <w:rsid w:val="005925C3"/>
    <w:rsid w:val="005925C7"/>
    <w:rsid w:val="00592FEA"/>
    <w:rsid w:val="00593185"/>
    <w:rsid w:val="00594013"/>
    <w:rsid w:val="0059431B"/>
    <w:rsid w:val="005947A7"/>
    <w:rsid w:val="005947B9"/>
    <w:rsid w:val="00594B68"/>
    <w:rsid w:val="00595912"/>
    <w:rsid w:val="00595C11"/>
    <w:rsid w:val="00596058"/>
    <w:rsid w:val="005960BC"/>
    <w:rsid w:val="005960E5"/>
    <w:rsid w:val="00597DEB"/>
    <w:rsid w:val="005A0619"/>
    <w:rsid w:val="005A081D"/>
    <w:rsid w:val="005A0D43"/>
    <w:rsid w:val="005A17EE"/>
    <w:rsid w:val="005A1F7D"/>
    <w:rsid w:val="005A21AE"/>
    <w:rsid w:val="005A3572"/>
    <w:rsid w:val="005A3C87"/>
    <w:rsid w:val="005A46C1"/>
    <w:rsid w:val="005A4AB1"/>
    <w:rsid w:val="005A4ED9"/>
    <w:rsid w:val="005A4F3A"/>
    <w:rsid w:val="005A56E4"/>
    <w:rsid w:val="005A5B94"/>
    <w:rsid w:val="005A5E44"/>
    <w:rsid w:val="005A711C"/>
    <w:rsid w:val="005A7736"/>
    <w:rsid w:val="005A788E"/>
    <w:rsid w:val="005A7C02"/>
    <w:rsid w:val="005B0080"/>
    <w:rsid w:val="005B0809"/>
    <w:rsid w:val="005B0AFF"/>
    <w:rsid w:val="005B0BEE"/>
    <w:rsid w:val="005B13CF"/>
    <w:rsid w:val="005B15E5"/>
    <w:rsid w:val="005B1796"/>
    <w:rsid w:val="005B2370"/>
    <w:rsid w:val="005B247A"/>
    <w:rsid w:val="005B2B6E"/>
    <w:rsid w:val="005B38EC"/>
    <w:rsid w:val="005B43A8"/>
    <w:rsid w:val="005B46B4"/>
    <w:rsid w:val="005B4B52"/>
    <w:rsid w:val="005B4CA2"/>
    <w:rsid w:val="005B4F96"/>
    <w:rsid w:val="005B5079"/>
    <w:rsid w:val="005B5354"/>
    <w:rsid w:val="005B5535"/>
    <w:rsid w:val="005B5C90"/>
    <w:rsid w:val="005B6176"/>
    <w:rsid w:val="005B67D4"/>
    <w:rsid w:val="005B6DE6"/>
    <w:rsid w:val="005B7B9B"/>
    <w:rsid w:val="005B7CDA"/>
    <w:rsid w:val="005C016C"/>
    <w:rsid w:val="005C04DD"/>
    <w:rsid w:val="005C08F0"/>
    <w:rsid w:val="005C09A2"/>
    <w:rsid w:val="005C0F37"/>
    <w:rsid w:val="005C1827"/>
    <w:rsid w:val="005C1B4F"/>
    <w:rsid w:val="005C28B3"/>
    <w:rsid w:val="005C2B3B"/>
    <w:rsid w:val="005C2F18"/>
    <w:rsid w:val="005C3524"/>
    <w:rsid w:val="005C36B6"/>
    <w:rsid w:val="005C3C5B"/>
    <w:rsid w:val="005C3E4B"/>
    <w:rsid w:val="005C41BA"/>
    <w:rsid w:val="005C4988"/>
    <w:rsid w:val="005C4D94"/>
    <w:rsid w:val="005C4E5F"/>
    <w:rsid w:val="005C4ED8"/>
    <w:rsid w:val="005C4FD2"/>
    <w:rsid w:val="005C5C02"/>
    <w:rsid w:val="005C63AF"/>
    <w:rsid w:val="005C6C61"/>
    <w:rsid w:val="005C708A"/>
    <w:rsid w:val="005C7195"/>
    <w:rsid w:val="005C799F"/>
    <w:rsid w:val="005C7BC7"/>
    <w:rsid w:val="005D059D"/>
    <w:rsid w:val="005D0C7C"/>
    <w:rsid w:val="005D0E35"/>
    <w:rsid w:val="005D0FC5"/>
    <w:rsid w:val="005D1B9F"/>
    <w:rsid w:val="005D2AF9"/>
    <w:rsid w:val="005D2C0A"/>
    <w:rsid w:val="005D3153"/>
    <w:rsid w:val="005D32E4"/>
    <w:rsid w:val="005D3BEB"/>
    <w:rsid w:val="005D489C"/>
    <w:rsid w:val="005D496C"/>
    <w:rsid w:val="005D5137"/>
    <w:rsid w:val="005D56B8"/>
    <w:rsid w:val="005D58A4"/>
    <w:rsid w:val="005D5F2B"/>
    <w:rsid w:val="005D61B1"/>
    <w:rsid w:val="005D639E"/>
    <w:rsid w:val="005D6516"/>
    <w:rsid w:val="005D6559"/>
    <w:rsid w:val="005D69AC"/>
    <w:rsid w:val="005D6ADD"/>
    <w:rsid w:val="005D7643"/>
    <w:rsid w:val="005D7A12"/>
    <w:rsid w:val="005D7C92"/>
    <w:rsid w:val="005E026B"/>
    <w:rsid w:val="005E07F8"/>
    <w:rsid w:val="005E1832"/>
    <w:rsid w:val="005E1912"/>
    <w:rsid w:val="005E1BE8"/>
    <w:rsid w:val="005E312B"/>
    <w:rsid w:val="005E342D"/>
    <w:rsid w:val="005E34BC"/>
    <w:rsid w:val="005E38CE"/>
    <w:rsid w:val="005E3A4F"/>
    <w:rsid w:val="005E3B15"/>
    <w:rsid w:val="005E3E6B"/>
    <w:rsid w:val="005E42C9"/>
    <w:rsid w:val="005E455B"/>
    <w:rsid w:val="005E468F"/>
    <w:rsid w:val="005E480C"/>
    <w:rsid w:val="005E4B2F"/>
    <w:rsid w:val="005E5134"/>
    <w:rsid w:val="005E56BA"/>
    <w:rsid w:val="005E62F6"/>
    <w:rsid w:val="005E6E36"/>
    <w:rsid w:val="005E74C4"/>
    <w:rsid w:val="005E783C"/>
    <w:rsid w:val="005E7A5E"/>
    <w:rsid w:val="005E7BF1"/>
    <w:rsid w:val="005E7C19"/>
    <w:rsid w:val="005F05B2"/>
    <w:rsid w:val="005F07C8"/>
    <w:rsid w:val="005F08A9"/>
    <w:rsid w:val="005F0C9C"/>
    <w:rsid w:val="005F0DEC"/>
    <w:rsid w:val="005F113E"/>
    <w:rsid w:val="005F131F"/>
    <w:rsid w:val="005F1438"/>
    <w:rsid w:val="005F17E4"/>
    <w:rsid w:val="005F1A78"/>
    <w:rsid w:val="005F1B32"/>
    <w:rsid w:val="005F1DFD"/>
    <w:rsid w:val="005F1E66"/>
    <w:rsid w:val="005F1EF8"/>
    <w:rsid w:val="005F1F29"/>
    <w:rsid w:val="005F254B"/>
    <w:rsid w:val="005F2645"/>
    <w:rsid w:val="005F2B72"/>
    <w:rsid w:val="005F31AF"/>
    <w:rsid w:val="005F33DB"/>
    <w:rsid w:val="005F3890"/>
    <w:rsid w:val="005F3C41"/>
    <w:rsid w:val="005F3E71"/>
    <w:rsid w:val="005F3F91"/>
    <w:rsid w:val="005F401D"/>
    <w:rsid w:val="005F41A6"/>
    <w:rsid w:val="005F47B4"/>
    <w:rsid w:val="005F48E4"/>
    <w:rsid w:val="005F4BEB"/>
    <w:rsid w:val="005F4D2B"/>
    <w:rsid w:val="005F5602"/>
    <w:rsid w:val="005F5F96"/>
    <w:rsid w:val="005F6157"/>
    <w:rsid w:val="005F65DA"/>
    <w:rsid w:val="005F66FF"/>
    <w:rsid w:val="005F6D54"/>
    <w:rsid w:val="005F6E08"/>
    <w:rsid w:val="005F736D"/>
    <w:rsid w:val="005F795E"/>
    <w:rsid w:val="005F7BD9"/>
    <w:rsid w:val="0060042D"/>
    <w:rsid w:val="00600712"/>
    <w:rsid w:val="0060086B"/>
    <w:rsid w:val="00600BC3"/>
    <w:rsid w:val="00600BDB"/>
    <w:rsid w:val="00600D8D"/>
    <w:rsid w:val="00601776"/>
    <w:rsid w:val="006017AA"/>
    <w:rsid w:val="00601A00"/>
    <w:rsid w:val="00601BDC"/>
    <w:rsid w:val="00602074"/>
    <w:rsid w:val="0060252A"/>
    <w:rsid w:val="00602D0B"/>
    <w:rsid w:val="006031DB"/>
    <w:rsid w:val="006032A9"/>
    <w:rsid w:val="006033FC"/>
    <w:rsid w:val="006038C9"/>
    <w:rsid w:val="00603D02"/>
    <w:rsid w:val="00604133"/>
    <w:rsid w:val="006042C3"/>
    <w:rsid w:val="00604513"/>
    <w:rsid w:val="00604A48"/>
    <w:rsid w:val="00604DAC"/>
    <w:rsid w:val="00604DCB"/>
    <w:rsid w:val="00605F0F"/>
    <w:rsid w:val="0060654F"/>
    <w:rsid w:val="0060672C"/>
    <w:rsid w:val="00606743"/>
    <w:rsid w:val="00606B2C"/>
    <w:rsid w:val="00606F1F"/>
    <w:rsid w:val="00606FDF"/>
    <w:rsid w:val="006070C0"/>
    <w:rsid w:val="00607E18"/>
    <w:rsid w:val="00607E76"/>
    <w:rsid w:val="0061021C"/>
    <w:rsid w:val="0061028E"/>
    <w:rsid w:val="0061037E"/>
    <w:rsid w:val="00610990"/>
    <w:rsid w:val="0061110B"/>
    <w:rsid w:val="00611538"/>
    <w:rsid w:val="0061192B"/>
    <w:rsid w:val="00611B8A"/>
    <w:rsid w:val="00611D75"/>
    <w:rsid w:val="006121BD"/>
    <w:rsid w:val="006122E5"/>
    <w:rsid w:val="006124BC"/>
    <w:rsid w:val="006127BF"/>
    <w:rsid w:val="006128D3"/>
    <w:rsid w:val="00612914"/>
    <w:rsid w:val="0061302E"/>
    <w:rsid w:val="0061303E"/>
    <w:rsid w:val="006137FB"/>
    <w:rsid w:val="00613C73"/>
    <w:rsid w:val="00613E0B"/>
    <w:rsid w:val="0061410D"/>
    <w:rsid w:val="0061415E"/>
    <w:rsid w:val="006141AA"/>
    <w:rsid w:val="0061483F"/>
    <w:rsid w:val="00614B03"/>
    <w:rsid w:val="006150F6"/>
    <w:rsid w:val="00615285"/>
    <w:rsid w:val="00616630"/>
    <w:rsid w:val="006166B3"/>
    <w:rsid w:val="00616D4C"/>
    <w:rsid w:val="00616D60"/>
    <w:rsid w:val="006174AB"/>
    <w:rsid w:val="006175E5"/>
    <w:rsid w:val="006176FD"/>
    <w:rsid w:val="006204B1"/>
    <w:rsid w:val="00620AFB"/>
    <w:rsid w:val="00620F47"/>
    <w:rsid w:val="006218F1"/>
    <w:rsid w:val="006219B9"/>
    <w:rsid w:val="00621EF7"/>
    <w:rsid w:val="006224B0"/>
    <w:rsid w:val="0062254A"/>
    <w:rsid w:val="00623446"/>
    <w:rsid w:val="00623514"/>
    <w:rsid w:val="0062407E"/>
    <w:rsid w:val="006241AC"/>
    <w:rsid w:val="0062426F"/>
    <w:rsid w:val="006248B9"/>
    <w:rsid w:val="006252CA"/>
    <w:rsid w:val="00625D62"/>
    <w:rsid w:val="00625DF8"/>
    <w:rsid w:val="0062669A"/>
    <w:rsid w:val="00626CAE"/>
    <w:rsid w:val="00626E87"/>
    <w:rsid w:val="0062709E"/>
    <w:rsid w:val="00627375"/>
    <w:rsid w:val="00627987"/>
    <w:rsid w:val="00630D5E"/>
    <w:rsid w:val="006337DB"/>
    <w:rsid w:val="006338ED"/>
    <w:rsid w:val="00634195"/>
    <w:rsid w:val="00634589"/>
    <w:rsid w:val="006347E3"/>
    <w:rsid w:val="006354D6"/>
    <w:rsid w:val="0063552D"/>
    <w:rsid w:val="00635662"/>
    <w:rsid w:val="0063582F"/>
    <w:rsid w:val="006359CF"/>
    <w:rsid w:val="006360FC"/>
    <w:rsid w:val="00636920"/>
    <w:rsid w:val="00636C2B"/>
    <w:rsid w:val="0063758C"/>
    <w:rsid w:val="006375F1"/>
    <w:rsid w:val="00637976"/>
    <w:rsid w:val="00637B34"/>
    <w:rsid w:val="0064022D"/>
    <w:rsid w:val="0064039B"/>
    <w:rsid w:val="006403A1"/>
    <w:rsid w:val="00641063"/>
    <w:rsid w:val="006411A9"/>
    <w:rsid w:val="006411D6"/>
    <w:rsid w:val="00641408"/>
    <w:rsid w:val="0064167C"/>
    <w:rsid w:val="006418FE"/>
    <w:rsid w:val="00641ABC"/>
    <w:rsid w:val="006422F1"/>
    <w:rsid w:val="00642898"/>
    <w:rsid w:val="00642B38"/>
    <w:rsid w:val="00642E2C"/>
    <w:rsid w:val="00642F0D"/>
    <w:rsid w:val="00642F79"/>
    <w:rsid w:val="00642FA6"/>
    <w:rsid w:val="00643390"/>
    <w:rsid w:val="006438F1"/>
    <w:rsid w:val="00643CC6"/>
    <w:rsid w:val="006441F1"/>
    <w:rsid w:val="006445A2"/>
    <w:rsid w:val="00644B4F"/>
    <w:rsid w:val="00644CCE"/>
    <w:rsid w:val="00644DA9"/>
    <w:rsid w:val="00646073"/>
    <w:rsid w:val="00646996"/>
    <w:rsid w:val="00646D56"/>
    <w:rsid w:val="00647838"/>
    <w:rsid w:val="006479A0"/>
    <w:rsid w:val="00647E6C"/>
    <w:rsid w:val="0065104C"/>
    <w:rsid w:val="006510B8"/>
    <w:rsid w:val="0065146B"/>
    <w:rsid w:val="00651562"/>
    <w:rsid w:val="0065182C"/>
    <w:rsid w:val="0065256F"/>
    <w:rsid w:val="00652B9F"/>
    <w:rsid w:val="0065315B"/>
    <w:rsid w:val="00653699"/>
    <w:rsid w:val="00653B26"/>
    <w:rsid w:val="00653B3B"/>
    <w:rsid w:val="0065410E"/>
    <w:rsid w:val="0065434B"/>
    <w:rsid w:val="00654A58"/>
    <w:rsid w:val="00654F47"/>
    <w:rsid w:val="00655343"/>
    <w:rsid w:val="0065651D"/>
    <w:rsid w:val="00657194"/>
    <w:rsid w:val="006572F7"/>
    <w:rsid w:val="00657766"/>
    <w:rsid w:val="0065777E"/>
    <w:rsid w:val="006578C6"/>
    <w:rsid w:val="006578ED"/>
    <w:rsid w:val="00657B51"/>
    <w:rsid w:val="00660279"/>
    <w:rsid w:val="00660338"/>
    <w:rsid w:val="0066060C"/>
    <w:rsid w:val="00660E72"/>
    <w:rsid w:val="006625A1"/>
    <w:rsid w:val="00662D2F"/>
    <w:rsid w:val="00663B2E"/>
    <w:rsid w:val="006648CC"/>
    <w:rsid w:val="00664B12"/>
    <w:rsid w:val="00664FED"/>
    <w:rsid w:val="00664FFA"/>
    <w:rsid w:val="006653DF"/>
    <w:rsid w:val="006654F6"/>
    <w:rsid w:val="00665AB6"/>
    <w:rsid w:val="00665ACF"/>
    <w:rsid w:val="006661C7"/>
    <w:rsid w:val="00666582"/>
    <w:rsid w:val="006665F4"/>
    <w:rsid w:val="00666A4B"/>
    <w:rsid w:val="00666CD9"/>
    <w:rsid w:val="006673C2"/>
    <w:rsid w:val="00667D24"/>
    <w:rsid w:val="00670153"/>
    <w:rsid w:val="00670379"/>
    <w:rsid w:val="00670A86"/>
    <w:rsid w:val="006712AE"/>
    <w:rsid w:val="006715F5"/>
    <w:rsid w:val="00671D0F"/>
    <w:rsid w:val="00671D4F"/>
    <w:rsid w:val="00672101"/>
    <w:rsid w:val="006722D4"/>
    <w:rsid w:val="00672436"/>
    <w:rsid w:val="00672864"/>
    <w:rsid w:val="00673329"/>
    <w:rsid w:val="00673376"/>
    <w:rsid w:val="00674C8D"/>
    <w:rsid w:val="00674CD6"/>
    <w:rsid w:val="006752DF"/>
    <w:rsid w:val="00675392"/>
    <w:rsid w:val="006759B0"/>
    <w:rsid w:val="0067671B"/>
    <w:rsid w:val="00676B93"/>
    <w:rsid w:val="00676CEF"/>
    <w:rsid w:val="00676FC7"/>
    <w:rsid w:val="00676FED"/>
    <w:rsid w:val="006772DF"/>
    <w:rsid w:val="00677541"/>
    <w:rsid w:val="00677847"/>
    <w:rsid w:val="00677BA2"/>
    <w:rsid w:val="00677EBE"/>
    <w:rsid w:val="00677F6D"/>
    <w:rsid w:val="00680169"/>
    <w:rsid w:val="00680570"/>
    <w:rsid w:val="00680692"/>
    <w:rsid w:val="006807F9"/>
    <w:rsid w:val="00680D46"/>
    <w:rsid w:val="00680DD2"/>
    <w:rsid w:val="00680E0C"/>
    <w:rsid w:val="00680E3E"/>
    <w:rsid w:val="0068127B"/>
    <w:rsid w:val="00681291"/>
    <w:rsid w:val="006818F5"/>
    <w:rsid w:val="006825AC"/>
    <w:rsid w:val="0068312E"/>
    <w:rsid w:val="00683159"/>
    <w:rsid w:val="00683187"/>
    <w:rsid w:val="006833E2"/>
    <w:rsid w:val="006833EA"/>
    <w:rsid w:val="00683815"/>
    <w:rsid w:val="006843C6"/>
    <w:rsid w:val="006849B0"/>
    <w:rsid w:val="00684E66"/>
    <w:rsid w:val="00685054"/>
    <w:rsid w:val="006860A5"/>
    <w:rsid w:val="0068621D"/>
    <w:rsid w:val="00686729"/>
    <w:rsid w:val="00686CF5"/>
    <w:rsid w:val="00686DB5"/>
    <w:rsid w:val="0068733F"/>
    <w:rsid w:val="006874DF"/>
    <w:rsid w:val="006876D9"/>
    <w:rsid w:val="00690225"/>
    <w:rsid w:val="006908BF"/>
    <w:rsid w:val="006909BB"/>
    <w:rsid w:val="00690DFD"/>
    <w:rsid w:val="006914C5"/>
    <w:rsid w:val="00691674"/>
    <w:rsid w:val="00691921"/>
    <w:rsid w:val="00691F6B"/>
    <w:rsid w:val="00692054"/>
    <w:rsid w:val="006926D4"/>
    <w:rsid w:val="00692DBD"/>
    <w:rsid w:val="00692E11"/>
    <w:rsid w:val="00692FAF"/>
    <w:rsid w:val="0069328F"/>
    <w:rsid w:val="006937B9"/>
    <w:rsid w:val="00693BF3"/>
    <w:rsid w:val="006941CB"/>
    <w:rsid w:val="006941D5"/>
    <w:rsid w:val="00694359"/>
    <w:rsid w:val="006946DA"/>
    <w:rsid w:val="00694A58"/>
    <w:rsid w:val="00694AA7"/>
    <w:rsid w:val="00694FF9"/>
    <w:rsid w:val="0069521E"/>
    <w:rsid w:val="00695413"/>
    <w:rsid w:val="006958FF"/>
    <w:rsid w:val="00696008"/>
    <w:rsid w:val="00696F96"/>
    <w:rsid w:val="00697135"/>
    <w:rsid w:val="00697987"/>
    <w:rsid w:val="00697A49"/>
    <w:rsid w:val="006A0550"/>
    <w:rsid w:val="006A0B78"/>
    <w:rsid w:val="006A0E77"/>
    <w:rsid w:val="006A1EDC"/>
    <w:rsid w:val="006A1FAA"/>
    <w:rsid w:val="006A25DF"/>
    <w:rsid w:val="006A2654"/>
    <w:rsid w:val="006A3177"/>
    <w:rsid w:val="006A32E7"/>
    <w:rsid w:val="006A34BD"/>
    <w:rsid w:val="006A36D3"/>
    <w:rsid w:val="006A3F87"/>
    <w:rsid w:val="006A4364"/>
    <w:rsid w:val="006A4A2D"/>
    <w:rsid w:val="006A4AEC"/>
    <w:rsid w:val="006A4C24"/>
    <w:rsid w:val="006A75E1"/>
    <w:rsid w:val="006A7D6D"/>
    <w:rsid w:val="006B0C3F"/>
    <w:rsid w:val="006B0CFF"/>
    <w:rsid w:val="006B1226"/>
    <w:rsid w:val="006B1273"/>
    <w:rsid w:val="006B12A7"/>
    <w:rsid w:val="006B144B"/>
    <w:rsid w:val="006B14C3"/>
    <w:rsid w:val="006B156A"/>
    <w:rsid w:val="006B23DF"/>
    <w:rsid w:val="006B264A"/>
    <w:rsid w:val="006B292E"/>
    <w:rsid w:val="006B2B3F"/>
    <w:rsid w:val="006B2E10"/>
    <w:rsid w:val="006B3173"/>
    <w:rsid w:val="006B3482"/>
    <w:rsid w:val="006B3658"/>
    <w:rsid w:val="006B3815"/>
    <w:rsid w:val="006B403A"/>
    <w:rsid w:val="006B432C"/>
    <w:rsid w:val="006B4861"/>
    <w:rsid w:val="006B4A81"/>
    <w:rsid w:val="006B4B34"/>
    <w:rsid w:val="006B56C4"/>
    <w:rsid w:val="006B56F0"/>
    <w:rsid w:val="006B5C75"/>
    <w:rsid w:val="006B5CF9"/>
    <w:rsid w:val="006B5E07"/>
    <w:rsid w:val="006B5E6F"/>
    <w:rsid w:val="006B6264"/>
    <w:rsid w:val="006B64CC"/>
    <w:rsid w:val="006B668D"/>
    <w:rsid w:val="006B6D17"/>
    <w:rsid w:val="006B72C3"/>
    <w:rsid w:val="006B7342"/>
    <w:rsid w:val="006B7DBF"/>
    <w:rsid w:val="006B7E53"/>
    <w:rsid w:val="006B7E61"/>
    <w:rsid w:val="006C0C54"/>
    <w:rsid w:val="006C0DDB"/>
    <w:rsid w:val="006C1092"/>
    <w:rsid w:val="006C11E4"/>
    <w:rsid w:val="006C124E"/>
    <w:rsid w:val="006C215E"/>
    <w:rsid w:val="006C2185"/>
    <w:rsid w:val="006C23E9"/>
    <w:rsid w:val="006C2827"/>
    <w:rsid w:val="006C2DEF"/>
    <w:rsid w:val="006C3833"/>
    <w:rsid w:val="006C39A7"/>
    <w:rsid w:val="006C39DD"/>
    <w:rsid w:val="006C3A3B"/>
    <w:rsid w:val="006C4232"/>
    <w:rsid w:val="006C5203"/>
    <w:rsid w:val="006C5336"/>
    <w:rsid w:val="006C5CD9"/>
    <w:rsid w:val="006C5CDB"/>
    <w:rsid w:val="006C5D35"/>
    <w:rsid w:val="006C668B"/>
    <w:rsid w:val="006C6768"/>
    <w:rsid w:val="006C6E8C"/>
    <w:rsid w:val="006C7090"/>
    <w:rsid w:val="006D0453"/>
    <w:rsid w:val="006D074C"/>
    <w:rsid w:val="006D0DCA"/>
    <w:rsid w:val="006D12F3"/>
    <w:rsid w:val="006D137B"/>
    <w:rsid w:val="006D13B6"/>
    <w:rsid w:val="006D2B8D"/>
    <w:rsid w:val="006D37CC"/>
    <w:rsid w:val="006D3D83"/>
    <w:rsid w:val="006D4004"/>
    <w:rsid w:val="006D40DC"/>
    <w:rsid w:val="006D41A8"/>
    <w:rsid w:val="006D41CE"/>
    <w:rsid w:val="006D4387"/>
    <w:rsid w:val="006D44D8"/>
    <w:rsid w:val="006D47C5"/>
    <w:rsid w:val="006D4800"/>
    <w:rsid w:val="006D50E0"/>
    <w:rsid w:val="006D534C"/>
    <w:rsid w:val="006D54F7"/>
    <w:rsid w:val="006D55B3"/>
    <w:rsid w:val="006D568C"/>
    <w:rsid w:val="006D580F"/>
    <w:rsid w:val="006D5DDF"/>
    <w:rsid w:val="006D7E2A"/>
    <w:rsid w:val="006E026F"/>
    <w:rsid w:val="006E02D2"/>
    <w:rsid w:val="006E0D68"/>
    <w:rsid w:val="006E120F"/>
    <w:rsid w:val="006E2CFD"/>
    <w:rsid w:val="006E3C7A"/>
    <w:rsid w:val="006E3D8E"/>
    <w:rsid w:val="006E3E59"/>
    <w:rsid w:val="006E4040"/>
    <w:rsid w:val="006E4739"/>
    <w:rsid w:val="006E4D10"/>
    <w:rsid w:val="006E4FCF"/>
    <w:rsid w:val="006E5333"/>
    <w:rsid w:val="006E542A"/>
    <w:rsid w:val="006E55C0"/>
    <w:rsid w:val="006E5E47"/>
    <w:rsid w:val="006E601B"/>
    <w:rsid w:val="006E624D"/>
    <w:rsid w:val="006E6394"/>
    <w:rsid w:val="006E6F56"/>
    <w:rsid w:val="006E703C"/>
    <w:rsid w:val="006E7585"/>
    <w:rsid w:val="006F004A"/>
    <w:rsid w:val="006F037F"/>
    <w:rsid w:val="006F04F6"/>
    <w:rsid w:val="006F0AEE"/>
    <w:rsid w:val="006F0B32"/>
    <w:rsid w:val="006F0F90"/>
    <w:rsid w:val="006F1041"/>
    <w:rsid w:val="006F154C"/>
    <w:rsid w:val="006F16F9"/>
    <w:rsid w:val="006F1D7C"/>
    <w:rsid w:val="006F2BC8"/>
    <w:rsid w:val="006F3197"/>
    <w:rsid w:val="006F35ED"/>
    <w:rsid w:val="006F3B66"/>
    <w:rsid w:val="006F3BBE"/>
    <w:rsid w:val="006F3CF1"/>
    <w:rsid w:val="006F42C2"/>
    <w:rsid w:val="006F4D08"/>
    <w:rsid w:val="006F4E0E"/>
    <w:rsid w:val="006F52FE"/>
    <w:rsid w:val="006F58D3"/>
    <w:rsid w:val="006F5A86"/>
    <w:rsid w:val="006F772E"/>
    <w:rsid w:val="0070056F"/>
    <w:rsid w:val="00700788"/>
    <w:rsid w:val="007007F0"/>
    <w:rsid w:val="00700A44"/>
    <w:rsid w:val="007011CE"/>
    <w:rsid w:val="00701304"/>
    <w:rsid w:val="007014DA"/>
    <w:rsid w:val="00702991"/>
    <w:rsid w:val="007029AB"/>
    <w:rsid w:val="007038CF"/>
    <w:rsid w:val="00703BCE"/>
    <w:rsid w:val="00704493"/>
    <w:rsid w:val="0070479D"/>
    <w:rsid w:val="0070544C"/>
    <w:rsid w:val="007057D1"/>
    <w:rsid w:val="00705917"/>
    <w:rsid w:val="00705C4D"/>
    <w:rsid w:val="007065C0"/>
    <w:rsid w:val="007067C9"/>
    <w:rsid w:val="00706F40"/>
    <w:rsid w:val="0070714F"/>
    <w:rsid w:val="007074F2"/>
    <w:rsid w:val="00707B04"/>
    <w:rsid w:val="00707F58"/>
    <w:rsid w:val="00710C76"/>
    <w:rsid w:val="00710EE7"/>
    <w:rsid w:val="00711404"/>
    <w:rsid w:val="00711598"/>
    <w:rsid w:val="00711822"/>
    <w:rsid w:val="007122FA"/>
    <w:rsid w:val="007128E1"/>
    <w:rsid w:val="00712C03"/>
    <w:rsid w:val="00712CC1"/>
    <w:rsid w:val="00713228"/>
    <w:rsid w:val="007132D8"/>
    <w:rsid w:val="00713D6A"/>
    <w:rsid w:val="0071406C"/>
    <w:rsid w:val="00714764"/>
    <w:rsid w:val="00714A88"/>
    <w:rsid w:val="00714D49"/>
    <w:rsid w:val="007150B5"/>
    <w:rsid w:val="00715291"/>
    <w:rsid w:val="00715446"/>
    <w:rsid w:val="00715AB0"/>
    <w:rsid w:val="00715B74"/>
    <w:rsid w:val="00715CA9"/>
    <w:rsid w:val="007164B4"/>
    <w:rsid w:val="00716A73"/>
    <w:rsid w:val="00716C57"/>
    <w:rsid w:val="00716D8A"/>
    <w:rsid w:val="00716DE6"/>
    <w:rsid w:val="00716FC2"/>
    <w:rsid w:val="0072037F"/>
    <w:rsid w:val="0072038A"/>
    <w:rsid w:val="0072075D"/>
    <w:rsid w:val="00720ABB"/>
    <w:rsid w:val="00720B05"/>
    <w:rsid w:val="00720E35"/>
    <w:rsid w:val="00720FA6"/>
    <w:rsid w:val="007212A5"/>
    <w:rsid w:val="00721499"/>
    <w:rsid w:val="00721F00"/>
    <w:rsid w:val="007239A3"/>
    <w:rsid w:val="00724431"/>
    <w:rsid w:val="00724565"/>
    <w:rsid w:val="00724E54"/>
    <w:rsid w:val="00724EEE"/>
    <w:rsid w:val="00725049"/>
    <w:rsid w:val="00725191"/>
    <w:rsid w:val="0072580D"/>
    <w:rsid w:val="00725B19"/>
    <w:rsid w:val="00725B93"/>
    <w:rsid w:val="00725CE8"/>
    <w:rsid w:val="00725E5E"/>
    <w:rsid w:val="00726000"/>
    <w:rsid w:val="00726CDB"/>
    <w:rsid w:val="00727190"/>
    <w:rsid w:val="007306EA"/>
    <w:rsid w:val="00730F15"/>
    <w:rsid w:val="00730FD1"/>
    <w:rsid w:val="00731B09"/>
    <w:rsid w:val="00731CB0"/>
    <w:rsid w:val="00731F75"/>
    <w:rsid w:val="00731FFE"/>
    <w:rsid w:val="00732361"/>
    <w:rsid w:val="007327F0"/>
    <w:rsid w:val="00732BF1"/>
    <w:rsid w:val="00732E2B"/>
    <w:rsid w:val="007332D1"/>
    <w:rsid w:val="007335A4"/>
    <w:rsid w:val="00734061"/>
    <w:rsid w:val="00734464"/>
    <w:rsid w:val="00734C0F"/>
    <w:rsid w:val="00734C1A"/>
    <w:rsid w:val="0073533D"/>
    <w:rsid w:val="00735476"/>
    <w:rsid w:val="00735870"/>
    <w:rsid w:val="00735BC8"/>
    <w:rsid w:val="00735D00"/>
    <w:rsid w:val="007366BE"/>
    <w:rsid w:val="00737092"/>
    <w:rsid w:val="007370BD"/>
    <w:rsid w:val="00737C8B"/>
    <w:rsid w:val="00737D76"/>
    <w:rsid w:val="00740624"/>
    <w:rsid w:val="00740896"/>
    <w:rsid w:val="00740B60"/>
    <w:rsid w:val="00740C25"/>
    <w:rsid w:val="00741620"/>
    <w:rsid w:val="007419F1"/>
    <w:rsid w:val="007420C5"/>
    <w:rsid w:val="00742249"/>
    <w:rsid w:val="0074231E"/>
    <w:rsid w:val="00742A55"/>
    <w:rsid w:val="00742BEF"/>
    <w:rsid w:val="0074313D"/>
    <w:rsid w:val="007434C1"/>
    <w:rsid w:val="00743D26"/>
    <w:rsid w:val="0074424C"/>
    <w:rsid w:val="00744297"/>
    <w:rsid w:val="0074475B"/>
    <w:rsid w:val="00744B4B"/>
    <w:rsid w:val="00744DCE"/>
    <w:rsid w:val="007451F9"/>
    <w:rsid w:val="00745656"/>
    <w:rsid w:val="007459D6"/>
    <w:rsid w:val="00745A9B"/>
    <w:rsid w:val="007466D9"/>
    <w:rsid w:val="007468E1"/>
    <w:rsid w:val="0074714E"/>
    <w:rsid w:val="00747E3D"/>
    <w:rsid w:val="00750B4D"/>
    <w:rsid w:val="007514F1"/>
    <w:rsid w:val="00751BC9"/>
    <w:rsid w:val="00751D8F"/>
    <w:rsid w:val="00751EAD"/>
    <w:rsid w:val="00751FAE"/>
    <w:rsid w:val="007520C8"/>
    <w:rsid w:val="0075257C"/>
    <w:rsid w:val="00752930"/>
    <w:rsid w:val="007529DA"/>
    <w:rsid w:val="00753E52"/>
    <w:rsid w:val="00753EF5"/>
    <w:rsid w:val="007543EC"/>
    <w:rsid w:val="007543FC"/>
    <w:rsid w:val="00754962"/>
    <w:rsid w:val="0075590A"/>
    <w:rsid w:val="00755AFB"/>
    <w:rsid w:val="00755BA8"/>
    <w:rsid w:val="00755E2E"/>
    <w:rsid w:val="00756073"/>
    <w:rsid w:val="0075717C"/>
    <w:rsid w:val="00757E77"/>
    <w:rsid w:val="00760A4D"/>
    <w:rsid w:val="00761157"/>
    <w:rsid w:val="00761197"/>
    <w:rsid w:val="007612DB"/>
    <w:rsid w:val="00762615"/>
    <w:rsid w:val="0076291A"/>
    <w:rsid w:val="007629B4"/>
    <w:rsid w:val="00762B44"/>
    <w:rsid w:val="00762E41"/>
    <w:rsid w:val="00763B8B"/>
    <w:rsid w:val="00763E5E"/>
    <w:rsid w:val="00764016"/>
    <w:rsid w:val="007642F3"/>
    <w:rsid w:val="0076450A"/>
    <w:rsid w:val="00764EB2"/>
    <w:rsid w:val="00765045"/>
    <w:rsid w:val="00765358"/>
    <w:rsid w:val="007653AD"/>
    <w:rsid w:val="007654DF"/>
    <w:rsid w:val="007659EE"/>
    <w:rsid w:val="00766252"/>
    <w:rsid w:val="007663F2"/>
    <w:rsid w:val="007668EB"/>
    <w:rsid w:val="007670B0"/>
    <w:rsid w:val="00767480"/>
    <w:rsid w:val="007675E2"/>
    <w:rsid w:val="0076796F"/>
    <w:rsid w:val="00770708"/>
    <w:rsid w:val="00770A93"/>
    <w:rsid w:val="00770C3C"/>
    <w:rsid w:val="00770CE6"/>
    <w:rsid w:val="0077119B"/>
    <w:rsid w:val="00771A5A"/>
    <w:rsid w:val="00771DD6"/>
    <w:rsid w:val="00771E17"/>
    <w:rsid w:val="00771FF9"/>
    <w:rsid w:val="00772411"/>
    <w:rsid w:val="0077263F"/>
    <w:rsid w:val="00772B83"/>
    <w:rsid w:val="00772D78"/>
    <w:rsid w:val="0077304F"/>
    <w:rsid w:val="00773148"/>
    <w:rsid w:val="007735BF"/>
    <w:rsid w:val="00773790"/>
    <w:rsid w:val="00773A29"/>
    <w:rsid w:val="00773A82"/>
    <w:rsid w:val="00773DD2"/>
    <w:rsid w:val="00773F87"/>
    <w:rsid w:val="00774352"/>
    <w:rsid w:val="007746CB"/>
    <w:rsid w:val="0077475C"/>
    <w:rsid w:val="00774B48"/>
    <w:rsid w:val="00775DE8"/>
    <w:rsid w:val="00775E47"/>
    <w:rsid w:val="00775F4B"/>
    <w:rsid w:val="00776301"/>
    <w:rsid w:val="00776EFF"/>
    <w:rsid w:val="007772AE"/>
    <w:rsid w:val="007775F6"/>
    <w:rsid w:val="0078028A"/>
    <w:rsid w:val="007806AF"/>
    <w:rsid w:val="00780BE8"/>
    <w:rsid w:val="00780D70"/>
    <w:rsid w:val="00780E68"/>
    <w:rsid w:val="00780E70"/>
    <w:rsid w:val="00780E79"/>
    <w:rsid w:val="00781C5C"/>
    <w:rsid w:val="00782519"/>
    <w:rsid w:val="00782907"/>
    <w:rsid w:val="00782A6E"/>
    <w:rsid w:val="00782A93"/>
    <w:rsid w:val="00783646"/>
    <w:rsid w:val="00783A79"/>
    <w:rsid w:val="00783D26"/>
    <w:rsid w:val="0078402D"/>
    <w:rsid w:val="0078408D"/>
    <w:rsid w:val="00784285"/>
    <w:rsid w:val="0078444A"/>
    <w:rsid w:val="0078455E"/>
    <w:rsid w:val="007845F4"/>
    <w:rsid w:val="00784AAF"/>
    <w:rsid w:val="00784D48"/>
    <w:rsid w:val="007853C5"/>
    <w:rsid w:val="00786C59"/>
    <w:rsid w:val="00786F6F"/>
    <w:rsid w:val="00787023"/>
    <w:rsid w:val="007874C7"/>
    <w:rsid w:val="0078777F"/>
    <w:rsid w:val="00787803"/>
    <w:rsid w:val="007878B3"/>
    <w:rsid w:val="00787A46"/>
    <w:rsid w:val="00787E45"/>
    <w:rsid w:val="0079009E"/>
    <w:rsid w:val="007905B9"/>
    <w:rsid w:val="007908AD"/>
    <w:rsid w:val="00790954"/>
    <w:rsid w:val="00790A71"/>
    <w:rsid w:val="00791328"/>
    <w:rsid w:val="0079166D"/>
    <w:rsid w:val="00791762"/>
    <w:rsid w:val="00792041"/>
    <w:rsid w:val="00792375"/>
    <w:rsid w:val="007924E0"/>
    <w:rsid w:val="00792C3B"/>
    <w:rsid w:val="0079301B"/>
    <w:rsid w:val="007931DD"/>
    <w:rsid w:val="0079384C"/>
    <w:rsid w:val="00793998"/>
    <w:rsid w:val="00793AC6"/>
    <w:rsid w:val="00794220"/>
    <w:rsid w:val="00794404"/>
    <w:rsid w:val="00794A64"/>
    <w:rsid w:val="00794B02"/>
    <w:rsid w:val="00794BD3"/>
    <w:rsid w:val="00796274"/>
    <w:rsid w:val="00796750"/>
    <w:rsid w:val="0079694C"/>
    <w:rsid w:val="007971C8"/>
    <w:rsid w:val="0079750D"/>
    <w:rsid w:val="00797C2A"/>
    <w:rsid w:val="00797CF7"/>
    <w:rsid w:val="007A0058"/>
    <w:rsid w:val="007A0473"/>
    <w:rsid w:val="007A056D"/>
    <w:rsid w:val="007A081B"/>
    <w:rsid w:val="007A0845"/>
    <w:rsid w:val="007A0D98"/>
    <w:rsid w:val="007A140E"/>
    <w:rsid w:val="007A1522"/>
    <w:rsid w:val="007A1583"/>
    <w:rsid w:val="007A181D"/>
    <w:rsid w:val="007A1836"/>
    <w:rsid w:val="007A1A42"/>
    <w:rsid w:val="007A1B18"/>
    <w:rsid w:val="007A1C80"/>
    <w:rsid w:val="007A246C"/>
    <w:rsid w:val="007A2A2A"/>
    <w:rsid w:val="007A2A94"/>
    <w:rsid w:val="007A2E7B"/>
    <w:rsid w:val="007A305A"/>
    <w:rsid w:val="007A3089"/>
    <w:rsid w:val="007A3117"/>
    <w:rsid w:val="007A3853"/>
    <w:rsid w:val="007A43F2"/>
    <w:rsid w:val="007A44BB"/>
    <w:rsid w:val="007A49FE"/>
    <w:rsid w:val="007A4ABC"/>
    <w:rsid w:val="007A4BBB"/>
    <w:rsid w:val="007A4C41"/>
    <w:rsid w:val="007A55CA"/>
    <w:rsid w:val="007A5794"/>
    <w:rsid w:val="007A5D3C"/>
    <w:rsid w:val="007A7053"/>
    <w:rsid w:val="007A7321"/>
    <w:rsid w:val="007A74E0"/>
    <w:rsid w:val="007A79ED"/>
    <w:rsid w:val="007A7A09"/>
    <w:rsid w:val="007A7C29"/>
    <w:rsid w:val="007A7F12"/>
    <w:rsid w:val="007A7FBF"/>
    <w:rsid w:val="007B039D"/>
    <w:rsid w:val="007B07D8"/>
    <w:rsid w:val="007B0961"/>
    <w:rsid w:val="007B1475"/>
    <w:rsid w:val="007B1D9D"/>
    <w:rsid w:val="007B1E05"/>
    <w:rsid w:val="007B20D6"/>
    <w:rsid w:val="007B21BB"/>
    <w:rsid w:val="007B27FA"/>
    <w:rsid w:val="007B2A88"/>
    <w:rsid w:val="007B2A91"/>
    <w:rsid w:val="007B2C02"/>
    <w:rsid w:val="007B345F"/>
    <w:rsid w:val="007B3486"/>
    <w:rsid w:val="007B3637"/>
    <w:rsid w:val="007B374A"/>
    <w:rsid w:val="007B38B2"/>
    <w:rsid w:val="007B4191"/>
    <w:rsid w:val="007B48F8"/>
    <w:rsid w:val="007B4999"/>
    <w:rsid w:val="007B4D42"/>
    <w:rsid w:val="007B5701"/>
    <w:rsid w:val="007B5918"/>
    <w:rsid w:val="007B5B7F"/>
    <w:rsid w:val="007B5B92"/>
    <w:rsid w:val="007B60B4"/>
    <w:rsid w:val="007B60C9"/>
    <w:rsid w:val="007B66A5"/>
    <w:rsid w:val="007B66F6"/>
    <w:rsid w:val="007B6980"/>
    <w:rsid w:val="007B6AE8"/>
    <w:rsid w:val="007B6E9B"/>
    <w:rsid w:val="007B7244"/>
    <w:rsid w:val="007B73C9"/>
    <w:rsid w:val="007C01A7"/>
    <w:rsid w:val="007C0732"/>
    <w:rsid w:val="007C0823"/>
    <w:rsid w:val="007C1A4E"/>
    <w:rsid w:val="007C1D9D"/>
    <w:rsid w:val="007C1DD9"/>
    <w:rsid w:val="007C206B"/>
    <w:rsid w:val="007C20C7"/>
    <w:rsid w:val="007C21C0"/>
    <w:rsid w:val="007C21F4"/>
    <w:rsid w:val="007C31F6"/>
    <w:rsid w:val="007C3CCE"/>
    <w:rsid w:val="007C3CE2"/>
    <w:rsid w:val="007C3D62"/>
    <w:rsid w:val="007C3FD8"/>
    <w:rsid w:val="007C429A"/>
    <w:rsid w:val="007C43EE"/>
    <w:rsid w:val="007C4408"/>
    <w:rsid w:val="007C457A"/>
    <w:rsid w:val="007C45E0"/>
    <w:rsid w:val="007C4713"/>
    <w:rsid w:val="007C4963"/>
    <w:rsid w:val="007C4A64"/>
    <w:rsid w:val="007C51B9"/>
    <w:rsid w:val="007C5355"/>
    <w:rsid w:val="007C5446"/>
    <w:rsid w:val="007C5641"/>
    <w:rsid w:val="007C588A"/>
    <w:rsid w:val="007C5DD5"/>
    <w:rsid w:val="007C5E07"/>
    <w:rsid w:val="007C6135"/>
    <w:rsid w:val="007C6539"/>
    <w:rsid w:val="007C74C8"/>
    <w:rsid w:val="007C74F5"/>
    <w:rsid w:val="007D02D2"/>
    <w:rsid w:val="007D031A"/>
    <w:rsid w:val="007D0F23"/>
    <w:rsid w:val="007D1096"/>
    <w:rsid w:val="007D146E"/>
    <w:rsid w:val="007D1D49"/>
    <w:rsid w:val="007D21FC"/>
    <w:rsid w:val="007D26D3"/>
    <w:rsid w:val="007D2D3A"/>
    <w:rsid w:val="007D2D9F"/>
    <w:rsid w:val="007D2F80"/>
    <w:rsid w:val="007D3334"/>
    <w:rsid w:val="007D3408"/>
    <w:rsid w:val="007D3539"/>
    <w:rsid w:val="007D3D79"/>
    <w:rsid w:val="007D4164"/>
    <w:rsid w:val="007D4B57"/>
    <w:rsid w:val="007D5403"/>
    <w:rsid w:val="007D5E0A"/>
    <w:rsid w:val="007D5E21"/>
    <w:rsid w:val="007D61DE"/>
    <w:rsid w:val="007D698B"/>
    <w:rsid w:val="007D6E0B"/>
    <w:rsid w:val="007D6F20"/>
    <w:rsid w:val="007D7112"/>
    <w:rsid w:val="007D715B"/>
    <w:rsid w:val="007D7689"/>
    <w:rsid w:val="007D7A15"/>
    <w:rsid w:val="007E02BE"/>
    <w:rsid w:val="007E046F"/>
    <w:rsid w:val="007E04C8"/>
    <w:rsid w:val="007E0A16"/>
    <w:rsid w:val="007E0B47"/>
    <w:rsid w:val="007E12A3"/>
    <w:rsid w:val="007E15A7"/>
    <w:rsid w:val="007E1BA2"/>
    <w:rsid w:val="007E1C11"/>
    <w:rsid w:val="007E2371"/>
    <w:rsid w:val="007E2D28"/>
    <w:rsid w:val="007E3582"/>
    <w:rsid w:val="007E3984"/>
    <w:rsid w:val="007E3BAF"/>
    <w:rsid w:val="007E4AAD"/>
    <w:rsid w:val="007E53F0"/>
    <w:rsid w:val="007E582A"/>
    <w:rsid w:val="007E6A08"/>
    <w:rsid w:val="007E702B"/>
    <w:rsid w:val="007E7211"/>
    <w:rsid w:val="007E75AC"/>
    <w:rsid w:val="007E75F6"/>
    <w:rsid w:val="007E7BAA"/>
    <w:rsid w:val="007E7D5D"/>
    <w:rsid w:val="007E7D5F"/>
    <w:rsid w:val="007F095C"/>
    <w:rsid w:val="007F0D14"/>
    <w:rsid w:val="007F0EAA"/>
    <w:rsid w:val="007F0F49"/>
    <w:rsid w:val="007F101E"/>
    <w:rsid w:val="007F1143"/>
    <w:rsid w:val="007F1150"/>
    <w:rsid w:val="007F1378"/>
    <w:rsid w:val="007F178D"/>
    <w:rsid w:val="007F1A52"/>
    <w:rsid w:val="007F1B29"/>
    <w:rsid w:val="007F1E44"/>
    <w:rsid w:val="007F1F11"/>
    <w:rsid w:val="007F2021"/>
    <w:rsid w:val="007F2170"/>
    <w:rsid w:val="007F3101"/>
    <w:rsid w:val="007F348D"/>
    <w:rsid w:val="007F3607"/>
    <w:rsid w:val="007F3E00"/>
    <w:rsid w:val="007F3F88"/>
    <w:rsid w:val="007F46C2"/>
    <w:rsid w:val="007F48A8"/>
    <w:rsid w:val="007F4F03"/>
    <w:rsid w:val="007F52B6"/>
    <w:rsid w:val="007F5386"/>
    <w:rsid w:val="007F56C7"/>
    <w:rsid w:val="007F695B"/>
    <w:rsid w:val="007F6D94"/>
    <w:rsid w:val="007F7749"/>
    <w:rsid w:val="007F7AC6"/>
    <w:rsid w:val="007F7B28"/>
    <w:rsid w:val="007F7C92"/>
    <w:rsid w:val="008003A9"/>
    <w:rsid w:val="008006D6"/>
    <w:rsid w:val="00800B32"/>
    <w:rsid w:val="00800FF8"/>
    <w:rsid w:val="008012C8"/>
    <w:rsid w:val="008016CC"/>
    <w:rsid w:val="00801988"/>
    <w:rsid w:val="0080199F"/>
    <w:rsid w:val="00801C4C"/>
    <w:rsid w:val="00801E35"/>
    <w:rsid w:val="00802110"/>
    <w:rsid w:val="00802367"/>
    <w:rsid w:val="00802AB5"/>
    <w:rsid w:val="00802CD4"/>
    <w:rsid w:val="008032E1"/>
    <w:rsid w:val="00803443"/>
    <w:rsid w:val="0080365B"/>
    <w:rsid w:val="00803EA1"/>
    <w:rsid w:val="00804106"/>
    <w:rsid w:val="00804325"/>
    <w:rsid w:val="0080439E"/>
    <w:rsid w:val="00805842"/>
    <w:rsid w:val="00805BAD"/>
    <w:rsid w:val="00805D31"/>
    <w:rsid w:val="00805F78"/>
    <w:rsid w:val="00806297"/>
    <w:rsid w:val="008064FE"/>
    <w:rsid w:val="00806691"/>
    <w:rsid w:val="00806B19"/>
    <w:rsid w:val="00806C1D"/>
    <w:rsid w:val="00806E73"/>
    <w:rsid w:val="00807BC2"/>
    <w:rsid w:val="00807C28"/>
    <w:rsid w:val="00807DBD"/>
    <w:rsid w:val="00810521"/>
    <w:rsid w:val="00810585"/>
    <w:rsid w:val="00810663"/>
    <w:rsid w:val="00810C47"/>
    <w:rsid w:val="00810E96"/>
    <w:rsid w:val="00813F82"/>
    <w:rsid w:val="0081476F"/>
    <w:rsid w:val="00814B0F"/>
    <w:rsid w:val="00814CA1"/>
    <w:rsid w:val="00815CEC"/>
    <w:rsid w:val="00815EBA"/>
    <w:rsid w:val="0081620C"/>
    <w:rsid w:val="00816244"/>
    <w:rsid w:val="00816678"/>
    <w:rsid w:val="00816E8F"/>
    <w:rsid w:val="0081739D"/>
    <w:rsid w:val="008173D3"/>
    <w:rsid w:val="0081797B"/>
    <w:rsid w:val="00820185"/>
    <w:rsid w:val="008210A1"/>
    <w:rsid w:val="008214A2"/>
    <w:rsid w:val="008214A5"/>
    <w:rsid w:val="00821A79"/>
    <w:rsid w:val="00821ABD"/>
    <w:rsid w:val="008222C8"/>
    <w:rsid w:val="008229F8"/>
    <w:rsid w:val="00823154"/>
    <w:rsid w:val="00823977"/>
    <w:rsid w:val="00823B5A"/>
    <w:rsid w:val="00823DED"/>
    <w:rsid w:val="00823F1C"/>
    <w:rsid w:val="008241D4"/>
    <w:rsid w:val="00824203"/>
    <w:rsid w:val="00824306"/>
    <w:rsid w:val="00824AE7"/>
    <w:rsid w:val="008251EA"/>
    <w:rsid w:val="00825848"/>
    <w:rsid w:val="0082597D"/>
    <w:rsid w:val="00825FDC"/>
    <w:rsid w:val="00826D1D"/>
    <w:rsid w:val="00826D5F"/>
    <w:rsid w:val="00826E72"/>
    <w:rsid w:val="00827069"/>
    <w:rsid w:val="00827583"/>
    <w:rsid w:val="008275D3"/>
    <w:rsid w:val="008279BB"/>
    <w:rsid w:val="00827D1F"/>
    <w:rsid w:val="008307AE"/>
    <w:rsid w:val="00830FCC"/>
    <w:rsid w:val="008315AA"/>
    <w:rsid w:val="008319A9"/>
    <w:rsid w:val="00831CA8"/>
    <w:rsid w:val="008322B9"/>
    <w:rsid w:val="0083233E"/>
    <w:rsid w:val="008330C0"/>
    <w:rsid w:val="0083382F"/>
    <w:rsid w:val="008339FB"/>
    <w:rsid w:val="00833EC6"/>
    <w:rsid w:val="00833F3C"/>
    <w:rsid w:val="0083455C"/>
    <w:rsid w:val="00834D3A"/>
    <w:rsid w:val="008353E7"/>
    <w:rsid w:val="008354B4"/>
    <w:rsid w:val="00835C73"/>
    <w:rsid w:val="00836036"/>
    <w:rsid w:val="00836551"/>
    <w:rsid w:val="0083659F"/>
    <w:rsid w:val="0083698C"/>
    <w:rsid w:val="008369B5"/>
    <w:rsid w:val="00836BEE"/>
    <w:rsid w:val="00836E31"/>
    <w:rsid w:val="00836E32"/>
    <w:rsid w:val="008372F9"/>
    <w:rsid w:val="008373E3"/>
    <w:rsid w:val="00837AA9"/>
    <w:rsid w:val="00840105"/>
    <w:rsid w:val="0084043D"/>
    <w:rsid w:val="00840769"/>
    <w:rsid w:val="008407A9"/>
    <w:rsid w:val="00840A8F"/>
    <w:rsid w:val="00841434"/>
    <w:rsid w:val="0084222A"/>
    <w:rsid w:val="008425D9"/>
    <w:rsid w:val="008429A9"/>
    <w:rsid w:val="00842FEA"/>
    <w:rsid w:val="008431E7"/>
    <w:rsid w:val="00843523"/>
    <w:rsid w:val="008436F5"/>
    <w:rsid w:val="00843AF3"/>
    <w:rsid w:val="008440CB"/>
    <w:rsid w:val="00844B30"/>
    <w:rsid w:val="00844CC3"/>
    <w:rsid w:val="00845726"/>
    <w:rsid w:val="00845E48"/>
    <w:rsid w:val="00845FCF"/>
    <w:rsid w:val="008461FC"/>
    <w:rsid w:val="00846465"/>
    <w:rsid w:val="00846A76"/>
    <w:rsid w:val="00846C5F"/>
    <w:rsid w:val="00846D37"/>
    <w:rsid w:val="00846EA4"/>
    <w:rsid w:val="00846FAE"/>
    <w:rsid w:val="00847175"/>
    <w:rsid w:val="00847384"/>
    <w:rsid w:val="00847C60"/>
    <w:rsid w:val="00850F71"/>
    <w:rsid w:val="008519C3"/>
    <w:rsid w:val="008519FE"/>
    <w:rsid w:val="00851A70"/>
    <w:rsid w:val="00851EEA"/>
    <w:rsid w:val="008522A1"/>
    <w:rsid w:val="00852EA8"/>
    <w:rsid w:val="008536C0"/>
    <w:rsid w:val="0085388A"/>
    <w:rsid w:val="00853D55"/>
    <w:rsid w:val="00853EA7"/>
    <w:rsid w:val="00854913"/>
    <w:rsid w:val="00854934"/>
    <w:rsid w:val="00854D95"/>
    <w:rsid w:val="00855170"/>
    <w:rsid w:val="008554DA"/>
    <w:rsid w:val="008556EA"/>
    <w:rsid w:val="008558EB"/>
    <w:rsid w:val="008563CA"/>
    <w:rsid w:val="00856749"/>
    <w:rsid w:val="00856CA2"/>
    <w:rsid w:val="00856CDF"/>
    <w:rsid w:val="00857AF0"/>
    <w:rsid w:val="008603AF"/>
    <w:rsid w:val="00860FB4"/>
    <w:rsid w:val="00860FD0"/>
    <w:rsid w:val="0086120D"/>
    <w:rsid w:val="00861335"/>
    <w:rsid w:val="00861539"/>
    <w:rsid w:val="00861AF5"/>
    <w:rsid w:val="00861BB4"/>
    <w:rsid w:val="008621B0"/>
    <w:rsid w:val="00862AFA"/>
    <w:rsid w:val="00862C0B"/>
    <w:rsid w:val="00862FC8"/>
    <w:rsid w:val="00863030"/>
    <w:rsid w:val="00863C82"/>
    <w:rsid w:val="00864133"/>
    <w:rsid w:val="008641DB"/>
    <w:rsid w:val="0086433A"/>
    <w:rsid w:val="00864458"/>
    <w:rsid w:val="00864C65"/>
    <w:rsid w:val="00864C66"/>
    <w:rsid w:val="00864DFB"/>
    <w:rsid w:val="00864F84"/>
    <w:rsid w:val="0086515B"/>
    <w:rsid w:val="008652FA"/>
    <w:rsid w:val="00867447"/>
    <w:rsid w:val="00867599"/>
    <w:rsid w:val="00867626"/>
    <w:rsid w:val="0086783D"/>
    <w:rsid w:val="008701E6"/>
    <w:rsid w:val="008703FC"/>
    <w:rsid w:val="008708C7"/>
    <w:rsid w:val="008709AF"/>
    <w:rsid w:val="00870F08"/>
    <w:rsid w:val="00870FAE"/>
    <w:rsid w:val="00871009"/>
    <w:rsid w:val="00871504"/>
    <w:rsid w:val="00871780"/>
    <w:rsid w:val="00871811"/>
    <w:rsid w:val="00871F03"/>
    <w:rsid w:val="00872392"/>
    <w:rsid w:val="008729F5"/>
    <w:rsid w:val="00873391"/>
    <w:rsid w:val="00873759"/>
    <w:rsid w:val="008738FB"/>
    <w:rsid w:val="00873C0B"/>
    <w:rsid w:val="00874274"/>
    <w:rsid w:val="008749AC"/>
    <w:rsid w:val="00874A8A"/>
    <w:rsid w:val="00874EF5"/>
    <w:rsid w:val="008751E9"/>
    <w:rsid w:val="008756EC"/>
    <w:rsid w:val="008757ED"/>
    <w:rsid w:val="00875BCD"/>
    <w:rsid w:val="00876BEB"/>
    <w:rsid w:val="0087710A"/>
    <w:rsid w:val="00877193"/>
    <w:rsid w:val="008774F6"/>
    <w:rsid w:val="0087761F"/>
    <w:rsid w:val="008778AD"/>
    <w:rsid w:val="008779D3"/>
    <w:rsid w:val="00877DDE"/>
    <w:rsid w:val="00877E6E"/>
    <w:rsid w:val="00877E7A"/>
    <w:rsid w:val="00880089"/>
    <w:rsid w:val="0088008E"/>
    <w:rsid w:val="00880C2D"/>
    <w:rsid w:val="00880CF3"/>
    <w:rsid w:val="00880D9B"/>
    <w:rsid w:val="00880E80"/>
    <w:rsid w:val="00881722"/>
    <w:rsid w:val="008820F8"/>
    <w:rsid w:val="008825B5"/>
    <w:rsid w:val="0088277C"/>
    <w:rsid w:val="008828AB"/>
    <w:rsid w:val="00882A2C"/>
    <w:rsid w:val="00882C17"/>
    <w:rsid w:val="00882F3F"/>
    <w:rsid w:val="00883235"/>
    <w:rsid w:val="008837B1"/>
    <w:rsid w:val="008839AC"/>
    <w:rsid w:val="008839E3"/>
    <w:rsid w:val="00883A79"/>
    <w:rsid w:val="00883A9E"/>
    <w:rsid w:val="00884DA1"/>
    <w:rsid w:val="00884DA8"/>
    <w:rsid w:val="00884F5F"/>
    <w:rsid w:val="00885041"/>
    <w:rsid w:val="0088525D"/>
    <w:rsid w:val="008854A7"/>
    <w:rsid w:val="00885657"/>
    <w:rsid w:val="00885952"/>
    <w:rsid w:val="00885FB6"/>
    <w:rsid w:val="0088610C"/>
    <w:rsid w:val="008862F5"/>
    <w:rsid w:val="00886596"/>
    <w:rsid w:val="00886BCB"/>
    <w:rsid w:val="00886E9D"/>
    <w:rsid w:val="008871B1"/>
    <w:rsid w:val="008871F5"/>
    <w:rsid w:val="0089045B"/>
    <w:rsid w:val="00890882"/>
    <w:rsid w:val="00890BC6"/>
    <w:rsid w:val="008912CF"/>
    <w:rsid w:val="008916A8"/>
    <w:rsid w:val="00891EEC"/>
    <w:rsid w:val="00892019"/>
    <w:rsid w:val="00892265"/>
    <w:rsid w:val="008928DB"/>
    <w:rsid w:val="00892D3B"/>
    <w:rsid w:val="00893CE0"/>
    <w:rsid w:val="008940C1"/>
    <w:rsid w:val="008946C7"/>
    <w:rsid w:val="00894723"/>
    <w:rsid w:val="00894859"/>
    <w:rsid w:val="00895D8C"/>
    <w:rsid w:val="0089659B"/>
    <w:rsid w:val="00896757"/>
    <w:rsid w:val="00896BD1"/>
    <w:rsid w:val="00897108"/>
    <w:rsid w:val="008974A8"/>
    <w:rsid w:val="00897798"/>
    <w:rsid w:val="00897FB8"/>
    <w:rsid w:val="008A0932"/>
    <w:rsid w:val="008A0D80"/>
    <w:rsid w:val="008A19CC"/>
    <w:rsid w:val="008A1D71"/>
    <w:rsid w:val="008A2055"/>
    <w:rsid w:val="008A29A9"/>
    <w:rsid w:val="008A2F92"/>
    <w:rsid w:val="008A3CBD"/>
    <w:rsid w:val="008A3DD8"/>
    <w:rsid w:val="008A45CE"/>
    <w:rsid w:val="008A4C12"/>
    <w:rsid w:val="008A4CF3"/>
    <w:rsid w:val="008A5179"/>
    <w:rsid w:val="008A56AE"/>
    <w:rsid w:val="008A5A8A"/>
    <w:rsid w:val="008A5F2C"/>
    <w:rsid w:val="008A632B"/>
    <w:rsid w:val="008A63F7"/>
    <w:rsid w:val="008A6B94"/>
    <w:rsid w:val="008A6C3F"/>
    <w:rsid w:val="008A70B4"/>
    <w:rsid w:val="008A74B9"/>
    <w:rsid w:val="008A7DD8"/>
    <w:rsid w:val="008B03DF"/>
    <w:rsid w:val="008B0AE4"/>
    <w:rsid w:val="008B0BE9"/>
    <w:rsid w:val="008B1088"/>
    <w:rsid w:val="008B1098"/>
    <w:rsid w:val="008B1C19"/>
    <w:rsid w:val="008B24AE"/>
    <w:rsid w:val="008B2607"/>
    <w:rsid w:val="008B2B1C"/>
    <w:rsid w:val="008B32FD"/>
    <w:rsid w:val="008B36E3"/>
    <w:rsid w:val="008B371A"/>
    <w:rsid w:val="008B3899"/>
    <w:rsid w:val="008B409A"/>
    <w:rsid w:val="008B4905"/>
    <w:rsid w:val="008B4B83"/>
    <w:rsid w:val="008B52E0"/>
    <w:rsid w:val="008B58DD"/>
    <w:rsid w:val="008B6014"/>
    <w:rsid w:val="008B6157"/>
    <w:rsid w:val="008B6988"/>
    <w:rsid w:val="008B6E3F"/>
    <w:rsid w:val="008B6F81"/>
    <w:rsid w:val="008B7222"/>
    <w:rsid w:val="008B782F"/>
    <w:rsid w:val="008B7A33"/>
    <w:rsid w:val="008B7A98"/>
    <w:rsid w:val="008B7DE4"/>
    <w:rsid w:val="008C001B"/>
    <w:rsid w:val="008C0617"/>
    <w:rsid w:val="008C066B"/>
    <w:rsid w:val="008C06F4"/>
    <w:rsid w:val="008C08FB"/>
    <w:rsid w:val="008C0ECB"/>
    <w:rsid w:val="008C1505"/>
    <w:rsid w:val="008C18D5"/>
    <w:rsid w:val="008C1962"/>
    <w:rsid w:val="008C1FAE"/>
    <w:rsid w:val="008C203C"/>
    <w:rsid w:val="008C2359"/>
    <w:rsid w:val="008C237A"/>
    <w:rsid w:val="008C2D57"/>
    <w:rsid w:val="008C3094"/>
    <w:rsid w:val="008C3BD8"/>
    <w:rsid w:val="008C3D2F"/>
    <w:rsid w:val="008C3F80"/>
    <w:rsid w:val="008C43DD"/>
    <w:rsid w:val="008C4A1A"/>
    <w:rsid w:val="008C5181"/>
    <w:rsid w:val="008C53A3"/>
    <w:rsid w:val="008C610B"/>
    <w:rsid w:val="008C68EC"/>
    <w:rsid w:val="008C7665"/>
    <w:rsid w:val="008C7B5C"/>
    <w:rsid w:val="008C7C5D"/>
    <w:rsid w:val="008D072F"/>
    <w:rsid w:val="008D0750"/>
    <w:rsid w:val="008D10A5"/>
    <w:rsid w:val="008D146E"/>
    <w:rsid w:val="008D16A1"/>
    <w:rsid w:val="008D17B9"/>
    <w:rsid w:val="008D1AC2"/>
    <w:rsid w:val="008D2414"/>
    <w:rsid w:val="008D38EE"/>
    <w:rsid w:val="008D3AE2"/>
    <w:rsid w:val="008D4488"/>
    <w:rsid w:val="008D4F57"/>
    <w:rsid w:val="008D5262"/>
    <w:rsid w:val="008D540B"/>
    <w:rsid w:val="008D5888"/>
    <w:rsid w:val="008D5942"/>
    <w:rsid w:val="008D60D9"/>
    <w:rsid w:val="008D6279"/>
    <w:rsid w:val="008D6307"/>
    <w:rsid w:val="008D6970"/>
    <w:rsid w:val="008D730A"/>
    <w:rsid w:val="008E04DC"/>
    <w:rsid w:val="008E070E"/>
    <w:rsid w:val="008E0947"/>
    <w:rsid w:val="008E0F05"/>
    <w:rsid w:val="008E1B2D"/>
    <w:rsid w:val="008E228E"/>
    <w:rsid w:val="008E22B4"/>
    <w:rsid w:val="008E22CA"/>
    <w:rsid w:val="008E2811"/>
    <w:rsid w:val="008E2C60"/>
    <w:rsid w:val="008E2CF2"/>
    <w:rsid w:val="008E382F"/>
    <w:rsid w:val="008E3B94"/>
    <w:rsid w:val="008E3E7F"/>
    <w:rsid w:val="008E4044"/>
    <w:rsid w:val="008E4133"/>
    <w:rsid w:val="008E466C"/>
    <w:rsid w:val="008E491B"/>
    <w:rsid w:val="008E4A25"/>
    <w:rsid w:val="008E4B02"/>
    <w:rsid w:val="008E542D"/>
    <w:rsid w:val="008E59B8"/>
    <w:rsid w:val="008E5BA1"/>
    <w:rsid w:val="008E5DCC"/>
    <w:rsid w:val="008E5FA0"/>
    <w:rsid w:val="008E6263"/>
    <w:rsid w:val="008E62AF"/>
    <w:rsid w:val="008E62D9"/>
    <w:rsid w:val="008E71AF"/>
    <w:rsid w:val="008E7313"/>
    <w:rsid w:val="008E73E9"/>
    <w:rsid w:val="008E7CD2"/>
    <w:rsid w:val="008F0013"/>
    <w:rsid w:val="008F05D6"/>
    <w:rsid w:val="008F0A4C"/>
    <w:rsid w:val="008F0D70"/>
    <w:rsid w:val="008F150E"/>
    <w:rsid w:val="008F1575"/>
    <w:rsid w:val="008F1993"/>
    <w:rsid w:val="008F1CD9"/>
    <w:rsid w:val="008F1EB1"/>
    <w:rsid w:val="008F1EE2"/>
    <w:rsid w:val="008F2AC6"/>
    <w:rsid w:val="008F3B19"/>
    <w:rsid w:val="008F4009"/>
    <w:rsid w:val="008F4812"/>
    <w:rsid w:val="008F4A75"/>
    <w:rsid w:val="008F4DA6"/>
    <w:rsid w:val="008F50E8"/>
    <w:rsid w:val="008F53E4"/>
    <w:rsid w:val="008F56A7"/>
    <w:rsid w:val="008F56C2"/>
    <w:rsid w:val="008F5911"/>
    <w:rsid w:val="008F5B20"/>
    <w:rsid w:val="008F6800"/>
    <w:rsid w:val="008F692C"/>
    <w:rsid w:val="008F6F48"/>
    <w:rsid w:val="008F739D"/>
    <w:rsid w:val="008F7D20"/>
    <w:rsid w:val="008F7E07"/>
    <w:rsid w:val="008F7FE2"/>
    <w:rsid w:val="0090029C"/>
    <w:rsid w:val="0090067D"/>
    <w:rsid w:val="00900973"/>
    <w:rsid w:val="00900B68"/>
    <w:rsid w:val="00900DDF"/>
    <w:rsid w:val="0090105B"/>
    <w:rsid w:val="009016AB"/>
    <w:rsid w:val="00901717"/>
    <w:rsid w:val="00901942"/>
    <w:rsid w:val="009019E4"/>
    <w:rsid w:val="009023E9"/>
    <w:rsid w:val="0090263A"/>
    <w:rsid w:val="009030BC"/>
    <w:rsid w:val="00903487"/>
    <w:rsid w:val="00903639"/>
    <w:rsid w:val="009037FE"/>
    <w:rsid w:val="00903877"/>
    <w:rsid w:val="009043EC"/>
    <w:rsid w:val="009048DF"/>
    <w:rsid w:val="00904A19"/>
    <w:rsid w:val="00905143"/>
    <w:rsid w:val="00905209"/>
    <w:rsid w:val="00905234"/>
    <w:rsid w:val="00905834"/>
    <w:rsid w:val="00905CDD"/>
    <w:rsid w:val="00905DE8"/>
    <w:rsid w:val="00905E50"/>
    <w:rsid w:val="0090675E"/>
    <w:rsid w:val="00906FF9"/>
    <w:rsid w:val="00907152"/>
    <w:rsid w:val="00907AA7"/>
    <w:rsid w:val="009101FF"/>
    <w:rsid w:val="009103B7"/>
    <w:rsid w:val="009106CD"/>
    <w:rsid w:val="009108E7"/>
    <w:rsid w:val="0091094C"/>
    <w:rsid w:val="009113D7"/>
    <w:rsid w:val="009117DB"/>
    <w:rsid w:val="00911CD3"/>
    <w:rsid w:val="00911EFA"/>
    <w:rsid w:val="009121B3"/>
    <w:rsid w:val="00912568"/>
    <w:rsid w:val="00912D88"/>
    <w:rsid w:val="00913082"/>
    <w:rsid w:val="0091331B"/>
    <w:rsid w:val="00913460"/>
    <w:rsid w:val="00913B42"/>
    <w:rsid w:val="00913C22"/>
    <w:rsid w:val="0091436F"/>
    <w:rsid w:val="00914448"/>
    <w:rsid w:val="00914875"/>
    <w:rsid w:val="00914F81"/>
    <w:rsid w:val="00915019"/>
    <w:rsid w:val="00915068"/>
    <w:rsid w:val="00915B68"/>
    <w:rsid w:val="00916399"/>
    <w:rsid w:val="0091751B"/>
    <w:rsid w:val="00917A55"/>
    <w:rsid w:val="0092050B"/>
    <w:rsid w:val="00920A01"/>
    <w:rsid w:val="00920E8F"/>
    <w:rsid w:val="0092117B"/>
    <w:rsid w:val="009213B8"/>
    <w:rsid w:val="00921822"/>
    <w:rsid w:val="0092182C"/>
    <w:rsid w:val="0092203B"/>
    <w:rsid w:val="00922378"/>
    <w:rsid w:val="009223DC"/>
    <w:rsid w:val="009226CA"/>
    <w:rsid w:val="00922912"/>
    <w:rsid w:val="00922DA1"/>
    <w:rsid w:val="0092307A"/>
    <w:rsid w:val="009230B2"/>
    <w:rsid w:val="009238CB"/>
    <w:rsid w:val="009240DD"/>
    <w:rsid w:val="009244F7"/>
    <w:rsid w:val="00924760"/>
    <w:rsid w:val="00924E5C"/>
    <w:rsid w:val="00925033"/>
    <w:rsid w:val="00925F7B"/>
    <w:rsid w:val="00926372"/>
    <w:rsid w:val="00926C2E"/>
    <w:rsid w:val="00927056"/>
    <w:rsid w:val="009272A3"/>
    <w:rsid w:val="0092733F"/>
    <w:rsid w:val="00927349"/>
    <w:rsid w:val="009275F4"/>
    <w:rsid w:val="00927752"/>
    <w:rsid w:val="00927A0C"/>
    <w:rsid w:val="009302C0"/>
    <w:rsid w:val="00930884"/>
    <w:rsid w:val="0093089E"/>
    <w:rsid w:val="00930E6A"/>
    <w:rsid w:val="0093167A"/>
    <w:rsid w:val="00931696"/>
    <w:rsid w:val="009318DC"/>
    <w:rsid w:val="00931952"/>
    <w:rsid w:val="00931DD9"/>
    <w:rsid w:val="00931E88"/>
    <w:rsid w:val="00932824"/>
    <w:rsid w:val="00932828"/>
    <w:rsid w:val="00932D2D"/>
    <w:rsid w:val="009338F8"/>
    <w:rsid w:val="00933C90"/>
    <w:rsid w:val="00933F73"/>
    <w:rsid w:val="009347DC"/>
    <w:rsid w:val="00934975"/>
    <w:rsid w:val="009351F6"/>
    <w:rsid w:val="00935779"/>
    <w:rsid w:val="00935DA8"/>
    <w:rsid w:val="00935FBB"/>
    <w:rsid w:val="009367E5"/>
    <w:rsid w:val="00936A2F"/>
    <w:rsid w:val="0093734B"/>
    <w:rsid w:val="009373D3"/>
    <w:rsid w:val="00937A23"/>
    <w:rsid w:val="0094045A"/>
    <w:rsid w:val="0094053E"/>
    <w:rsid w:val="00940891"/>
    <w:rsid w:val="00940FF1"/>
    <w:rsid w:val="0094103F"/>
    <w:rsid w:val="009410BB"/>
    <w:rsid w:val="009413B4"/>
    <w:rsid w:val="00941B1A"/>
    <w:rsid w:val="00941C1D"/>
    <w:rsid w:val="00942156"/>
    <w:rsid w:val="00942643"/>
    <w:rsid w:val="009432E6"/>
    <w:rsid w:val="009434D3"/>
    <w:rsid w:val="0094352D"/>
    <w:rsid w:val="009436AB"/>
    <w:rsid w:val="00944126"/>
    <w:rsid w:val="009442B0"/>
    <w:rsid w:val="009444ED"/>
    <w:rsid w:val="00944CF2"/>
    <w:rsid w:val="00944F33"/>
    <w:rsid w:val="00945199"/>
    <w:rsid w:val="0094520B"/>
    <w:rsid w:val="00945780"/>
    <w:rsid w:val="00946031"/>
    <w:rsid w:val="00947399"/>
    <w:rsid w:val="0094772D"/>
    <w:rsid w:val="00947E5F"/>
    <w:rsid w:val="00947E71"/>
    <w:rsid w:val="00950333"/>
    <w:rsid w:val="00950389"/>
    <w:rsid w:val="00950871"/>
    <w:rsid w:val="00950ADA"/>
    <w:rsid w:val="00950E67"/>
    <w:rsid w:val="009513DF"/>
    <w:rsid w:val="0095150C"/>
    <w:rsid w:val="0095192A"/>
    <w:rsid w:val="00951CDB"/>
    <w:rsid w:val="00951CFD"/>
    <w:rsid w:val="00951E46"/>
    <w:rsid w:val="00952CA3"/>
    <w:rsid w:val="00953231"/>
    <w:rsid w:val="0095337B"/>
    <w:rsid w:val="00953825"/>
    <w:rsid w:val="009542A6"/>
    <w:rsid w:val="00954369"/>
    <w:rsid w:val="009544B0"/>
    <w:rsid w:val="00954626"/>
    <w:rsid w:val="0095483A"/>
    <w:rsid w:val="00954EC2"/>
    <w:rsid w:val="009556BF"/>
    <w:rsid w:val="00956289"/>
    <w:rsid w:val="0095695D"/>
    <w:rsid w:val="00956CFC"/>
    <w:rsid w:val="00956E71"/>
    <w:rsid w:val="009571A7"/>
    <w:rsid w:val="009575AF"/>
    <w:rsid w:val="009578A1"/>
    <w:rsid w:val="00957991"/>
    <w:rsid w:val="009579A5"/>
    <w:rsid w:val="00957E2A"/>
    <w:rsid w:val="00960765"/>
    <w:rsid w:val="00960997"/>
    <w:rsid w:val="00960B15"/>
    <w:rsid w:val="00961510"/>
    <w:rsid w:val="0096157C"/>
    <w:rsid w:val="00962190"/>
    <w:rsid w:val="009627C9"/>
    <w:rsid w:val="00963060"/>
    <w:rsid w:val="00963A2C"/>
    <w:rsid w:val="00963DCC"/>
    <w:rsid w:val="009647E4"/>
    <w:rsid w:val="00964947"/>
    <w:rsid w:val="0096563F"/>
    <w:rsid w:val="009656A1"/>
    <w:rsid w:val="009657D5"/>
    <w:rsid w:val="00966A8F"/>
    <w:rsid w:val="0096745E"/>
    <w:rsid w:val="00967712"/>
    <w:rsid w:val="00967E21"/>
    <w:rsid w:val="00967EF8"/>
    <w:rsid w:val="009701A4"/>
    <w:rsid w:val="00970358"/>
    <w:rsid w:val="00970433"/>
    <w:rsid w:val="009707F0"/>
    <w:rsid w:val="00970A88"/>
    <w:rsid w:val="00970B5B"/>
    <w:rsid w:val="00970E0E"/>
    <w:rsid w:val="00971232"/>
    <w:rsid w:val="0097159E"/>
    <w:rsid w:val="0097187D"/>
    <w:rsid w:val="0097188C"/>
    <w:rsid w:val="00972397"/>
    <w:rsid w:val="0097292B"/>
    <w:rsid w:val="009729E8"/>
    <w:rsid w:val="00972AAA"/>
    <w:rsid w:val="00972B3C"/>
    <w:rsid w:val="00973772"/>
    <w:rsid w:val="00974062"/>
    <w:rsid w:val="009744A8"/>
    <w:rsid w:val="009744E3"/>
    <w:rsid w:val="009749F6"/>
    <w:rsid w:val="00974D2A"/>
    <w:rsid w:val="00975006"/>
    <w:rsid w:val="00975883"/>
    <w:rsid w:val="00975D1E"/>
    <w:rsid w:val="009760B8"/>
    <w:rsid w:val="00976391"/>
    <w:rsid w:val="00976F5E"/>
    <w:rsid w:val="00977DBB"/>
    <w:rsid w:val="00980E1A"/>
    <w:rsid w:val="00980FB8"/>
    <w:rsid w:val="009810A8"/>
    <w:rsid w:val="00981147"/>
    <w:rsid w:val="00981351"/>
    <w:rsid w:val="009814F9"/>
    <w:rsid w:val="009814FD"/>
    <w:rsid w:val="00981514"/>
    <w:rsid w:val="00981C74"/>
    <w:rsid w:val="00981CA9"/>
    <w:rsid w:val="00982051"/>
    <w:rsid w:val="00982055"/>
    <w:rsid w:val="00982246"/>
    <w:rsid w:val="00982644"/>
    <w:rsid w:val="00982793"/>
    <w:rsid w:val="0098289D"/>
    <w:rsid w:val="00982BC4"/>
    <w:rsid w:val="00982EAF"/>
    <w:rsid w:val="00982EFE"/>
    <w:rsid w:val="009835B9"/>
    <w:rsid w:val="0098385B"/>
    <w:rsid w:val="00983A8B"/>
    <w:rsid w:val="00984182"/>
    <w:rsid w:val="009843EE"/>
    <w:rsid w:val="00985577"/>
    <w:rsid w:val="00986921"/>
    <w:rsid w:val="00986F24"/>
    <w:rsid w:val="009870A6"/>
    <w:rsid w:val="009871AF"/>
    <w:rsid w:val="00990363"/>
    <w:rsid w:val="0099042A"/>
    <w:rsid w:val="009904DB"/>
    <w:rsid w:val="0099071B"/>
    <w:rsid w:val="00990BBC"/>
    <w:rsid w:val="009910CB"/>
    <w:rsid w:val="00991134"/>
    <w:rsid w:val="00991323"/>
    <w:rsid w:val="009913EF"/>
    <w:rsid w:val="009914AD"/>
    <w:rsid w:val="00991654"/>
    <w:rsid w:val="009918C1"/>
    <w:rsid w:val="00991ED4"/>
    <w:rsid w:val="00991FA1"/>
    <w:rsid w:val="0099290B"/>
    <w:rsid w:val="00992FC4"/>
    <w:rsid w:val="0099332A"/>
    <w:rsid w:val="009934A3"/>
    <w:rsid w:val="00993BE9"/>
    <w:rsid w:val="00993CDD"/>
    <w:rsid w:val="00993DF4"/>
    <w:rsid w:val="0099424A"/>
    <w:rsid w:val="00994E7C"/>
    <w:rsid w:val="00994E8C"/>
    <w:rsid w:val="009955BB"/>
    <w:rsid w:val="009958F5"/>
    <w:rsid w:val="00995C74"/>
    <w:rsid w:val="00995F23"/>
    <w:rsid w:val="00995F43"/>
    <w:rsid w:val="00996057"/>
    <w:rsid w:val="0099615D"/>
    <w:rsid w:val="009963DC"/>
    <w:rsid w:val="00996630"/>
    <w:rsid w:val="00996683"/>
    <w:rsid w:val="009966CF"/>
    <w:rsid w:val="00996B97"/>
    <w:rsid w:val="00996BEA"/>
    <w:rsid w:val="00996D62"/>
    <w:rsid w:val="00997546"/>
    <w:rsid w:val="00997660"/>
    <w:rsid w:val="00997991"/>
    <w:rsid w:val="00997E15"/>
    <w:rsid w:val="009A0015"/>
    <w:rsid w:val="009A0651"/>
    <w:rsid w:val="009A07CA"/>
    <w:rsid w:val="009A0B44"/>
    <w:rsid w:val="009A158C"/>
    <w:rsid w:val="009A17B8"/>
    <w:rsid w:val="009A1A56"/>
    <w:rsid w:val="009A203A"/>
    <w:rsid w:val="009A29AC"/>
    <w:rsid w:val="009A2B35"/>
    <w:rsid w:val="009A3026"/>
    <w:rsid w:val="009A3194"/>
    <w:rsid w:val="009A458F"/>
    <w:rsid w:val="009A5410"/>
    <w:rsid w:val="009A554C"/>
    <w:rsid w:val="009A6277"/>
    <w:rsid w:val="009A67A6"/>
    <w:rsid w:val="009A685D"/>
    <w:rsid w:val="009A68D7"/>
    <w:rsid w:val="009A6C30"/>
    <w:rsid w:val="009A7D89"/>
    <w:rsid w:val="009A7DA7"/>
    <w:rsid w:val="009B15E1"/>
    <w:rsid w:val="009B17CA"/>
    <w:rsid w:val="009B1B8E"/>
    <w:rsid w:val="009B3134"/>
    <w:rsid w:val="009B32D2"/>
    <w:rsid w:val="009B3569"/>
    <w:rsid w:val="009B38D7"/>
    <w:rsid w:val="009B399E"/>
    <w:rsid w:val="009B3C2E"/>
    <w:rsid w:val="009B4460"/>
    <w:rsid w:val="009B4E6B"/>
    <w:rsid w:val="009B5593"/>
    <w:rsid w:val="009B571B"/>
    <w:rsid w:val="009B572E"/>
    <w:rsid w:val="009B5AE5"/>
    <w:rsid w:val="009B5CE0"/>
    <w:rsid w:val="009B6094"/>
    <w:rsid w:val="009B6993"/>
    <w:rsid w:val="009B6AD5"/>
    <w:rsid w:val="009B6B82"/>
    <w:rsid w:val="009B6CC5"/>
    <w:rsid w:val="009B6F42"/>
    <w:rsid w:val="009B6FAD"/>
    <w:rsid w:val="009B7C2C"/>
    <w:rsid w:val="009C006C"/>
    <w:rsid w:val="009C04A7"/>
    <w:rsid w:val="009C0A23"/>
    <w:rsid w:val="009C0A3A"/>
    <w:rsid w:val="009C0C61"/>
    <w:rsid w:val="009C1272"/>
    <w:rsid w:val="009C1ABA"/>
    <w:rsid w:val="009C1F2E"/>
    <w:rsid w:val="009C226F"/>
    <w:rsid w:val="009C232A"/>
    <w:rsid w:val="009C2CCE"/>
    <w:rsid w:val="009C30E2"/>
    <w:rsid w:val="009C314E"/>
    <w:rsid w:val="009C324A"/>
    <w:rsid w:val="009C3D74"/>
    <w:rsid w:val="009C48A5"/>
    <w:rsid w:val="009C530B"/>
    <w:rsid w:val="009C5581"/>
    <w:rsid w:val="009C567B"/>
    <w:rsid w:val="009C5ABF"/>
    <w:rsid w:val="009C5C27"/>
    <w:rsid w:val="009C5C31"/>
    <w:rsid w:val="009C5F46"/>
    <w:rsid w:val="009C5FAF"/>
    <w:rsid w:val="009C64BF"/>
    <w:rsid w:val="009C6A9F"/>
    <w:rsid w:val="009C792E"/>
    <w:rsid w:val="009C7A09"/>
    <w:rsid w:val="009C7EC4"/>
    <w:rsid w:val="009C7EEE"/>
    <w:rsid w:val="009D0F7C"/>
    <w:rsid w:val="009D15B9"/>
    <w:rsid w:val="009D18AC"/>
    <w:rsid w:val="009D1C98"/>
    <w:rsid w:val="009D1ECB"/>
    <w:rsid w:val="009D263B"/>
    <w:rsid w:val="009D299B"/>
    <w:rsid w:val="009D2E26"/>
    <w:rsid w:val="009D2EC9"/>
    <w:rsid w:val="009D2F30"/>
    <w:rsid w:val="009D31BD"/>
    <w:rsid w:val="009D3AF3"/>
    <w:rsid w:val="009D3DD3"/>
    <w:rsid w:val="009D3E13"/>
    <w:rsid w:val="009D3FAF"/>
    <w:rsid w:val="009D41F2"/>
    <w:rsid w:val="009D4842"/>
    <w:rsid w:val="009D492B"/>
    <w:rsid w:val="009D4B85"/>
    <w:rsid w:val="009D4D86"/>
    <w:rsid w:val="009D53C4"/>
    <w:rsid w:val="009D55A5"/>
    <w:rsid w:val="009D589F"/>
    <w:rsid w:val="009D58FB"/>
    <w:rsid w:val="009D5B2A"/>
    <w:rsid w:val="009D5BBE"/>
    <w:rsid w:val="009D5D5C"/>
    <w:rsid w:val="009D5F60"/>
    <w:rsid w:val="009D6139"/>
    <w:rsid w:val="009D6BDC"/>
    <w:rsid w:val="009D7141"/>
    <w:rsid w:val="009D786D"/>
    <w:rsid w:val="009D7AA3"/>
    <w:rsid w:val="009D7DD8"/>
    <w:rsid w:val="009D7DED"/>
    <w:rsid w:val="009D7E9D"/>
    <w:rsid w:val="009E02AE"/>
    <w:rsid w:val="009E02BD"/>
    <w:rsid w:val="009E04D5"/>
    <w:rsid w:val="009E08B8"/>
    <w:rsid w:val="009E0A7D"/>
    <w:rsid w:val="009E0E02"/>
    <w:rsid w:val="009E10B4"/>
    <w:rsid w:val="009E1D64"/>
    <w:rsid w:val="009E26B1"/>
    <w:rsid w:val="009E2C52"/>
    <w:rsid w:val="009E2F6C"/>
    <w:rsid w:val="009E3A7B"/>
    <w:rsid w:val="009E3E1C"/>
    <w:rsid w:val="009E409C"/>
    <w:rsid w:val="009E40E8"/>
    <w:rsid w:val="009E41F2"/>
    <w:rsid w:val="009E42A5"/>
    <w:rsid w:val="009E44B7"/>
    <w:rsid w:val="009E4612"/>
    <w:rsid w:val="009E540F"/>
    <w:rsid w:val="009E55ED"/>
    <w:rsid w:val="009E596C"/>
    <w:rsid w:val="009E6072"/>
    <w:rsid w:val="009E6417"/>
    <w:rsid w:val="009E6623"/>
    <w:rsid w:val="009E6938"/>
    <w:rsid w:val="009E6E01"/>
    <w:rsid w:val="009E76CD"/>
    <w:rsid w:val="009E7D85"/>
    <w:rsid w:val="009E7D9F"/>
    <w:rsid w:val="009E7EE3"/>
    <w:rsid w:val="009E7F52"/>
    <w:rsid w:val="009F01B2"/>
    <w:rsid w:val="009F01C3"/>
    <w:rsid w:val="009F0470"/>
    <w:rsid w:val="009F07C9"/>
    <w:rsid w:val="009F0A50"/>
    <w:rsid w:val="009F0B33"/>
    <w:rsid w:val="009F125E"/>
    <w:rsid w:val="009F15E2"/>
    <w:rsid w:val="009F1923"/>
    <w:rsid w:val="009F2326"/>
    <w:rsid w:val="009F2A8B"/>
    <w:rsid w:val="009F2EAE"/>
    <w:rsid w:val="009F389E"/>
    <w:rsid w:val="009F426F"/>
    <w:rsid w:val="009F519A"/>
    <w:rsid w:val="009F522F"/>
    <w:rsid w:val="009F59AB"/>
    <w:rsid w:val="009F5E1C"/>
    <w:rsid w:val="009F6768"/>
    <w:rsid w:val="009F6872"/>
    <w:rsid w:val="009F6BBE"/>
    <w:rsid w:val="009F6EF0"/>
    <w:rsid w:val="009F709F"/>
    <w:rsid w:val="009F7500"/>
    <w:rsid w:val="009F7C47"/>
    <w:rsid w:val="009F7DB0"/>
    <w:rsid w:val="009F7DF2"/>
    <w:rsid w:val="00A00600"/>
    <w:rsid w:val="00A00C9F"/>
    <w:rsid w:val="00A0143B"/>
    <w:rsid w:val="00A01A59"/>
    <w:rsid w:val="00A01C6A"/>
    <w:rsid w:val="00A01F52"/>
    <w:rsid w:val="00A0239E"/>
    <w:rsid w:val="00A0272E"/>
    <w:rsid w:val="00A02AA7"/>
    <w:rsid w:val="00A0319B"/>
    <w:rsid w:val="00A0354B"/>
    <w:rsid w:val="00A03F84"/>
    <w:rsid w:val="00A04848"/>
    <w:rsid w:val="00A05249"/>
    <w:rsid w:val="00A052A5"/>
    <w:rsid w:val="00A053BD"/>
    <w:rsid w:val="00A05B76"/>
    <w:rsid w:val="00A06DF6"/>
    <w:rsid w:val="00A07B07"/>
    <w:rsid w:val="00A07E0C"/>
    <w:rsid w:val="00A100D7"/>
    <w:rsid w:val="00A10894"/>
    <w:rsid w:val="00A11B1A"/>
    <w:rsid w:val="00A11F34"/>
    <w:rsid w:val="00A120EB"/>
    <w:rsid w:val="00A12351"/>
    <w:rsid w:val="00A1253A"/>
    <w:rsid w:val="00A12699"/>
    <w:rsid w:val="00A12B36"/>
    <w:rsid w:val="00A12BB2"/>
    <w:rsid w:val="00A12C9E"/>
    <w:rsid w:val="00A130F8"/>
    <w:rsid w:val="00A1354A"/>
    <w:rsid w:val="00A139C6"/>
    <w:rsid w:val="00A13F70"/>
    <w:rsid w:val="00A1479B"/>
    <w:rsid w:val="00A14B3B"/>
    <w:rsid w:val="00A14F90"/>
    <w:rsid w:val="00A15592"/>
    <w:rsid w:val="00A15BD7"/>
    <w:rsid w:val="00A15C40"/>
    <w:rsid w:val="00A15C59"/>
    <w:rsid w:val="00A15D9D"/>
    <w:rsid w:val="00A15E68"/>
    <w:rsid w:val="00A16EDE"/>
    <w:rsid w:val="00A1706F"/>
    <w:rsid w:val="00A173E2"/>
    <w:rsid w:val="00A17665"/>
    <w:rsid w:val="00A177C0"/>
    <w:rsid w:val="00A20016"/>
    <w:rsid w:val="00A202A8"/>
    <w:rsid w:val="00A2067D"/>
    <w:rsid w:val="00A20AAC"/>
    <w:rsid w:val="00A20F06"/>
    <w:rsid w:val="00A21896"/>
    <w:rsid w:val="00A230AB"/>
    <w:rsid w:val="00A23CE1"/>
    <w:rsid w:val="00A2470A"/>
    <w:rsid w:val="00A24AAF"/>
    <w:rsid w:val="00A24B06"/>
    <w:rsid w:val="00A24E29"/>
    <w:rsid w:val="00A25124"/>
    <w:rsid w:val="00A25341"/>
    <w:rsid w:val="00A25925"/>
    <w:rsid w:val="00A267DA"/>
    <w:rsid w:val="00A26811"/>
    <w:rsid w:val="00A26CF1"/>
    <w:rsid w:val="00A27190"/>
    <w:rsid w:val="00A27280"/>
    <w:rsid w:val="00A27444"/>
    <w:rsid w:val="00A279E9"/>
    <w:rsid w:val="00A302C1"/>
    <w:rsid w:val="00A3032F"/>
    <w:rsid w:val="00A30483"/>
    <w:rsid w:val="00A30870"/>
    <w:rsid w:val="00A3089C"/>
    <w:rsid w:val="00A30F1C"/>
    <w:rsid w:val="00A30FFE"/>
    <w:rsid w:val="00A3118B"/>
    <w:rsid w:val="00A311D0"/>
    <w:rsid w:val="00A3140D"/>
    <w:rsid w:val="00A3176F"/>
    <w:rsid w:val="00A318CB"/>
    <w:rsid w:val="00A31B7B"/>
    <w:rsid w:val="00A31E63"/>
    <w:rsid w:val="00A31FB0"/>
    <w:rsid w:val="00A320B9"/>
    <w:rsid w:val="00A3216C"/>
    <w:rsid w:val="00A32F46"/>
    <w:rsid w:val="00A330CD"/>
    <w:rsid w:val="00A33276"/>
    <w:rsid w:val="00A33508"/>
    <w:rsid w:val="00A33CF8"/>
    <w:rsid w:val="00A33D82"/>
    <w:rsid w:val="00A33ECA"/>
    <w:rsid w:val="00A341EB"/>
    <w:rsid w:val="00A347F2"/>
    <w:rsid w:val="00A34DAD"/>
    <w:rsid w:val="00A351FC"/>
    <w:rsid w:val="00A356C7"/>
    <w:rsid w:val="00A357D6"/>
    <w:rsid w:val="00A35E74"/>
    <w:rsid w:val="00A35F46"/>
    <w:rsid w:val="00A36162"/>
    <w:rsid w:val="00A36206"/>
    <w:rsid w:val="00A36404"/>
    <w:rsid w:val="00A3704E"/>
    <w:rsid w:val="00A3761A"/>
    <w:rsid w:val="00A37C1C"/>
    <w:rsid w:val="00A37C80"/>
    <w:rsid w:val="00A401FC"/>
    <w:rsid w:val="00A403FB"/>
    <w:rsid w:val="00A4048F"/>
    <w:rsid w:val="00A4057A"/>
    <w:rsid w:val="00A40A0F"/>
    <w:rsid w:val="00A40E27"/>
    <w:rsid w:val="00A41B25"/>
    <w:rsid w:val="00A4245D"/>
    <w:rsid w:val="00A42561"/>
    <w:rsid w:val="00A42A2F"/>
    <w:rsid w:val="00A42DB5"/>
    <w:rsid w:val="00A43192"/>
    <w:rsid w:val="00A43AA5"/>
    <w:rsid w:val="00A43AD9"/>
    <w:rsid w:val="00A43E33"/>
    <w:rsid w:val="00A4428E"/>
    <w:rsid w:val="00A44459"/>
    <w:rsid w:val="00A4496A"/>
    <w:rsid w:val="00A44B87"/>
    <w:rsid w:val="00A44FC6"/>
    <w:rsid w:val="00A45767"/>
    <w:rsid w:val="00A468FB"/>
    <w:rsid w:val="00A46B3D"/>
    <w:rsid w:val="00A46D21"/>
    <w:rsid w:val="00A471EB"/>
    <w:rsid w:val="00A4741F"/>
    <w:rsid w:val="00A47935"/>
    <w:rsid w:val="00A47E98"/>
    <w:rsid w:val="00A47EA4"/>
    <w:rsid w:val="00A50999"/>
    <w:rsid w:val="00A50D62"/>
    <w:rsid w:val="00A50FA1"/>
    <w:rsid w:val="00A5137E"/>
    <w:rsid w:val="00A51743"/>
    <w:rsid w:val="00A518BB"/>
    <w:rsid w:val="00A51A4B"/>
    <w:rsid w:val="00A51C6D"/>
    <w:rsid w:val="00A52660"/>
    <w:rsid w:val="00A52842"/>
    <w:rsid w:val="00A52EC8"/>
    <w:rsid w:val="00A53BF6"/>
    <w:rsid w:val="00A53DCA"/>
    <w:rsid w:val="00A54343"/>
    <w:rsid w:val="00A543AD"/>
    <w:rsid w:val="00A54645"/>
    <w:rsid w:val="00A5550D"/>
    <w:rsid w:val="00A55574"/>
    <w:rsid w:val="00A55868"/>
    <w:rsid w:val="00A55B7E"/>
    <w:rsid w:val="00A55EEB"/>
    <w:rsid w:val="00A56546"/>
    <w:rsid w:val="00A56614"/>
    <w:rsid w:val="00A567C6"/>
    <w:rsid w:val="00A56A9B"/>
    <w:rsid w:val="00A56F85"/>
    <w:rsid w:val="00A5789F"/>
    <w:rsid w:val="00A579AC"/>
    <w:rsid w:val="00A57F02"/>
    <w:rsid w:val="00A60233"/>
    <w:rsid w:val="00A60776"/>
    <w:rsid w:val="00A607CF"/>
    <w:rsid w:val="00A6083B"/>
    <w:rsid w:val="00A612A8"/>
    <w:rsid w:val="00A6170C"/>
    <w:rsid w:val="00A61990"/>
    <w:rsid w:val="00A61BBB"/>
    <w:rsid w:val="00A61BD9"/>
    <w:rsid w:val="00A61D6F"/>
    <w:rsid w:val="00A622CC"/>
    <w:rsid w:val="00A62637"/>
    <w:rsid w:val="00A63621"/>
    <w:rsid w:val="00A638D4"/>
    <w:rsid w:val="00A639A8"/>
    <w:rsid w:val="00A63AE0"/>
    <w:rsid w:val="00A64773"/>
    <w:rsid w:val="00A652CA"/>
    <w:rsid w:val="00A656E4"/>
    <w:rsid w:val="00A659A0"/>
    <w:rsid w:val="00A66A4A"/>
    <w:rsid w:val="00A675C0"/>
    <w:rsid w:val="00A676E7"/>
    <w:rsid w:val="00A67A21"/>
    <w:rsid w:val="00A67EDA"/>
    <w:rsid w:val="00A67F6E"/>
    <w:rsid w:val="00A701FF"/>
    <w:rsid w:val="00A70393"/>
    <w:rsid w:val="00A70C9D"/>
    <w:rsid w:val="00A71835"/>
    <w:rsid w:val="00A718DC"/>
    <w:rsid w:val="00A71AF5"/>
    <w:rsid w:val="00A71D58"/>
    <w:rsid w:val="00A7259E"/>
    <w:rsid w:val="00A727AD"/>
    <w:rsid w:val="00A72928"/>
    <w:rsid w:val="00A73232"/>
    <w:rsid w:val="00A739BC"/>
    <w:rsid w:val="00A73C26"/>
    <w:rsid w:val="00A73D6C"/>
    <w:rsid w:val="00A74CAD"/>
    <w:rsid w:val="00A754DB"/>
    <w:rsid w:val="00A75676"/>
    <w:rsid w:val="00A76D8F"/>
    <w:rsid w:val="00A77099"/>
    <w:rsid w:val="00A773BE"/>
    <w:rsid w:val="00A77B95"/>
    <w:rsid w:val="00A80345"/>
    <w:rsid w:val="00A806CC"/>
    <w:rsid w:val="00A8070D"/>
    <w:rsid w:val="00A8084F"/>
    <w:rsid w:val="00A80D37"/>
    <w:rsid w:val="00A8153B"/>
    <w:rsid w:val="00A81721"/>
    <w:rsid w:val="00A82982"/>
    <w:rsid w:val="00A82D6C"/>
    <w:rsid w:val="00A82DAB"/>
    <w:rsid w:val="00A833C8"/>
    <w:rsid w:val="00A837D3"/>
    <w:rsid w:val="00A838FB"/>
    <w:rsid w:val="00A83943"/>
    <w:rsid w:val="00A84868"/>
    <w:rsid w:val="00A85467"/>
    <w:rsid w:val="00A85798"/>
    <w:rsid w:val="00A85842"/>
    <w:rsid w:val="00A86CC4"/>
    <w:rsid w:val="00A86F45"/>
    <w:rsid w:val="00A874E1"/>
    <w:rsid w:val="00A87DC1"/>
    <w:rsid w:val="00A87E09"/>
    <w:rsid w:val="00A87F65"/>
    <w:rsid w:val="00A900C8"/>
    <w:rsid w:val="00A90533"/>
    <w:rsid w:val="00A90AE8"/>
    <w:rsid w:val="00A91372"/>
    <w:rsid w:val="00A91389"/>
    <w:rsid w:val="00A922FB"/>
    <w:rsid w:val="00A92888"/>
    <w:rsid w:val="00A928C0"/>
    <w:rsid w:val="00A944A3"/>
    <w:rsid w:val="00A9499B"/>
    <w:rsid w:val="00A94B55"/>
    <w:rsid w:val="00A94CD5"/>
    <w:rsid w:val="00A94E8D"/>
    <w:rsid w:val="00A950A6"/>
    <w:rsid w:val="00A9547A"/>
    <w:rsid w:val="00A95523"/>
    <w:rsid w:val="00A9567E"/>
    <w:rsid w:val="00A95749"/>
    <w:rsid w:val="00A95B5D"/>
    <w:rsid w:val="00A95EFC"/>
    <w:rsid w:val="00A96088"/>
    <w:rsid w:val="00A96267"/>
    <w:rsid w:val="00A96450"/>
    <w:rsid w:val="00A96845"/>
    <w:rsid w:val="00A969DF"/>
    <w:rsid w:val="00A9744F"/>
    <w:rsid w:val="00A974D9"/>
    <w:rsid w:val="00A97BD2"/>
    <w:rsid w:val="00A97DE3"/>
    <w:rsid w:val="00AA10D8"/>
    <w:rsid w:val="00AA167F"/>
    <w:rsid w:val="00AA16FF"/>
    <w:rsid w:val="00AA2777"/>
    <w:rsid w:val="00AA2B81"/>
    <w:rsid w:val="00AA2CE8"/>
    <w:rsid w:val="00AA2FB0"/>
    <w:rsid w:val="00AA300E"/>
    <w:rsid w:val="00AA3132"/>
    <w:rsid w:val="00AA3AF9"/>
    <w:rsid w:val="00AA4358"/>
    <w:rsid w:val="00AA4969"/>
    <w:rsid w:val="00AA4DFA"/>
    <w:rsid w:val="00AA5166"/>
    <w:rsid w:val="00AA5246"/>
    <w:rsid w:val="00AA532C"/>
    <w:rsid w:val="00AA535D"/>
    <w:rsid w:val="00AA53E0"/>
    <w:rsid w:val="00AA5F06"/>
    <w:rsid w:val="00AA6C84"/>
    <w:rsid w:val="00AA6CBA"/>
    <w:rsid w:val="00AA6E9C"/>
    <w:rsid w:val="00AA6FEE"/>
    <w:rsid w:val="00AA7217"/>
    <w:rsid w:val="00AA7466"/>
    <w:rsid w:val="00AA74CB"/>
    <w:rsid w:val="00AA76DC"/>
    <w:rsid w:val="00AA7755"/>
    <w:rsid w:val="00AB00AC"/>
    <w:rsid w:val="00AB039C"/>
    <w:rsid w:val="00AB07FF"/>
    <w:rsid w:val="00AB0C6A"/>
    <w:rsid w:val="00AB0F37"/>
    <w:rsid w:val="00AB0F79"/>
    <w:rsid w:val="00AB105A"/>
    <w:rsid w:val="00AB11D0"/>
    <w:rsid w:val="00AB134C"/>
    <w:rsid w:val="00AB1732"/>
    <w:rsid w:val="00AB1C58"/>
    <w:rsid w:val="00AB240A"/>
    <w:rsid w:val="00AB2DAC"/>
    <w:rsid w:val="00AB3230"/>
    <w:rsid w:val="00AB45CC"/>
    <w:rsid w:val="00AB476B"/>
    <w:rsid w:val="00AB4C1F"/>
    <w:rsid w:val="00AB5F04"/>
    <w:rsid w:val="00AB6451"/>
    <w:rsid w:val="00AB6914"/>
    <w:rsid w:val="00AB6E55"/>
    <w:rsid w:val="00AB6EEA"/>
    <w:rsid w:val="00AB738B"/>
    <w:rsid w:val="00AB7575"/>
    <w:rsid w:val="00AB7593"/>
    <w:rsid w:val="00AB7865"/>
    <w:rsid w:val="00AB7866"/>
    <w:rsid w:val="00AC0542"/>
    <w:rsid w:val="00AC057B"/>
    <w:rsid w:val="00AC0660"/>
    <w:rsid w:val="00AC066F"/>
    <w:rsid w:val="00AC0B0D"/>
    <w:rsid w:val="00AC0DEE"/>
    <w:rsid w:val="00AC0E14"/>
    <w:rsid w:val="00AC0EB6"/>
    <w:rsid w:val="00AC11B8"/>
    <w:rsid w:val="00AC132C"/>
    <w:rsid w:val="00AC14FE"/>
    <w:rsid w:val="00AC1A1C"/>
    <w:rsid w:val="00AC247A"/>
    <w:rsid w:val="00AC2483"/>
    <w:rsid w:val="00AC3442"/>
    <w:rsid w:val="00AC34E0"/>
    <w:rsid w:val="00AC34E3"/>
    <w:rsid w:val="00AC3666"/>
    <w:rsid w:val="00AC39B3"/>
    <w:rsid w:val="00AC3AF2"/>
    <w:rsid w:val="00AC3C58"/>
    <w:rsid w:val="00AC433C"/>
    <w:rsid w:val="00AC4563"/>
    <w:rsid w:val="00AC4E2D"/>
    <w:rsid w:val="00AC4E6F"/>
    <w:rsid w:val="00AC5656"/>
    <w:rsid w:val="00AC584B"/>
    <w:rsid w:val="00AC59C1"/>
    <w:rsid w:val="00AC59DE"/>
    <w:rsid w:val="00AC6369"/>
    <w:rsid w:val="00AC663B"/>
    <w:rsid w:val="00AC6D63"/>
    <w:rsid w:val="00AC778C"/>
    <w:rsid w:val="00AC793C"/>
    <w:rsid w:val="00AC7D78"/>
    <w:rsid w:val="00AD01F3"/>
    <w:rsid w:val="00AD061F"/>
    <w:rsid w:val="00AD0A71"/>
    <w:rsid w:val="00AD0C18"/>
    <w:rsid w:val="00AD0C27"/>
    <w:rsid w:val="00AD11FB"/>
    <w:rsid w:val="00AD1A38"/>
    <w:rsid w:val="00AD1D28"/>
    <w:rsid w:val="00AD2176"/>
    <w:rsid w:val="00AD25D9"/>
    <w:rsid w:val="00AD2870"/>
    <w:rsid w:val="00AD2872"/>
    <w:rsid w:val="00AD2C31"/>
    <w:rsid w:val="00AD2F9C"/>
    <w:rsid w:val="00AD3271"/>
    <w:rsid w:val="00AD32F8"/>
    <w:rsid w:val="00AD3310"/>
    <w:rsid w:val="00AD3685"/>
    <w:rsid w:val="00AD3B83"/>
    <w:rsid w:val="00AD3C71"/>
    <w:rsid w:val="00AD400C"/>
    <w:rsid w:val="00AD4137"/>
    <w:rsid w:val="00AD413E"/>
    <w:rsid w:val="00AD4337"/>
    <w:rsid w:val="00AD448C"/>
    <w:rsid w:val="00AD4514"/>
    <w:rsid w:val="00AD4764"/>
    <w:rsid w:val="00AD4871"/>
    <w:rsid w:val="00AD4960"/>
    <w:rsid w:val="00AD5001"/>
    <w:rsid w:val="00AD557B"/>
    <w:rsid w:val="00AD5F41"/>
    <w:rsid w:val="00AD67A0"/>
    <w:rsid w:val="00AD6ADF"/>
    <w:rsid w:val="00AD6E93"/>
    <w:rsid w:val="00AD76EC"/>
    <w:rsid w:val="00AD7A9A"/>
    <w:rsid w:val="00AD7CB8"/>
    <w:rsid w:val="00AD7DFF"/>
    <w:rsid w:val="00AE0319"/>
    <w:rsid w:val="00AE0895"/>
    <w:rsid w:val="00AE0A8C"/>
    <w:rsid w:val="00AE156F"/>
    <w:rsid w:val="00AE177C"/>
    <w:rsid w:val="00AE1A95"/>
    <w:rsid w:val="00AE1B81"/>
    <w:rsid w:val="00AE22F9"/>
    <w:rsid w:val="00AE2469"/>
    <w:rsid w:val="00AE2BFE"/>
    <w:rsid w:val="00AE3035"/>
    <w:rsid w:val="00AE3B25"/>
    <w:rsid w:val="00AE4490"/>
    <w:rsid w:val="00AE45A2"/>
    <w:rsid w:val="00AE4EA6"/>
    <w:rsid w:val="00AE50D4"/>
    <w:rsid w:val="00AE5788"/>
    <w:rsid w:val="00AE60E0"/>
    <w:rsid w:val="00AE67B0"/>
    <w:rsid w:val="00AE689A"/>
    <w:rsid w:val="00AE6B22"/>
    <w:rsid w:val="00AE735D"/>
    <w:rsid w:val="00AE767E"/>
    <w:rsid w:val="00AE76B5"/>
    <w:rsid w:val="00AE7A7E"/>
    <w:rsid w:val="00AE7B36"/>
    <w:rsid w:val="00AF05BA"/>
    <w:rsid w:val="00AF078D"/>
    <w:rsid w:val="00AF07EF"/>
    <w:rsid w:val="00AF08C5"/>
    <w:rsid w:val="00AF0A52"/>
    <w:rsid w:val="00AF0D00"/>
    <w:rsid w:val="00AF1222"/>
    <w:rsid w:val="00AF1B04"/>
    <w:rsid w:val="00AF1B6B"/>
    <w:rsid w:val="00AF1B83"/>
    <w:rsid w:val="00AF1FFC"/>
    <w:rsid w:val="00AF22D9"/>
    <w:rsid w:val="00AF2471"/>
    <w:rsid w:val="00AF2D69"/>
    <w:rsid w:val="00AF2DD6"/>
    <w:rsid w:val="00AF3126"/>
    <w:rsid w:val="00AF33C9"/>
    <w:rsid w:val="00AF35C9"/>
    <w:rsid w:val="00AF397B"/>
    <w:rsid w:val="00AF3FC9"/>
    <w:rsid w:val="00AF44CF"/>
    <w:rsid w:val="00AF4B88"/>
    <w:rsid w:val="00AF4D23"/>
    <w:rsid w:val="00AF4E3C"/>
    <w:rsid w:val="00AF4FBF"/>
    <w:rsid w:val="00AF5381"/>
    <w:rsid w:val="00AF5B4D"/>
    <w:rsid w:val="00AF68B5"/>
    <w:rsid w:val="00AF6B2B"/>
    <w:rsid w:val="00AF6F07"/>
    <w:rsid w:val="00AF7924"/>
    <w:rsid w:val="00AF7E05"/>
    <w:rsid w:val="00B00052"/>
    <w:rsid w:val="00B00675"/>
    <w:rsid w:val="00B00761"/>
    <w:rsid w:val="00B0134C"/>
    <w:rsid w:val="00B017D8"/>
    <w:rsid w:val="00B0180F"/>
    <w:rsid w:val="00B01931"/>
    <w:rsid w:val="00B02D54"/>
    <w:rsid w:val="00B03742"/>
    <w:rsid w:val="00B03909"/>
    <w:rsid w:val="00B03B4E"/>
    <w:rsid w:val="00B03B96"/>
    <w:rsid w:val="00B045CF"/>
    <w:rsid w:val="00B051AC"/>
    <w:rsid w:val="00B052FF"/>
    <w:rsid w:val="00B0532F"/>
    <w:rsid w:val="00B0556D"/>
    <w:rsid w:val="00B05B62"/>
    <w:rsid w:val="00B062C5"/>
    <w:rsid w:val="00B064A2"/>
    <w:rsid w:val="00B064C6"/>
    <w:rsid w:val="00B065E1"/>
    <w:rsid w:val="00B066BE"/>
    <w:rsid w:val="00B066CA"/>
    <w:rsid w:val="00B06BF4"/>
    <w:rsid w:val="00B0755A"/>
    <w:rsid w:val="00B1150E"/>
    <w:rsid w:val="00B11600"/>
    <w:rsid w:val="00B11651"/>
    <w:rsid w:val="00B11EB9"/>
    <w:rsid w:val="00B120BC"/>
    <w:rsid w:val="00B125A5"/>
    <w:rsid w:val="00B12A77"/>
    <w:rsid w:val="00B12C96"/>
    <w:rsid w:val="00B12D0F"/>
    <w:rsid w:val="00B1316A"/>
    <w:rsid w:val="00B13A32"/>
    <w:rsid w:val="00B1455D"/>
    <w:rsid w:val="00B15317"/>
    <w:rsid w:val="00B15F04"/>
    <w:rsid w:val="00B16CBE"/>
    <w:rsid w:val="00B17419"/>
    <w:rsid w:val="00B1795E"/>
    <w:rsid w:val="00B17CCF"/>
    <w:rsid w:val="00B17CFC"/>
    <w:rsid w:val="00B17DF0"/>
    <w:rsid w:val="00B2094E"/>
    <w:rsid w:val="00B20FED"/>
    <w:rsid w:val="00B214C3"/>
    <w:rsid w:val="00B21670"/>
    <w:rsid w:val="00B21DC6"/>
    <w:rsid w:val="00B220D8"/>
    <w:rsid w:val="00B22BD5"/>
    <w:rsid w:val="00B22CAD"/>
    <w:rsid w:val="00B22E6D"/>
    <w:rsid w:val="00B2342B"/>
    <w:rsid w:val="00B2351E"/>
    <w:rsid w:val="00B23AD9"/>
    <w:rsid w:val="00B24444"/>
    <w:rsid w:val="00B24734"/>
    <w:rsid w:val="00B24F0D"/>
    <w:rsid w:val="00B24F49"/>
    <w:rsid w:val="00B26A51"/>
    <w:rsid w:val="00B26F9B"/>
    <w:rsid w:val="00B2712B"/>
    <w:rsid w:val="00B2756B"/>
    <w:rsid w:val="00B27821"/>
    <w:rsid w:val="00B27AA5"/>
    <w:rsid w:val="00B27AB3"/>
    <w:rsid w:val="00B27AD7"/>
    <w:rsid w:val="00B27F97"/>
    <w:rsid w:val="00B305AD"/>
    <w:rsid w:val="00B30D57"/>
    <w:rsid w:val="00B30F56"/>
    <w:rsid w:val="00B3185A"/>
    <w:rsid w:val="00B3254D"/>
    <w:rsid w:val="00B32613"/>
    <w:rsid w:val="00B32C3C"/>
    <w:rsid w:val="00B32EB7"/>
    <w:rsid w:val="00B32ED1"/>
    <w:rsid w:val="00B33863"/>
    <w:rsid w:val="00B33886"/>
    <w:rsid w:val="00B344E4"/>
    <w:rsid w:val="00B3466E"/>
    <w:rsid w:val="00B34BFD"/>
    <w:rsid w:val="00B35147"/>
    <w:rsid w:val="00B35564"/>
    <w:rsid w:val="00B35E91"/>
    <w:rsid w:val="00B36A4E"/>
    <w:rsid w:val="00B373CE"/>
    <w:rsid w:val="00B37717"/>
    <w:rsid w:val="00B37C1C"/>
    <w:rsid w:val="00B37FBE"/>
    <w:rsid w:val="00B400BB"/>
    <w:rsid w:val="00B40847"/>
    <w:rsid w:val="00B409D9"/>
    <w:rsid w:val="00B40F88"/>
    <w:rsid w:val="00B4129E"/>
    <w:rsid w:val="00B414AA"/>
    <w:rsid w:val="00B41643"/>
    <w:rsid w:val="00B41FDC"/>
    <w:rsid w:val="00B42579"/>
    <w:rsid w:val="00B431ED"/>
    <w:rsid w:val="00B439B4"/>
    <w:rsid w:val="00B43BCE"/>
    <w:rsid w:val="00B43E1A"/>
    <w:rsid w:val="00B442CD"/>
    <w:rsid w:val="00B44832"/>
    <w:rsid w:val="00B45644"/>
    <w:rsid w:val="00B461D5"/>
    <w:rsid w:val="00B46290"/>
    <w:rsid w:val="00B46351"/>
    <w:rsid w:val="00B46652"/>
    <w:rsid w:val="00B46BE7"/>
    <w:rsid w:val="00B46D10"/>
    <w:rsid w:val="00B470A9"/>
    <w:rsid w:val="00B474C5"/>
    <w:rsid w:val="00B4774C"/>
    <w:rsid w:val="00B477BD"/>
    <w:rsid w:val="00B478AF"/>
    <w:rsid w:val="00B47B9F"/>
    <w:rsid w:val="00B47D58"/>
    <w:rsid w:val="00B500E4"/>
    <w:rsid w:val="00B50C9E"/>
    <w:rsid w:val="00B50D9A"/>
    <w:rsid w:val="00B512DC"/>
    <w:rsid w:val="00B51302"/>
    <w:rsid w:val="00B517AB"/>
    <w:rsid w:val="00B525B5"/>
    <w:rsid w:val="00B525F5"/>
    <w:rsid w:val="00B5273F"/>
    <w:rsid w:val="00B5345B"/>
    <w:rsid w:val="00B53939"/>
    <w:rsid w:val="00B53F79"/>
    <w:rsid w:val="00B54180"/>
    <w:rsid w:val="00B541D3"/>
    <w:rsid w:val="00B545F3"/>
    <w:rsid w:val="00B5495F"/>
    <w:rsid w:val="00B54F7B"/>
    <w:rsid w:val="00B55511"/>
    <w:rsid w:val="00B556F1"/>
    <w:rsid w:val="00B55B64"/>
    <w:rsid w:val="00B55FDD"/>
    <w:rsid w:val="00B5632E"/>
    <w:rsid w:val="00B568FE"/>
    <w:rsid w:val="00B56BA2"/>
    <w:rsid w:val="00B57100"/>
    <w:rsid w:val="00B572ED"/>
    <w:rsid w:val="00B57585"/>
    <w:rsid w:val="00B60A2A"/>
    <w:rsid w:val="00B61FE9"/>
    <w:rsid w:val="00B6204E"/>
    <w:rsid w:val="00B62564"/>
    <w:rsid w:val="00B62AAB"/>
    <w:rsid w:val="00B62BE9"/>
    <w:rsid w:val="00B62D9A"/>
    <w:rsid w:val="00B63215"/>
    <w:rsid w:val="00B634CA"/>
    <w:rsid w:val="00B636C3"/>
    <w:rsid w:val="00B63A72"/>
    <w:rsid w:val="00B63BC2"/>
    <w:rsid w:val="00B6433D"/>
    <w:rsid w:val="00B65848"/>
    <w:rsid w:val="00B65E70"/>
    <w:rsid w:val="00B65F18"/>
    <w:rsid w:val="00B6623A"/>
    <w:rsid w:val="00B705B2"/>
    <w:rsid w:val="00B70C0D"/>
    <w:rsid w:val="00B70D39"/>
    <w:rsid w:val="00B70E5C"/>
    <w:rsid w:val="00B70EB8"/>
    <w:rsid w:val="00B712DA"/>
    <w:rsid w:val="00B713DB"/>
    <w:rsid w:val="00B71CA8"/>
    <w:rsid w:val="00B720B4"/>
    <w:rsid w:val="00B722C7"/>
    <w:rsid w:val="00B72544"/>
    <w:rsid w:val="00B729CD"/>
    <w:rsid w:val="00B72B4E"/>
    <w:rsid w:val="00B7300E"/>
    <w:rsid w:val="00B73DDB"/>
    <w:rsid w:val="00B742A7"/>
    <w:rsid w:val="00B74A85"/>
    <w:rsid w:val="00B754A0"/>
    <w:rsid w:val="00B75B30"/>
    <w:rsid w:val="00B75BA1"/>
    <w:rsid w:val="00B75BA8"/>
    <w:rsid w:val="00B763DC"/>
    <w:rsid w:val="00B7642B"/>
    <w:rsid w:val="00B765EC"/>
    <w:rsid w:val="00B766F9"/>
    <w:rsid w:val="00B77228"/>
    <w:rsid w:val="00B77AA0"/>
    <w:rsid w:val="00B77E04"/>
    <w:rsid w:val="00B804A3"/>
    <w:rsid w:val="00B8143F"/>
    <w:rsid w:val="00B8163B"/>
    <w:rsid w:val="00B81A75"/>
    <w:rsid w:val="00B81F2D"/>
    <w:rsid w:val="00B83108"/>
    <w:rsid w:val="00B8357A"/>
    <w:rsid w:val="00B848AF"/>
    <w:rsid w:val="00B84E80"/>
    <w:rsid w:val="00B85772"/>
    <w:rsid w:val="00B85C6B"/>
    <w:rsid w:val="00B85CD1"/>
    <w:rsid w:val="00B864D7"/>
    <w:rsid w:val="00B86DD3"/>
    <w:rsid w:val="00B8758B"/>
    <w:rsid w:val="00B907E0"/>
    <w:rsid w:val="00B90BA7"/>
    <w:rsid w:val="00B90E97"/>
    <w:rsid w:val="00B91410"/>
    <w:rsid w:val="00B91827"/>
    <w:rsid w:val="00B91D9F"/>
    <w:rsid w:val="00B91EAB"/>
    <w:rsid w:val="00B920F3"/>
    <w:rsid w:val="00B9263C"/>
    <w:rsid w:val="00B92B12"/>
    <w:rsid w:val="00B92DF5"/>
    <w:rsid w:val="00B93529"/>
    <w:rsid w:val="00B93C4F"/>
    <w:rsid w:val="00B93F27"/>
    <w:rsid w:val="00B940E7"/>
    <w:rsid w:val="00B943CD"/>
    <w:rsid w:val="00B94760"/>
    <w:rsid w:val="00B949A8"/>
    <w:rsid w:val="00B95B9F"/>
    <w:rsid w:val="00B95C1A"/>
    <w:rsid w:val="00B95FD8"/>
    <w:rsid w:val="00B960A2"/>
    <w:rsid w:val="00B96117"/>
    <w:rsid w:val="00B96199"/>
    <w:rsid w:val="00B96553"/>
    <w:rsid w:val="00B969EA"/>
    <w:rsid w:val="00B96AFB"/>
    <w:rsid w:val="00B96D61"/>
    <w:rsid w:val="00B97164"/>
    <w:rsid w:val="00B97700"/>
    <w:rsid w:val="00B97954"/>
    <w:rsid w:val="00B97B46"/>
    <w:rsid w:val="00B97CF9"/>
    <w:rsid w:val="00B97E8A"/>
    <w:rsid w:val="00BA0040"/>
    <w:rsid w:val="00BA0381"/>
    <w:rsid w:val="00BA0BDC"/>
    <w:rsid w:val="00BA123B"/>
    <w:rsid w:val="00BA1319"/>
    <w:rsid w:val="00BA20CC"/>
    <w:rsid w:val="00BA2E50"/>
    <w:rsid w:val="00BA42FE"/>
    <w:rsid w:val="00BA489F"/>
    <w:rsid w:val="00BA4FF6"/>
    <w:rsid w:val="00BA5348"/>
    <w:rsid w:val="00BA5519"/>
    <w:rsid w:val="00BA55C9"/>
    <w:rsid w:val="00BA55CF"/>
    <w:rsid w:val="00BA5D4E"/>
    <w:rsid w:val="00BA71BD"/>
    <w:rsid w:val="00BA7789"/>
    <w:rsid w:val="00BA7BDA"/>
    <w:rsid w:val="00BA7C08"/>
    <w:rsid w:val="00BB0590"/>
    <w:rsid w:val="00BB0663"/>
    <w:rsid w:val="00BB210A"/>
    <w:rsid w:val="00BB21CF"/>
    <w:rsid w:val="00BB2603"/>
    <w:rsid w:val="00BB2C71"/>
    <w:rsid w:val="00BB2DE6"/>
    <w:rsid w:val="00BB32FD"/>
    <w:rsid w:val="00BB375B"/>
    <w:rsid w:val="00BB388C"/>
    <w:rsid w:val="00BB3BF1"/>
    <w:rsid w:val="00BB3DC6"/>
    <w:rsid w:val="00BB4466"/>
    <w:rsid w:val="00BB4722"/>
    <w:rsid w:val="00BB4740"/>
    <w:rsid w:val="00BB486C"/>
    <w:rsid w:val="00BB4CED"/>
    <w:rsid w:val="00BB53AC"/>
    <w:rsid w:val="00BB5659"/>
    <w:rsid w:val="00BB573B"/>
    <w:rsid w:val="00BB58F9"/>
    <w:rsid w:val="00BB5A89"/>
    <w:rsid w:val="00BB5ABE"/>
    <w:rsid w:val="00BB5B01"/>
    <w:rsid w:val="00BB61FE"/>
    <w:rsid w:val="00BB6989"/>
    <w:rsid w:val="00BB6BCB"/>
    <w:rsid w:val="00BB6CEA"/>
    <w:rsid w:val="00BB7336"/>
    <w:rsid w:val="00BB744C"/>
    <w:rsid w:val="00BB7494"/>
    <w:rsid w:val="00BB78E5"/>
    <w:rsid w:val="00BC117E"/>
    <w:rsid w:val="00BC19F3"/>
    <w:rsid w:val="00BC1C34"/>
    <w:rsid w:val="00BC1E3A"/>
    <w:rsid w:val="00BC23A5"/>
    <w:rsid w:val="00BC3130"/>
    <w:rsid w:val="00BC3365"/>
    <w:rsid w:val="00BC38F3"/>
    <w:rsid w:val="00BC4026"/>
    <w:rsid w:val="00BC43EB"/>
    <w:rsid w:val="00BC451E"/>
    <w:rsid w:val="00BC51E0"/>
    <w:rsid w:val="00BC54A8"/>
    <w:rsid w:val="00BC5612"/>
    <w:rsid w:val="00BC56BB"/>
    <w:rsid w:val="00BC5929"/>
    <w:rsid w:val="00BC6100"/>
    <w:rsid w:val="00BC63EE"/>
    <w:rsid w:val="00BC70D1"/>
    <w:rsid w:val="00BC7127"/>
    <w:rsid w:val="00BC71B8"/>
    <w:rsid w:val="00BD077E"/>
    <w:rsid w:val="00BD079A"/>
    <w:rsid w:val="00BD0D4A"/>
    <w:rsid w:val="00BD1262"/>
    <w:rsid w:val="00BD152B"/>
    <w:rsid w:val="00BD189B"/>
    <w:rsid w:val="00BD1A4F"/>
    <w:rsid w:val="00BD2122"/>
    <w:rsid w:val="00BD21C4"/>
    <w:rsid w:val="00BD2277"/>
    <w:rsid w:val="00BD2604"/>
    <w:rsid w:val="00BD2A4E"/>
    <w:rsid w:val="00BD2E09"/>
    <w:rsid w:val="00BD31CC"/>
    <w:rsid w:val="00BD3A24"/>
    <w:rsid w:val="00BD3BA0"/>
    <w:rsid w:val="00BD3CF4"/>
    <w:rsid w:val="00BD3D5A"/>
    <w:rsid w:val="00BD3ED6"/>
    <w:rsid w:val="00BD4030"/>
    <w:rsid w:val="00BD4666"/>
    <w:rsid w:val="00BD4877"/>
    <w:rsid w:val="00BD4B68"/>
    <w:rsid w:val="00BD4BF1"/>
    <w:rsid w:val="00BD4D42"/>
    <w:rsid w:val="00BD519E"/>
    <w:rsid w:val="00BD5258"/>
    <w:rsid w:val="00BD526D"/>
    <w:rsid w:val="00BD563D"/>
    <w:rsid w:val="00BD619C"/>
    <w:rsid w:val="00BD6717"/>
    <w:rsid w:val="00BD68BB"/>
    <w:rsid w:val="00BD6D9E"/>
    <w:rsid w:val="00BD6EC9"/>
    <w:rsid w:val="00BD71E3"/>
    <w:rsid w:val="00BD75F7"/>
    <w:rsid w:val="00BE0221"/>
    <w:rsid w:val="00BE038C"/>
    <w:rsid w:val="00BE05CF"/>
    <w:rsid w:val="00BE094F"/>
    <w:rsid w:val="00BE107E"/>
    <w:rsid w:val="00BE13FC"/>
    <w:rsid w:val="00BE14CB"/>
    <w:rsid w:val="00BE1A56"/>
    <w:rsid w:val="00BE1AC8"/>
    <w:rsid w:val="00BE1B81"/>
    <w:rsid w:val="00BE1DD1"/>
    <w:rsid w:val="00BE1E80"/>
    <w:rsid w:val="00BE2019"/>
    <w:rsid w:val="00BE2514"/>
    <w:rsid w:val="00BE2EB2"/>
    <w:rsid w:val="00BE2FD7"/>
    <w:rsid w:val="00BE334D"/>
    <w:rsid w:val="00BE3486"/>
    <w:rsid w:val="00BE3CF1"/>
    <w:rsid w:val="00BE4161"/>
    <w:rsid w:val="00BE4EE4"/>
    <w:rsid w:val="00BE54F8"/>
    <w:rsid w:val="00BE5A1B"/>
    <w:rsid w:val="00BE5DD6"/>
    <w:rsid w:val="00BE669B"/>
    <w:rsid w:val="00BE6D29"/>
    <w:rsid w:val="00BE7328"/>
    <w:rsid w:val="00BE757D"/>
    <w:rsid w:val="00BE7981"/>
    <w:rsid w:val="00BE7B17"/>
    <w:rsid w:val="00BF00AA"/>
    <w:rsid w:val="00BF010F"/>
    <w:rsid w:val="00BF049F"/>
    <w:rsid w:val="00BF0665"/>
    <w:rsid w:val="00BF14B8"/>
    <w:rsid w:val="00BF190F"/>
    <w:rsid w:val="00BF2233"/>
    <w:rsid w:val="00BF2504"/>
    <w:rsid w:val="00BF2807"/>
    <w:rsid w:val="00BF2D62"/>
    <w:rsid w:val="00BF2F65"/>
    <w:rsid w:val="00BF316F"/>
    <w:rsid w:val="00BF3970"/>
    <w:rsid w:val="00BF3F05"/>
    <w:rsid w:val="00BF4746"/>
    <w:rsid w:val="00BF49E1"/>
    <w:rsid w:val="00BF49EB"/>
    <w:rsid w:val="00BF516F"/>
    <w:rsid w:val="00BF51AF"/>
    <w:rsid w:val="00BF5835"/>
    <w:rsid w:val="00BF58E0"/>
    <w:rsid w:val="00BF5C9E"/>
    <w:rsid w:val="00BF688A"/>
    <w:rsid w:val="00BF6FC3"/>
    <w:rsid w:val="00BF75DA"/>
    <w:rsid w:val="00BF7BB6"/>
    <w:rsid w:val="00BF7CF5"/>
    <w:rsid w:val="00C0070B"/>
    <w:rsid w:val="00C0111D"/>
    <w:rsid w:val="00C01298"/>
    <w:rsid w:val="00C0162C"/>
    <w:rsid w:val="00C01650"/>
    <w:rsid w:val="00C0176D"/>
    <w:rsid w:val="00C017C7"/>
    <w:rsid w:val="00C01825"/>
    <w:rsid w:val="00C0189E"/>
    <w:rsid w:val="00C01AED"/>
    <w:rsid w:val="00C01C73"/>
    <w:rsid w:val="00C01DD1"/>
    <w:rsid w:val="00C022A4"/>
    <w:rsid w:val="00C027CB"/>
    <w:rsid w:val="00C028FD"/>
    <w:rsid w:val="00C032CC"/>
    <w:rsid w:val="00C0346E"/>
    <w:rsid w:val="00C034D5"/>
    <w:rsid w:val="00C03987"/>
    <w:rsid w:val="00C03FB1"/>
    <w:rsid w:val="00C0402F"/>
    <w:rsid w:val="00C04107"/>
    <w:rsid w:val="00C04913"/>
    <w:rsid w:val="00C04BA3"/>
    <w:rsid w:val="00C04CC2"/>
    <w:rsid w:val="00C04FC2"/>
    <w:rsid w:val="00C05881"/>
    <w:rsid w:val="00C06D70"/>
    <w:rsid w:val="00C06F8C"/>
    <w:rsid w:val="00C073D6"/>
    <w:rsid w:val="00C079C1"/>
    <w:rsid w:val="00C07B6C"/>
    <w:rsid w:val="00C100AE"/>
    <w:rsid w:val="00C106CF"/>
    <w:rsid w:val="00C10AC6"/>
    <w:rsid w:val="00C10B3D"/>
    <w:rsid w:val="00C10DAA"/>
    <w:rsid w:val="00C1118A"/>
    <w:rsid w:val="00C11290"/>
    <w:rsid w:val="00C11894"/>
    <w:rsid w:val="00C11A46"/>
    <w:rsid w:val="00C11AB2"/>
    <w:rsid w:val="00C121AE"/>
    <w:rsid w:val="00C12208"/>
    <w:rsid w:val="00C12506"/>
    <w:rsid w:val="00C1282A"/>
    <w:rsid w:val="00C1295F"/>
    <w:rsid w:val="00C1297B"/>
    <w:rsid w:val="00C129B7"/>
    <w:rsid w:val="00C12D6A"/>
    <w:rsid w:val="00C133E9"/>
    <w:rsid w:val="00C13515"/>
    <w:rsid w:val="00C135E6"/>
    <w:rsid w:val="00C1495C"/>
    <w:rsid w:val="00C14DC1"/>
    <w:rsid w:val="00C151E3"/>
    <w:rsid w:val="00C157F8"/>
    <w:rsid w:val="00C15A24"/>
    <w:rsid w:val="00C15F9B"/>
    <w:rsid w:val="00C16070"/>
    <w:rsid w:val="00C1656A"/>
    <w:rsid w:val="00C169E1"/>
    <w:rsid w:val="00C16B55"/>
    <w:rsid w:val="00C16B97"/>
    <w:rsid w:val="00C177B7"/>
    <w:rsid w:val="00C177E8"/>
    <w:rsid w:val="00C179B5"/>
    <w:rsid w:val="00C20369"/>
    <w:rsid w:val="00C20797"/>
    <w:rsid w:val="00C20922"/>
    <w:rsid w:val="00C209C3"/>
    <w:rsid w:val="00C20E57"/>
    <w:rsid w:val="00C2124E"/>
    <w:rsid w:val="00C213BC"/>
    <w:rsid w:val="00C2156E"/>
    <w:rsid w:val="00C21F81"/>
    <w:rsid w:val="00C229A4"/>
    <w:rsid w:val="00C238B4"/>
    <w:rsid w:val="00C240AD"/>
    <w:rsid w:val="00C24E1B"/>
    <w:rsid w:val="00C2514D"/>
    <w:rsid w:val="00C25642"/>
    <w:rsid w:val="00C25661"/>
    <w:rsid w:val="00C25678"/>
    <w:rsid w:val="00C258C4"/>
    <w:rsid w:val="00C26045"/>
    <w:rsid w:val="00C260E7"/>
    <w:rsid w:val="00C262CF"/>
    <w:rsid w:val="00C26550"/>
    <w:rsid w:val="00C269F3"/>
    <w:rsid w:val="00C26A90"/>
    <w:rsid w:val="00C2712C"/>
    <w:rsid w:val="00C27155"/>
    <w:rsid w:val="00C271C4"/>
    <w:rsid w:val="00C2748F"/>
    <w:rsid w:val="00C278DB"/>
    <w:rsid w:val="00C27AE9"/>
    <w:rsid w:val="00C30265"/>
    <w:rsid w:val="00C3099B"/>
    <w:rsid w:val="00C3110F"/>
    <w:rsid w:val="00C315F5"/>
    <w:rsid w:val="00C31631"/>
    <w:rsid w:val="00C319DD"/>
    <w:rsid w:val="00C32447"/>
    <w:rsid w:val="00C3271D"/>
    <w:rsid w:val="00C32A9D"/>
    <w:rsid w:val="00C33220"/>
    <w:rsid w:val="00C33A87"/>
    <w:rsid w:val="00C34140"/>
    <w:rsid w:val="00C34D29"/>
    <w:rsid w:val="00C35554"/>
    <w:rsid w:val="00C3577D"/>
    <w:rsid w:val="00C35836"/>
    <w:rsid w:val="00C3658A"/>
    <w:rsid w:val="00C36677"/>
    <w:rsid w:val="00C366B9"/>
    <w:rsid w:val="00C367FE"/>
    <w:rsid w:val="00C369C8"/>
    <w:rsid w:val="00C36F6D"/>
    <w:rsid w:val="00C371AF"/>
    <w:rsid w:val="00C373D4"/>
    <w:rsid w:val="00C40BAD"/>
    <w:rsid w:val="00C41AFC"/>
    <w:rsid w:val="00C420DF"/>
    <w:rsid w:val="00C4252E"/>
    <w:rsid w:val="00C427EC"/>
    <w:rsid w:val="00C42B9C"/>
    <w:rsid w:val="00C42C26"/>
    <w:rsid w:val="00C42E94"/>
    <w:rsid w:val="00C4300D"/>
    <w:rsid w:val="00C430BD"/>
    <w:rsid w:val="00C43194"/>
    <w:rsid w:val="00C43396"/>
    <w:rsid w:val="00C437FA"/>
    <w:rsid w:val="00C43EC8"/>
    <w:rsid w:val="00C43F0B"/>
    <w:rsid w:val="00C44041"/>
    <w:rsid w:val="00C445EC"/>
    <w:rsid w:val="00C449B5"/>
    <w:rsid w:val="00C44A77"/>
    <w:rsid w:val="00C44B10"/>
    <w:rsid w:val="00C44BC0"/>
    <w:rsid w:val="00C4585A"/>
    <w:rsid w:val="00C45886"/>
    <w:rsid w:val="00C46567"/>
    <w:rsid w:val="00C4668B"/>
    <w:rsid w:val="00C469FA"/>
    <w:rsid w:val="00C46B7A"/>
    <w:rsid w:val="00C46D2A"/>
    <w:rsid w:val="00C46F61"/>
    <w:rsid w:val="00C46F7D"/>
    <w:rsid w:val="00C470C6"/>
    <w:rsid w:val="00C479C0"/>
    <w:rsid w:val="00C47B7B"/>
    <w:rsid w:val="00C47EEF"/>
    <w:rsid w:val="00C50746"/>
    <w:rsid w:val="00C5079D"/>
    <w:rsid w:val="00C50F4F"/>
    <w:rsid w:val="00C51286"/>
    <w:rsid w:val="00C5149E"/>
    <w:rsid w:val="00C517EF"/>
    <w:rsid w:val="00C52E4A"/>
    <w:rsid w:val="00C5332B"/>
    <w:rsid w:val="00C53398"/>
    <w:rsid w:val="00C5355E"/>
    <w:rsid w:val="00C536B6"/>
    <w:rsid w:val="00C53A66"/>
    <w:rsid w:val="00C53F42"/>
    <w:rsid w:val="00C53F77"/>
    <w:rsid w:val="00C541AA"/>
    <w:rsid w:val="00C54704"/>
    <w:rsid w:val="00C54C24"/>
    <w:rsid w:val="00C55089"/>
    <w:rsid w:val="00C552B2"/>
    <w:rsid w:val="00C55495"/>
    <w:rsid w:val="00C55BA9"/>
    <w:rsid w:val="00C55FF5"/>
    <w:rsid w:val="00C56197"/>
    <w:rsid w:val="00C562AB"/>
    <w:rsid w:val="00C565AD"/>
    <w:rsid w:val="00C5699E"/>
    <w:rsid w:val="00C56E31"/>
    <w:rsid w:val="00C56E68"/>
    <w:rsid w:val="00C56EC2"/>
    <w:rsid w:val="00C574DD"/>
    <w:rsid w:val="00C5754A"/>
    <w:rsid w:val="00C57FE6"/>
    <w:rsid w:val="00C603F1"/>
    <w:rsid w:val="00C60414"/>
    <w:rsid w:val="00C6054D"/>
    <w:rsid w:val="00C60579"/>
    <w:rsid w:val="00C60F05"/>
    <w:rsid w:val="00C60F9A"/>
    <w:rsid w:val="00C6210F"/>
    <w:rsid w:val="00C62438"/>
    <w:rsid w:val="00C6299B"/>
    <w:rsid w:val="00C62A9B"/>
    <w:rsid w:val="00C62F66"/>
    <w:rsid w:val="00C6334B"/>
    <w:rsid w:val="00C6379C"/>
    <w:rsid w:val="00C63FD4"/>
    <w:rsid w:val="00C6551D"/>
    <w:rsid w:val="00C65A43"/>
    <w:rsid w:val="00C65B4A"/>
    <w:rsid w:val="00C65CED"/>
    <w:rsid w:val="00C6651A"/>
    <w:rsid w:val="00C66816"/>
    <w:rsid w:val="00C677DB"/>
    <w:rsid w:val="00C67836"/>
    <w:rsid w:val="00C67A7B"/>
    <w:rsid w:val="00C67C56"/>
    <w:rsid w:val="00C67FBB"/>
    <w:rsid w:val="00C70523"/>
    <w:rsid w:val="00C70785"/>
    <w:rsid w:val="00C7151E"/>
    <w:rsid w:val="00C7336E"/>
    <w:rsid w:val="00C73763"/>
    <w:rsid w:val="00C738EB"/>
    <w:rsid w:val="00C73AA4"/>
    <w:rsid w:val="00C74029"/>
    <w:rsid w:val="00C7455F"/>
    <w:rsid w:val="00C74870"/>
    <w:rsid w:val="00C750FE"/>
    <w:rsid w:val="00C757E0"/>
    <w:rsid w:val="00C7584E"/>
    <w:rsid w:val="00C758CC"/>
    <w:rsid w:val="00C75AF2"/>
    <w:rsid w:val="00C75FF9"/>
    <w:rsid w:val="00C7619A"/>
    <w:rsid w:val="00C761BF"/>
    <w:rsid w:val="00C7643F"/>
    <w:rsid w:val="00C7727F"/>
    <w:rsid w:val="00C77AA1"/>
    <w:rsid w:val="00C8006F"/>
    <w:rsid w:val="00C80DC5"/>
    <w:rsid w:val="00C813D7"/>
    <w:rsid w:val="00C814F6"/>
    <w:rsid w:val="00C81928"/>
    <w:rsid w:val="00C819C8"/>
    <w:rsid w:val="00C82179"/>
    <w:rsid w:val="00C825FA"/>
    <w:rsid w:val="00C827C7"/>
    <w:rsid w:val="00C82EEE"/>
    <w:rsid w:val="00C83211"/>
    <w:rsid w:val="00C83315"/>
    <w:rsid w:val="00C83EEF"/>
    <w:rsid w:val="00C84262"/>
    <w:rsid w:val="00C84517"/>
    <w:rsid w:val="00C84C3D"/>
    <w:rsid w:val="00C84F14"/>
    <w:rsid w:val="00C85389"/>
    <w:rsid w:val="00C85433"/>
    <w:rsid w:val="00C85F8B"/>
    <w:rsid w:val="00C861D5"/>
    <w:rsid w:val="00C8626B"/>
    <w:rsid w:val="00C8628F"/>
    <w:rsid w:val="00C8680F"/>
    <w:rsid w:val="00C86D84"/>
    <w:rsid w:val="00C87026"/>
    <w:rsid w:val="00C87037"/>
    <w:rsid w:val="00C8710E"/>
    <w:rsid w:val="00C8748B"/>
    <w:rsid w:val="00C87EB3"/>
    <w:rsid w:val="00C9056C"/>
    <w:rsid w:val="00C90D23"/>
    <w:rsid w:val="00C90EAE"/>
    <w:rsid w:val="00C9106E"/>
    <w:rsid w:val="00C9116C"/>
    <w:rsid w:val="00C9117C"/>
    <w:rsid w:val="00C91266"/>
    <w:rsid w:val="00C91C80"/>
    <w:rsid w:val="00C920F4"/>
    <w:rsid w:val="00C92A5A"/>
    <w:rsid w:val="00C92F44"/>
    <w:rsid w:val="00C92FCF"/>
    <w:rsid w:val="00C93215"/>
    <w:rsid w:val="00C9350D"/>
    <w:rsid w:val="00C935BF"/>
    <w:rsid w:val="00C939E5"/>
    <w:rsid w:val="00C943C9"/>
    <w:rsid w:val="00C944F9"/>
    <w:rsid w:val="00C94686"/>
    <w:rsid w:val="00C95166"/>
    <w:rsid w:val="00C95262"/>
    <w:rsid w:val="00C95967"/>
    <w:rsid w:val="00C95DD2"/>
    <w:rsid w:val="00C95EAF"/>
    <w:rsid w:val="00C961F9"/>
    <w:rsid w:val="00C963E0"/>
    <w:rsid w:val="00C977BB"/>
    <w:rsid w:val="00C979E6"/>
    <w:rsid w:val="00C97DA8"/>
    <w:rsid w:val="00CA0297"/>
    <w:rsid w:val="00CA0E51"/>
    <w:rsid w:val="00CA0FD7"/>
    <w:rsid w:val="00CA1103"/>
    <w:rsid w:val="00CA1C23"/>
    <w:rsid w:val="00CA1C2C"/>
    <w:rsid w:val="00CA230B"/>
    <w:rsid w:val="00CA297F"/>
    <w:rsid w:val="00CA2E36"/>
    <w:rsid w:val="00CA35A3"/>
    <w:rsid w:val="00CA37AE"/>
    <w:rsid w:val="00CA38C5"/>
    <w:rsid w:val="00CA3F7E"/>
    <w:rsid w:val="00CA4229"/>
    <w:rsid w:val="00CA4652"/>
    <w:rsid w:val="00CA49EB"/>
    <w:rsid w:val="00CA4CD9"/>
    <w:rsid w:val="00CA4DD8"/>
    <w:rsid w:val="00CA5023"/>
    <w:rsid w:val="00CA526C"/>
    <w:rsid w:val="00CA59F2"/>
    <w:rsid w:val="00CA5B14"/>
    <w:rsid w:val="00CA5FA5"/>
    <w:rsid w:val="00CA673C"/>
    <w:rsid w:val="00CA7B79"/>
    <w:rsid w:val="00CA7E39"/>
    <w:rsid w:val="00CB09B0"/>
    <w:rsid w:val="00CB0D90"/>
    <w:rsid w:val="00CB0E26"/>
    <w:rsid w:val="00CB10C1"/>
    <w:rsid w:val="00CB139A"/>
    <w:rsid w:val="00CB14D5"/>
    <w:rsid w:val="00CB2089"/>
    <w:rsid w:val="00CB20CD"/>
    <w:rsid w:val="00CB228E"/>
    <w:rsid w:val="00CB22F6"/>
    <w:rsid w:val="00CB2C6D"/>
    <w:rsid w:val="00CB2E8D"/>
    <w:rsid w:val="00CB2FBE"/>
    <w:rsid w:val="00CB324D"/>
    <w:rsid w:val="00CB3659"/>
    <w:rsid w:val="00CB37BF"/>
    <w:rsid w:val="00CB39FD"/>
    <w:rsid w:val="00CB3EE1"/>
    <w:rsid w:val="00CB3F24"/>
    <w:rsid w:val="00CB48E7"/>
    <w:rsid w:val="00CB4BAB"/>
    <w:rsid w:val="00CB4FB7"/>
    <w:rsid w:val="00CB5294"/>
    <w:rsid w:val="00CB554F"/>
    <w:rsid w:val="00CB5E1E"/>
    <w:rsid w:val="00CB5F44"/>
    <w:rsid w:val="00CB603F"/>
    <w:rsid w:val="00CB6492"/>
    <w:rsid w:val="00CB65EB"/>
    <w:rsid w:val="00CB7163"/>
    <w:rsid w:val="00CB7A90"/>
    <w:rsid w:val="00CB7B85"/>
    <w:rsid w:val="00CC0393"/>
    <w:rsid w:val="00CC08B8"/>
    <w:rsid w:val="00CC0AA3"/>
    <w:rsid w:val="00CC0BBB"/>
    <w:rsid w:val="00CC0DC6"/>
    <w:rsid w:val="00CC0F4F"/>
    <w:rsid w:val="00CC10D2"/>
    <w:rsid w:val="00CC1CC7"/>
    <w:rsid w:val="00CC2073"/>
    <w:rsid w:val="00CC25B0"/>
    <w:rsid w:val="00CC285A"/>
    <w:rsid w:val="00CC2CF0"/>
    <w:rsid w:val="00CC2DE8"/>
    <w:rsid w:val="00CC2F5D"/>
    <w:rsid w:val="00CC2FE0"/>
    <w:rsid w:val="00CC35B0"/>
    <w:rsid w:val="00CC36D4"/>
    <w:rsid w:val="00CC385F"/>
    <w:rsid w:val="00CC3F4B"/>
    <w:rsid w:val="00CC4CBC"/>
    <w:rsid w:val="00CC5608"/>
    <w:rsid w:val="00CC5815"/>
    <w:rsid w:val="00CC642D"/>
    <w:rsid w:val="00CC65B9"/>
    <w:rsid w:val="00CC68FE"/>
    <w:rsid w:val="00CC6D73"/>
    <w:rsid w:val="00CC6E88"/>
    <w:rsid w:val="00CC6F0A"/>
    <w:rsid w:val="00CC6F51"/>
    <w:rsid w:val="00CC7F02"/>
    <w:rsid w:val="00CD0026"/>
    <w:rsid w:val="00CD00DC"/>
    <w:rsid w:val="00CD0373"/>
    <w:rsid w:val="00CD097D"/>
    <w:rsid w:val="00CD0AD2"/>
    <w:rsid w:val="00CD0C97"/>
    <w:rsid w:val="00CD0CC8"/>
    <w:rsid w:val="00CD0F66"/>
    <w:rsid w:val="00CD2EC2"/>
    <w:rsid w:val="00CD309C"/>
    <w:rsid w:val="00CD3600"/>
    <w:rsid w:val="00CD361D"/>
    <w:rsid w:val="00CD373B"/>
    <w:rsid w:val="00CD37BC"/>
    <w:rsid w:val="00CD3839"/>
    <w:rsid w:val="00CD3DF9"/>
    <w:rsid w:val="00CD3E16"/>
    <w:rsid w:val="00CD41C4"/>
    <w:rsid w:val="00CD4724"/>
    <w:rsid w:val="00CD5241"/>
    <w:rsid w:val="00CD5613"/>
    <w:rsid w:val="00CD5642"/>
    <w:rsid w:val="00CD5CE9"/>
    <w:rsid w:val="00CD5DB3"/>
    <w:rsid w:val="00CD62EC"/>
    <w:rsid w:val="00CD69AE"/>
    <w:rsid w:val="00CD7351"/>
    <w:rsid w:val="00CD74FF"/>
    <w:rsid w:val="00CD75AD"/>
    <w:rsid w:val="00CD75E1"/>
    <w:rsid w:val="00CD75ED"/>
    <w:rsid w:val="00CD7852"/>
    <w:rsid w:val="00CE02CA"/>
    <w:rsid w:val="00CE0382"/>
    <w:rsid w:val="00CE098B"/>
    <w:rsid w:val="00CE09CF"/>
    <w:rsid w:val="00CE0B57"/>
    <w:rsid w:val="00CE1189"/>
    <w:rsid w:val="00CE179B"/>
    <w:rsid w:val="00CE1BB7"/>
    <w:rsid w:val="00CE1F2D"/>
    <w:rsid w:val="00CE1F95"/>
    <w:rsid w:val="00CE2552"/>
    <w:rsid w:val="00CE2B6E"/>
    <w:rsid w:val="00CE2BA5"/>
    <w:rsid w:val="00CE30AC"/>
    <w:rsid w:val="00CE32D4"/>
    <w:rsid w:val="00CE3454"/>
    <w:rsid w:val="00CE3506"/>
    <w:rsid w:val="00CE3558"/>
    <w:rsid w:val="00CE37E3"/>
    <w:rsid w:val="00CE3BC2"/>
    <w:rsid w:val="00CE3BE1"/>
    <w:rsid w:val="00CE3D37"/>
    <w:rsid w:val="00CE3DAB"/>
    <w:rsid w:val="00CE410B"/>
    <w:rsid w:val="00CE4203"/>
    <w:rsid w:val="00CE454A"/>
    <w:rsid w:val="00CE457F"/>
    <w:rsid w:val="00CE46ED"/>
    <w:rsid w:val="00CE6120"/>
    <w:rsid w:val="00CE6490"/>
    <w:rsid w:val="00CE667A"/>
    <w:rsid w:val="00CE66AC"/>
    <w:rsid w:val="00CE67F5"/>
    <w:rsid w:val="00CE6CEF"/>
    <w:rsid w:val="00CE6FD2"/>
    <w:rsid w:val="00CE7BE2"/>
    <w:rsid w:val="00CF0137"/>
    <w:rsid w:val="00CF054A"/>
    <w:rsid w:val="00CF0888"/>
    <w:rsid w:val="00CF11F0"/>
    <w:rsid w:val="00CF1245"/>
    <w:rsid w:val="00CF13B8"/>
    <w:rsid w:val="00CF140F"/>
    <w:rsid w:val="00CF1741"/>
    <w:rsid w:val="00CF210C"/>
    <w:rsid w:val="00CF22F4"/>
    <w:rsid w:val="00CF2538"/>
    <w:rsid w:val="00CF284B"/>
    <w:rsid w:val="00CF35C3"/>
    <w:rsid w:val="00CF3A9E"/>
    <w:rsid w:val="00CF40BE"/>
    <w:rsid w:val="00CF4103"/>
    <w:rsid w:val="00CF4355"/>
    <w:rsid w:val="00CF43E3"/>
    <w:rsid w:val="00CF49C8"/>
    <w:rsid w:val="00CF4A7D"/>
    <w:rsid w:val="00CF5A3E"/>
    <w:rsid w:val="00CF5EF1"/>
    <w:rsid w:val="00CF64C6"/>
    <w:rsid w:val="00CF65A9"/>
    <w:rsid w:val="00CF6B55"/>
    <w:rsid w:val="00CF6B5F"/>
    <w:rsid w:val="00CF715D"/>
    <w:rsid w:val="00CF7226"/>
    <w:rsid w:val="00CF7BC7"/>
    <w:rsid w:val="00CF7F11"/>
    <w:rsid w:val="00D001EE"/>
    <w:rsid w:val="00D003D9"/>
    <w:rsid w:val="00D009DF"/>
    <w:rsid w:val="00D00B6D"/>
    <w:rsid w:val="00D0103B"/>
    <w:rsid w:val="00D018B4"/>
    <w:rsid w:val="00D01B05"/>
    <w:rsid w:val="00D01D63"/>
    <w:rsid w:val="00D01DCA"/>
    <w:rsid w:val="00D01EB2"/>
    <w:rsid w:val="00D01F90"/>
    <w:rsid w:val="00D02027"/>
    <w:rsid w:val="00D02066"/>
    <w:rsid w:val="00D02464"/>
    <w:rsid w:val="00D026F6"/>
    <w:rsid w:val="00D02B60"/>
    <w:rsid w:val="00D02B72"/>
    <w:rsid w:val="00D02CA5"/>
    <w:rsid w:val="00D03393"/>
    <w:rsid w:val="00D0357C"/>
    <w:rsid w:val="00D03671"/>
    <w:rsid w:val="00D03765"/>
    <w:rsid w:val="00D042D5"/>
    <w:rsid w:val="00D045E7"/>
    <w:rsid w:val="00D05672"/>
    <w:rsid w:val="00D05C56"/>
    <w:rsid w:val="00D065EC"/>
    <w:rsid w:val="00D072CF"/>
    <w:rsid w:val="00D072EE"/>
    <w:rsid w:val="00D07447"/>
    <w:rsid w:val="00D076DD"/>
    <w:rsid w:val="00D07B6F"/>
    <w:rsid w:val="00D07E6A"/>
    <w:rsid w:val="00D1001E"/>
    <w:rsid w:val="00D10106"/>
    <w:rsid w:val="00D10196"/>
    <w:rsid w:val="00D10770"/>
    <w:rsid w:val="00D10866"/>
    <w:rsid w:val="00D11811"/>
    <w:rsid w:val="00D11830"/>
    <w:rsid w:val="00D11E79"/>
    <w:rsid w:val="00D126B8"/>
    <w:rsid w:val="00D1325E"/>
    <w:rsid w:val="00D14232"/>
    <w:rsid w:val="00D143AB"/>
    <w:rsid w:val="00D145BC"/>
    <w:rsid w:val="00D14896"/>
    <w:rsid w:val="00D149F2"/>
    <w:rsid w:val="00D14BC2"/>
    <w:rsid w:val="00D14E78"/>
    <w:rsid w:val="00D15002"/>
    <w:rsid w:val="00D15B91"/>
    <w:rsid w:val="00D16342"/>
    <w:rsid w:val="00D1642F"/>
    <w:rsid w:val="00D1670F"/>
    <w:rsid w:val="00D167E6"/>
    <w:rsid w:val="00D1682F"/>
    <w:rsid w:val="00D16E2F"/>
    <w:rsid w:val="00D16E95"/>
    <w:rsid w:val="00D1734A"/>
    <w:rsid w:val="00D179B9"/>
    <w:rsid w:val="00D17C62"/>
    <w:rsid w:val="00D17F5D"/>
    <w:rsid w:val="00D2047E"/>
    <w:rsid w:val="00D204EE"/>
    <w:rsid w:val="00D20509"/>
    <w:rsid w:val="00D20690"/>
    <w:rsid w:val="00D20984"/>
    <w:rsid w:val="00D20DF8"/>
    <w:rsid w:val="00D20F4C"/>
    <w:rsid w:val="00D2141A"/>
    <w:rsid w:val="00D21865"/>
    <w:rsid w:val="00D21897"/>
    <w:rsid w:val="00D21F20"/>
    <w:rsid w:val="00D22427"/>
    <w:rsid w:val="00D22FEF"/>
    <w:rsid w:val="00D23123"/>
    <w:rsid w:val="00D23374"/>
    <w:rsid w:val="00D23831"/>
    <w:rsid w:val="00D23BEF"/>
    <w:rsid w:val="00D23F04"/>
    <w:rsid w:val="00D240FC"/>
    <w:rsid w:val="00D24165"/>
    <w:rsid w:val="00D2441E"/>
    <w:rsid w:val="00D24518"/>
    <w:rsid w:val="00D24931"/>
    <w:rsid w:val="00D24BCD"/>
    <w:rsid w:val="00D24E35"/>
    <w:rsid w:val="00D24F45"/>
    <w:rsid w:val="00D24F59"/>
    <w:rsid w:val="00D24F65"/>
    <w:rsid w:val="00D252B3"/>
    <w:rsid w:val="00D2571F"/>
    <w:rsid w:val="00D25F79"/>
    <w:rsid w:val="00D263CD"/>
    <w:rsid w:val="00D264A8"/>
    <w:rsid w:val="00D26DA4"/>
    <w:rsid w:val="00D26E1D"/>
    <w:rsid w:val="00D27228"/>
    <w:rsid w:val="00D27242"/>
    <w:rsid w:val="00D2727F"/>
    <w:rsid w:val="00D27320"/>
    <w:rsid w:val="00D273A3"/>
    <w:rsid w:val="00D2759C"/>
    <w:rsid w:val="00D27B5C"/>
    <w:rsid w:val="00D27D06"/>
    <w:rsid w:val="00D3002C"/>
    <w:rsid w:val="00D30139"/>
    <w:rsid w:val="00D3067F"/>
    <w:rsid w:val="00D318FE"/>
    <w:rsid w:val="00D32204"/>
    <w:rsid w:val="00D323D0"/>
    <w:rsid w:val="00D32481"/>
    <w:rsid w:val="00D32499"/>
    <w:rsid w:val="00D324B4"/>
    <w:rsid w:val="00D328F9"/>
    <w:rsid w:val="00D32B20"/>
    <w:rsid w:val="00D33200"/>
    <w:rsid w:val="00D332D9"/>
    <w:rsid w:val="00D33526"/>
    <w:rsid w:val="00D3394E"/>
    <w:rsid w:val="00D33B13"/>
    <w:rsid w:val="00D33EFA"/>
    <w:rsid w:val="00D342DA"/>
    <w:rsid w:val="00D348A7"/>
    <w:rsid w:val="00D34B74"/>
    <w:rsid w:val="00D354F9"/>
    <w:rsid w:val="00D35B35"/>
    <w:rsid w:val="00D35F4C"/>
    <w:rsid w:val="00D36B0D"/>
    <w:rsid w:val="00D36D19"/>
    <w:rsid w:val="00D37D47"/>
    <w:rsid w:val="00D40387"/>
    <w:rsid w:val="00D40A62"/>
    <w:rsid w:val="00D40B6E"/>
    <w:rsid w:val="00D41198"/>
    <w:rsid w:val="00D41229"/>
    <w:rsid w:val="00D416FA"/>
    <w:rsid w:val="00D41834"/>
    <w:rsid w:val="00D419DD"/>
    <w:rsid w:val="00D41ABC"/>
    <w:rsid w:val="00D41DA6"/>
    <w:rsid w:val="00D41F4E"/>
    <w:rsid w:val="00D4250D"/>
    <w:rsid w:val="00D425E3"/>
    <w:rsid w:val="00D42912"/>
    <w:rsid w:val="00D4297D"/>
    <w:rsid w:val="00D42C30"/>
    <w:rsid w:val="00D4365F"/>
    <w:rsid w:val="00D4374B"/>
    <w:rsid w:val="00D439D0"/>
    <w:rsid w:val="00D43C24"/>
    <w:rsid w:val="00D43E44"/>
    <w:rsid w:val="00D44D1C"/>
    <w:rsid w:val="00D4582D"/>
    <w:rsid w:val="00D45A8D"/>
    <w:rsid w:val="00D45F8B"/>
    <w:rsid w:val="00D4604B"/>
    <w:rsid w:val="00D467CD"/>
    <w:rsid w:val="00D470E8"/>
    <w:rsid w:val="00D473B9"/>
    <w:rsid w:val="00D47668"/>
    <w:rsid w:val="00D47917"/>
    <w:rsid w:val="00D47E1B"/>
    <w:rsid w:val="00D504A1"/>
    <w:rsid w:val="00D5067A"/>
    <w:rsid w:val="00D506DF"/>
    <w:rsid w:val="00D50719"/>
    <w:rsid w:val="00D50D0C"/>
    <w:rsid w:val="00D50F62"/>
    <w:rsid w:val="00D51675"/>
    <w:rsid w:val="00D51707"/>
    <w:rsid w:val="00D5172E"/>
    <w:rsid w:val="00D521BB"/>
    <w:rsid w:val="00D52DC0"/>
    <w:rsid w:val="00D52EF6"/>
    <w:rsid w:val="00D5306B"/>
    <w:rsid w:val="00D5311F"/>
    <w:rsid w:val="00D53A65"/>
    <w:rsid w:val="00D53E95"/>
    <w:rsid w:val="00D54254"/>
    <w:rsid w:val="00D5455B"/>
    <w:rsid w:val="00D545C6"/>
    <w:rsid w:val="00D54B07"/>
    <w:rsid w:val="00D54DDB"/>
    <w:rsid w:val="00D55801"/>
    <w:rsid w:val="00D559A4"/>
    <w:rsid w:val="00D55E34"/>
    <w:rsid w:val="00D55E5C"/>
    <w:rsid w:val="00D55E92"/>
    <w:rsid w:val="00D55ED6"/>
    <w:rsid w:val="00D564FF"/>
    <w:rsid w:val="00D56DFD"/>
    <w:rsid w:val="00D574A4"/>
    <w:rsid w:val="00D576CE"/>
    <w:rsid w:val="00D57F4D"/>
    <w:rsid w:val="00D601D2"/>
    <w:rsid w:val="00D60266"/>
    <w:rsid w:val="00D6055C"/>
    <w:rsid w:val="00D60CE5"/>
    <w:rsid w:val="00D60FBF"/>
    <w:rsid w:val="00D610E3"/>
    <w:rsid w:val="00D61360"/>
    <w:rsid w:val="00D6148B"/>
    <w:rsid w:val="00D616C0"/>
    <w:rsid w:val="00D61F86"/>
    <w:rsid w:val="00D62093"/>
    <w:rsid w:val="00D620C8"/>
    <w:rsid w:val="00D62827"/>
    <w:rsid w:val="00D62E89"/>
    <w:rsid w:val="00D632C9"/>
    <w:rsid w:val="00D63C50"/>
    <w:rsid w:val="00D64F04"/>
    <w:rsid w:val="00D6531D"/>
    <w:rsid w:val="00D65A4A"/>
    <w:rsid w:val="00D6610F"/>
    <w:rsid w:val="00D66C6A"/>
    <w:rsid w:val="00D66D3B"/>
    <w:rsid w:val="00D66E6A"/>
    <w:rsid w:val="00D674DB"/>
    <w:rsid w:val="00D70133"/>
    <w:rsid w:val="00D70164"/>
    <w:rsid w:val="00D70997"/>
    <w:rsid w:val="00D711BA"/>
    <w:rsid w:val="00D711F3"/>
    <w:rsid w:val="00D713FA"/>
    <w:rsid w:val="00D718CD"/>
    <w:rsid w:val="00D71A9F"/>
    <w:rsid w:val="00D71B32"/>
    <w:rsid w:val="00D71FFF"/>
    <w:rsid w:val="00D72289"/>
    <w:rsid w:val="00D72C1F"/>
    <w:rsid w:val="00D730A7"/>
    <w:rsid w:val="00D733C7"/>
    <w:rsid w:val="00D7357D"/>
    <w:rsid w:val="00D7382F"/>
    <w:rsid w:val="00D738DD"/>
    <w:rsid w:val="00D73AB2"/>
    <w:rsid w:val="00D741E2"/>
    <w:rsid w:val="00D74230"/>
    <w:rsid w:val="00D743CE"/>
    <w:rsid w:val="00D7496B"/>
    <w:rsid w:val="00D74E63"/>
    <w:rsid w:val="00D753B7"/>
    <w:rsid w:val="00D759C9"/>
    <w:rsid w:val="00D75E94"/>
    <w:rsid w:val="00D76C00"/>
    <w:rsid w:val="00D7724E"/>
    <w:rsid w:val="00D77A96"/>
    <w:rsid w:val="00D80347"/>
    <w:rsid w:val="00D80544"/>
    <w:rsid w:val="00D80A41"/>
    <w:rsid w:val="00D80BC8"/>
    <w:rsid w:val="00D80ED7"/>
    <w:rsid w:val="00D811A0"/>
    <w:rsid w:val="00D81320"/>
    <w:rsid w:val="00D8145B"/>
    <w:rsid w:val="00D81BB9"/>
    <w:rsid w:val="00D81C5E"/>
    <w:rsid w:val="00D81E7B"/>
    <w:rsid w:val="00D82425"/>
    <w:rsid w:val="00D82890"/>
    <w:rsid w:val="00D829D6"/>
    <w:rsid w:val="00D83726"/>
    <w:rsid w:val="00D839AF"/>
    <w:rsid w:val="00D84025"/>
    <w:rsid w:val="00D840AE"/>
    <w:rsid w:val="00D8410E"/>
    <w:rsid w:val="00D85831"/>
    <w:rsid w:val="00D85AE3"/>
    <w:rsid w:val="00D85DD8"/>
    <w:rsid w:val="00D861BB"/>
    <w:rsid w:val="00D8633E"/>
    <w:rsid w:val="00D86811"/>
    <w:rsid w:val="00D87627"/>
    <w:rsid w:val="00D879A1"/>
    <w:rsid w:val="00D87C39"/>
    <w:rsid w:val="00D87C89"/>
    <w:rsid w:val="00D90516"/>
    <w:rsid w:val="00D9116B"/>
    <w:rsid w:val="00D91692"/>
    <w:rsid w:val="00D91908"/>
    <w:rsid w:val="00D91ADE"/>
    <w:rsid w:val="00D92620"/>
    <w:rsid w:val="00D93552"/>
    <w:rsid w:val="00D935B5"/>
    <w:rsid w:val="00D935F4"/>
    <w:rsid w:val="00D9402F"/>
    <w:rsid w:val="00D94207"/>
    <w:rsid w:val="00D94655"/>
    <w:rsid w:val="00D9484D"/>
    <w:rsid w:val="00D94A57"/>
    <w:rsid w:val="00D95496"/>
    <w:rsid w:val="00D954A1"/>
    <w:rsid w:val="00D963F2"/>
    <w:rsid w:val="00D9721E"/>
    <w:rsid w:val="00D97ABD"/>
    <w:rsid w:val="00DA12E7"/>
    <w:rsid w:val="00DA152E"/>
    <w:rsid w:val="00DA2318"/>
    <w:rsid w:val="00DA23B5"/>
    <w:rsid w:val="00DA2FED"/>
    <w:rsid w:val="00DA3749"/>
    <w:rsid w:val="00DA3DC6"/>
    <w:rsid w:val="00DA4586"/>
    <w:rsid w:val="00DA4A07"/>
    <w:rsid w:val="00DA50A7"/>
    <w:rsid w:val="00DA5C7F"/>
    <w:rsid w:val="00DA5D70"/>
    <w:rsid w:val="00DA64BD"/>
    <w:rsid w:val="00DA653F"/>
    <w:rsid w:val="00DA743A"/>
    <w:rsid w:val="00DA78A5"/>
    <w:rsid w:val="00DA7921"/>
    <w:rsid w:val="00DA7EA6"/>
    <w:rsid w:val="00DB0109"/>
    <w:rsid w:val="00DB0454"/>
    <w:rsid w:val="00DB0752"/>
    <w:rsid w:val="00DB0954"/>
    <w:rsid w:val="00DB0FC5"/>
    <w:rsid w:val="00DB1355"/>
    <w:rsid w:val="00DB1484"/>
    <w:rsid w:val="00DB1593"/>
    <w:rsid w:val="00DB171A"/>
    <w:rsid w:val="00DB2443"/>
    <w:rsid w:val="00DB2F75"/>
    <w:rsid w:val="00DB328C"/>
    <w:rsid w:val="00DB337A"/>
    <w:rsid w:val="00DB33E9"/>
    <w:rsid w:val="00DB4B54"/>
    <w:rsid w:val="00DB4C11"/>
    <w:rsid w:val="00DB4CFC"/>
    <w:rsid w:val="00DB4F15"/>
    <w:rsid w:val="00DB4F81"/>
    <w:rsid w:val="00DB54AF"/>
    <w:rsid w:val="00DB5C25"/>
    <w:rsid w:val="00DB6130"/>
    <w:rsid w:val="00DB680E"/>
    <w:rsid w:val="00DB71E3"/>
    <w:rsid w:val="00DB74D9"/>
    <w:rsid w:val="00DC044E"/>
    <w:rsid w:val="00DC116E"/>
    <w:rsid w:val="00DC1612"/>
    <w:rsid w:val="00DC19AE"/>
    <w:rsid w:val="00DC1C4F"/>
    <w:rsid w:val="00DC1F56"/>
    <w:rsid w:val="00DC253D"/>
    <w:rsid w:val="00DC25ED"/>
    <w:rsid w:val="00DC272B"/>
    <w:rsid w:val="00DC2BFE"/>
    <w:rsid w:val="00DC3EC7"/>
    <w:rsid w:val="00DC41F7"/>
    <w:rsid w:val="00DC523F"/>
    <w:rsid w:val="00DC5260"/>
    <w:rsid w:val="00DC5748"/>
    <w:rsid w:val="00DC5E98"/>
    <w:rsid w:val="00DC5FC4"/>
    <w:rsid w:val="00DC605E"/>
    <w:rsid w:val="00DC606D"/>
    <w:rsid w:val="00DC6160"/>
    <w:rsid w:val="00DC6849"/>
    <w:rsid w:val="00DC7043"/>
    <w:rsid w:val="00DC705B"/>
    <w:rsid w:val="00DC7129"/>
    <w:rsid w:val="00DC796C"/>
    <w:rsid w:val="00DC7D28"/>
    <w:rsid w:val="00DC7F8D"/>
    <w:rsid w:val="00DD060A"/>
    <w:rsid w:val="00DD082F"/>
    <w:rsid w:val="00DD0990"/>
    <w:rsid w:val="00DD0FB3"/>
    <w:rsid w:val="00DD153E"/>
    <w:rsid w:val="00DD17CA"/>
    <w:rsid w:val="00DD28AE"/>
    <w:rsid w:val="00DD2B6A"/>
    <w:rsid w:val="00DD2E26"/>
    <w:rsid w:val="00DD2ED9"/>
    <w:rsid w:val="00DD3312"/>
    <w:rsid w:val="00DD3483"/>
    <w:rsid w:val="00DD38D7"/>
    <w:rsid w:val="00DD4745"/>
    <w:rsid w:val="00DD47AA"/>
    <w:rsid w:val="00DD4AE0"/>
    <w:rsid w:val="00DD4D8C"/>
    <w:rsid w:val="00DD50D7"/>
    <w:rsid w:val="00DD53B1"/>
    <w:rsid w:val="00DD5C8D"/>
    <w:rsid w:val="00DD665A"/>
    <w:rsid w:val="00DD71C4"/>
    <w:rsid w:val="00DE09B5"/>
    <w:rsid w:val="00DE0A54"/>
    <w:rsid w:val="00DE0E67"/>
    <w:rsid w:val="00DE124B"/>
    <w:rsid w:val="00DE1AA6"/>
    <w:rsid w:val="00DE1CF5"/>
    <w:rsid w:val="00DE2182"/>
    <w:rsid w:val="00DE21F2"/>
    <w:rsid w:val="00DE2624"/>
    <w:rsid w:val="00DE263B"/>
    <w:rsid w:val="00DE284E"/>
    <w:rsid w:val="00DE2B2B"/>
    <w:rsid w:val="00DE2C2C"/>
    <w:rsid w:val="00DE3723"/>
    <w:rsid w:val="00DE3B90"/>
    <w:rsid w:val="00DE47CF"/>
    <w:rsid w:val="00DE4829"/>
    <w:rsid w:val="00DE499A"/>
    <w:rsid w:val="00DE4C5B"/>
    <w:rsid w:val="00DE57E9"/>
    <w:rsid w:val="00DE596A"/>
    <w:rsid w:val="00DE5A01"/>
    <w:rsid w:val="00DE65C1"/>
    <w:rsid w:val="00DE7139"/>
    <w:rsid w:val="00DE7316"/>
    <w:rsid w:val="00DE7442"/>
    <w:rsid w:val="00DE789C"/>
    <w:rsid w:val="00DE7C09"/>
    <w:rsid w:val="00DF0D53"/>
    <w:rsid w:val="00DF10A9"/>
    <w:rsid w:val="00DF1149"/>
    <w:rsid w:val="00DF1FE2"/>
    <w:rsid w:val="00DF2106"/>
    <w:rsid w:val="00DF235C"/>
    <w:rsid w:val="00DF2720"/>
    <w:rsid w:val="00DF280B"/>
    <w:rsid w:val="00DF2A8D"/>
    <w:rsid w:val="00DF2E1A"/>
    <w:rsid w:val="00DF378B"/>
    <w:rsid w:val="00DF3AF3"/>
    <w:rsid w:val="00DF3BDD"/>
    <w:rsid w:val="00DF3E3E"/>
    <w:rsid w:val="00DF3FD1"/>
    <w:rsid w:val="00DF41EC"/>
    <w:rsid w:val="00DF499F"/>
    <w:rsid w:val="00DF53E5"/>
    <w:rsid w:val="00DF5AFF"/>
    <w:rsid w:val="00DF5D6A"/>
    <w:rsid w:val="00DF5ECA"/>
    <w:rsid w:val="00DF5EFD"/>
    <w:rsid w:val="00DF6699"/>
    <w:rsid w:val="00DF752E"/>
    <w:rsid w:val="00DF7F17"/>
    <w:rsid w:val="00E0063D"/>
    <w:rsid w:val="00E0074B"/>
    <w:rsid w:val="00E00C49"/>
    <w:rsid w:val="00E01840"/>
    <w:rsid w:val="00E01B53"/>
    <w:rsid w:val="00E01E1F"/>
    <w:rsid w:val="00E01FD7"/>
    <w:rsid w:val="00E021EA"/>
    <w:rsid w:val="00E02273"/>
    <w:rsid w:val="00E023D8"/>
    <w:rsid w:val="00E024B9"/>
    <w:rsid w:val="00E025CC"/>
    <w:rsid w:val="00E02C16"/>
    <w:rsid w:val="00E02C4B"/>
    <w:rsid w:val="00E031E5"/>
    <w:rsid w:val="00E03A24"/>
    <w:rsid w:val="00E040AE"/>
    <w:rsid w:val="00E049CF"/>
    <w:rsid w:val="00E04CC6"/>
    <w:rsid w:val="00E04EF0"/>
    <w:rsid w:val="00E054E2"/>
    <w:rsid w:val="00E05D1D"/>
    <w:rsid w:val="00E06AC8"/>
    <w:rsid w:val="00E06F8A"/>
    <w:rsid w:val="00E07112"/>
    <w:rsid w:val="00E071C8"/>
    <w:rsid w:val="00E077F5"/>
    <w:rsid w:val="00E07820"/>
    <w:rsid w:val="00E07827"/>
    <w:rsid w:val="00E078E3"/>
    <w:rsid w:val="00E07B07"/>
    <w:rsid w:val="00E101BF"/>
    <w:rsid w:val="00E1047F"/>
    <w:rsid w:val="00E104C8"/>
    <w:rsid w:val="00E10E1C"/>
    <w:rsid w:val="00E10ECF"/>
    <w:rsid w:val="00E10FBB"/>
    <w:rsid w:val="00E12495"/>
    <w:rsid w:val="00E125CE"/>
    <w:rsid w:val="00E12D04"/>
    <w:rsid w:val="00E12D20"/>
    <w:rsid w:val="00E12E4D"/>
    <w:rsid w:val="00E1305A"/>
    <w:rsid w:val="00E13570"/>
    <w:rsid w:val="00E13FB2"/>
    <w:rsid w:val="00E140C0"/>
    <w:rsid w:val="00E14655"/>
    <w:rsid w:val="00E149BD"/>
    <w:rsid w:val="00E14A4B"/>
    <w:rsid w:val="00E14C58"/>
    <w:rsid w:val="00E14EB5"/>
    <w:rsid w:val="00E15418"/>
    <w:rsid w:val="00E15A72"/>
    <w:rsid w:val="00E15FE8"/>
    <w:rsid w:val="00E165CB"/>
    <w:rsid w:val="00E1667D"/>
    <w:rsid w:val="00E16689"/>
    <w:rsid w:val="00E16EC3"/>
    <w:rsid w:val="00E170B7"/>
    <w:rsid w:val="00E17187"/>
    <w:rsid w:val="00E17408"/>
    <w:rsid w:val="00E1770F"/>
    <w:rsid w:val="00E1781E"/>
    <w:rsid w:val="00E1798A"/>
    <w:rsid w:val="00E17A38"/>
    <w:rsid w:val="00E203DC"/>
    <w:rsid w:val="00E20648"/>
    <w:rsid w:val="00E20883"/>
    <w:rsid w:val="00E20903"/>
    <w:rsid w:val="00E20A06"/>
    <w:rsid w:val="00E20D26"/>
    <w:rsid w:val="00E21183"/>
    <w:rsid w:val="00E215D9"/>
    <w:rsid w:val="00E2190A"/>
    <w:rsid w:val="00E21A82"/>
    <w:rsid w:val="00E21ADD"/>
    <w:rsid w:val="00E21C8E"/>
    <w:rsid w:val="00E21FD8"/>
    <w:rsid w:val="00E2200D"/>
    <w:rsid w:val="00E220ED"/>
    <w:rsid w:val="00E22404"/>
    <w:rsid w:val="00E2298C"/>
    <w:rsid w:val="00E230BE"/>
    <w:rsid w:val="00E231C3"/>
    <w:rsid w:val="00E234BD"/>
    <w:rsid w:val="00E23600"/>
    <w:rsid w:val="00E23D86"/>
    <w:rsid w:val="00E23D8E"/>
    <w:rsid w:val="00E23DEE"/>
    <w:rsid w:val="00E23FCE"/>
    <w:rsid w:val="00E242E5"/>
    <w:rsid w:val="00E24602"/>
    <w:rsid w:val="00E24BE7"/>
    <w:rsid w:val="00E25117"/>
    <w:rsid w:val="00E26883"/>
    <w:rsid w:val="00E26BF7"/>
    <w:rsid w:val="00E275B5"/>
    <w:rsid w:val="00E27679"/>
    <w:rsid w:val="00E27795"/>
    <w:rsid w:val="00E27C41"/>
    <w:rsid w:val="00E27E66"/>
    <w:rsid w:val="00E3012C"/>
    <w:rsid w:val="00E301C8"/>
    <w:rsid w:val="00E30617"/>
    <w:rsid w:val="00E3061B"/>
    <w:rsid w:val="00E30D13"/>
    <w:rsid w:val="00E31256"/>
    <w:rsid w:val="00E314F0"/>
    <w:rsid w:val="00E31879"/>
    <w:rsid w:val="00E32EBD"/>
    <w:rsid w:val="00E331B3"/>
    <w:rsid w:val="00E3346F"/>
    <w:rsid w:val="00E3355C"/>
    <w:rsid w:val="00E335B1"/>
    <w:rsid w:val="00E33BC6"/>
    <w:rsid w:val="00E33F6B"/>
    <w:rsid w:val="00E34045"/>
    <w:rsid w:val="00E346A8"/>
    <w:rsid w:val="00E3485E"/>
    <w:rsid w:val="00E35092"/>
    <w:rsid w:val="00E35A9C"/>
    <w:rsid w:val="00E35EF3"/>
    <w:rsid w:val="00E36443"/>
    <w:rsid w:val="00E36940"/>
    <w:rsid w:val="00E36DCD"/>
    <w:rsid w:val="00E36F06"/>
    <w:rsid w:val="00E36FC5"/>
    <w:rsid w:val="00E37007"/>
    <w:rsid w:val="00E377E4"/>
    <w:rsid w:val="00E37D39"/>
    <w:rsid w:val="00E4007B"/>
    <w:rsid w:val="00E4022D"/>
    <w:rsid w:val="00E40388"/>
    <w:rsid w:val="00E40461"/>
    <w:rsid w:val="00E407B7"/>
    <w:rsid w:val="00E40C3E"/>
    <w:rsid w:val="00E414C0"/>
    <w:rsid w:val="00E417BF"/>
    <w:rsid w:val="00E41AE7"/>
    <w:rsid w:val="00E42541"/>
    <w:rsid w:val="00E42560"/>
    <w:rsid w:val="00E425C8"/>
    <w:rsid w:val="00E42775"/>
    <w:rsid w:val="00E42BFF"/>
    <w:rsid w:val="00E42FE6"/>
    <w:rsid w:val="00E4304D"/>
    <w:rsid w:val="00E43632"/>
    <w:rsid w:val="00E4381B"/>
    <w:rsid w:val="00E43D0E"/>
    <w:rsid w:val="00E44155"/>
    <w:rsid w:val="00E44893"/>
    <w:rsid w:val="00E44FEE"/>
    <w:rsid w:val="00E4511D"/>
    <w:rsid w:val="00E45426"/>
    <w:rsid w:val="00E455A3"/>
    <w:rsid w:val="00E45831"/>
    <w:rsid w:val="00E45B93"/>
    <w:rsid w:val="00E45BD4"/>
    <w:rsid w:val="00E45CAA"/>
    <w:rsid w:val="00E45FD0"/>
    <w:rsid w:val="00E45FFD"/>
    <w:rsid w:val="00E4637F"/>
    <w:rsid w:val="00E46622"/>
    <w:rsid w:val="00E46729"/>
    <w:rsid w:val="00E46923"/>
    <w:rsid w:val="00E46BDB"/>
    <w:rsid w:val="00E46D4F"/>
    <w:rsid w:val="00E47A44"/>
    <w:rsid w:val="00E508D9"/>
    <w:rsid w:val="00E50AA0"/>
    <w:rsid w:val="00E50CF6"/>
    <w:rsid w:val="00E50DBA"/>
    <w:rsid w:val="00E511B5"/>
    <w:rsid w:val="00E513A1"/>
    <w:rsid w:val="00E5168A"/>
    <w:rsid w:val="00E51BAF"/>
    <w:rsid w:val="00E52160"/>
    <w:rsid w:val="00E526F4"/>
    <w:rsid w:val="00E52763"/>
    <w:rsid w:val="00E52792"/>
    <w:rsid w:val="00E527C3"/>
    <w:rsid w:val="00E527DF"/>
    <w:rsid w:val="00E52B5C"/>
    <w:rsid w:val="00E52C26"/>
    <w:rsid w:val="00E52CBF"/>
    <w:rsid w:val="00E52FF2"/>
    <w:rsid w:val="00E53847"/>
    <w:rsid w:val="00E53A00"/>
    <w:rsid w:val="00E53B5D"/>
    <w:rsid w:val="00E53E16"/>
    <w:rsid w:val="00E53F4B"/>
    <w:rsid w:val="00E53F4D"/>
    <w:rsid w:val="00E53F54"/>
    <w:rsid w:val="00E5408A"/>
    <w:rsid w:val="00E54199"/>
    <w:rsid w:val="00E544BD"/>
    <w:rsid w:val="00E546C5"/>
    <w:rsid w:val="00E550B7"/>
    <w:rsid w:val="00E55622"/>
    <w:rsid w:val="00E55D80"/>
    <w:rsid w:val="00E56082"/>
    <w:rsid w:val="00E56BA6"/>
    <w:rsid w:val="00E56EE2"/>
    <w:rsid w:val="00E57285"/>
    <w:rsid w:val="00E57D15"/>
    <w:rsid w:val="00E603A3"/>
    <w:rsid w:val="00E6052A"/>
    <w:rsid w:val="00E609CC"/>
    <w:rsid w:val="00E60B98"/>
    <w:rsid w:val="00E619B3"/>
    <w:rsid w:val="00E62184"/>
    <w:rsid w:val="00E632A2"/>
    <w:rsid w:val="00E6357A"/>
    <w:rsid w:val="00E639C1"/>
    <w:rsid w:val="00E63A94"/>
    <w:rsid w:val="00E6460A"/>
    <w:rsid w:val="00E64799"/>
    <w:rsid w:val="00E65037"/>
    <w:rsid w:val="00E65C97"/>
    <w:rsid w:val="00E65C9E"/>
    <w:rsid w:val="00E662E0"/>
    <w:rsid w:val="00E66564"/>
    <w:rsid w:val="00E66D1C"/>
    <w:rsid w:val="00E673CA"/>
    <w:rsid w:val="00E676A8"/>
    <w:rsid w:val="00E70335"/>
    <w:rsid w:val="00E70E0B"/>
    <w:rsid w:val="00E71041"/>
    <w:rsid w:val="00E71285"/>
    <w:rsid w:val="00E712F2"/>
    <w:rsid w:val="00E7176A"/>
    <w:rsid w:val="00E71851"/>
    <w:rsid w:val="00E71D15"/>
    <w:rsid w:val="00E71F2B"/>
    <w:rsid w:val="00E72809"/>
    <w:rsid w:val="00E730D4"/>
    <w:rsid w:val="00E730EA"/>
    <w:rsid w:val="00E73211"/>
    <w:rsid w:val="00E736A4"/>
    <w:rsid w:val="00E73FE1"/>
    <w:rsid w:val="00E73FEF"/>
    <w:rsid w:val="00E74392"/>
    <w:rsid w:val="00E744F6"/>
    <w:rsid w:val="00E75334"/>
    <w:rsid w:val="00E75526"/>
    <w:rsid w:val="00E7554F"/>
    <w:rsid w:val="00E7568F"/>
    <w:rsid w:val="00E75950"/>
    <w:rsid w:val="00E75DC1"/>
    <w:rsid w:val="00E75FE4"/>
    <w:rsid w:val="00E760E0"/>
    <w:rsid w:val="00E762B3"/>
    <w:rsid w:val="00E76428"/>
    <w:rsid w:val="00E770AA"/>
    <w:rsid w:val="00E7752D"/>
    <w:rsid w:val="00E77908"/>
    <w:rsid w:val="00E77E38"/>
    <w:rsid w:val="00E77FB4"/>
    <w:rsid w:val="00E803CF"/>
    <w:rsid w:val="00E80A6B"/>
    <w:rsid w:val="00E810C0"/>
    <w:rsid w:val="00E81160"/>
    <w:rsid w:val="00E82616"/>
    <w:rsid w:val="00E8283A"/>
    <w:rsid w:val="00E8295F"/>
    <w:rsid w:val="00E82D01"/>
    <w:rsid w:val="00E846AC"/>
    <w:rsid w:val="00E84D59"/>
    <w:rsid w:val="00E84F61"/>
    <w:rsid w:val="00E850CB"/>
    <w:rsid w:val="00E85AE4"/>
    <w:rsid w:val="00E85B0B"/>
    <w:rsid w:val="00E86520"/>
    <w:rsid w:val="00E869CC"/>
    <w:rsid w:val="00E87187"/>
    <w:rsid w:val="00E8718C"/>
    <w:rsid w:val="00E87D22"/>
    <w:rsid w:val="00E90180"/>
    <w:rsid w:val="00E9058F"/>
    <w:rsid w:val="00E90728"/>
    <w:rsid w:val="00E90917"/>
    <w:rsid w:val="00E90D3A"/>
    <w:rsid w:val="00E90EB6"/>
    <w:rsid w:val="00E9125C"/>
    <w:rsid w:val="00E91FA1"/>
    <w:rsid w:val="00E9250F"/>
    <w:rsid w:val="00E927B3"/>
    <w:rsid w:val="00E92C6D"/>
    <w:rsid w:val="00E92C82"/>
    <w:rsid w:val="00E92D04"/>
    <w:rsid w:val="00E92DEF"/>
    <w:rsid w:val="00E92FE5"/>
    <w:rsid w:val="00E93A75"/>
    <w:rsid w:val="00E93B64"/>
    <w:rsid w:val="00E93D9E"/>
    <w:rsid w:val="00E94C12"/>
    <w:rsid w:val="00E95B8E"/>
    <w:rsid w:val="00E963F1"/>
    <w:rsid w:val="00E973F1"/>
    <w:rsid w:val="00E97513"/>
    <w:rsid w:val="00E976D5"/>
    <w:rsid w:val="00EA0663"/>
    <w:rsid w:val="00EA0C91"/>
    <w:rsid w:val="00EA0EBF"/>
    <w:rsid w:val="00EA15BE"/>
    <w:rsid w:val="00EA1EBC"/>
    <w:rsid w:val="00EA1F49"/>
    <w:rsid w:val="00EA1F8E"/>
    <w:rsid w:val="00EA2635"/>
    <w:rsid w:val="00EA293B"/>
    <w:rsid w:val="00EA2A39"/>
    <w:rsid w:val="00EA32BC"/>
    <w:rsid w:val="00EA3569"/>
    <w:rsid w:val="00EA3BF1"/>
    <w:rsid w:val="00EA4397"/>
    <w:rsid w:val="00EA4572"/>
    <w:rsid w:val="00EA4A8C"/>
    <w:rsid w:val="00EA54C4"/>
    <w:rsid w:val="00EA55CA"/>
    <w:rsid w:val="00EA57C1"/>
    <w:rsid w:val="00EA5A2D"/>
    <w:rsid w:val="00EA5B7D"/>
    <w:rsid w:val="00EA5E2D"/>
    <w:rsid w:val="00EA6D5C"/>
    <w:rsid w:val="00EA754B"/>
    <w:rsid w:val="00EB055F"/>
    <w:rsid w:val="00EB06C7"/>
    <w:rsid w:val="00EB0D21"/>
    <w:rsid w:val="00EB1295"/>
    <w:rsid w:val="00EB1402"/>
    <w:rsid w:val="00EB19A0"/>
    <w:rsid w:val="00EB1A53"/>
    <w:rsid w:val="00EB1D55"/>
    <w:rsid w:val="00EB2396"/>
    <w:rsid w:val="00EB2E6E"/>
    <w:rsid w:val="00EB34C0"/>
    <w:rsid w:val="00EB3B89"/>
    <w:rsid w:val="00EB3E69"/>
    <w:rsid w:val="00EB3FCF"/>
    <w:rsid w:val="00EB4786"/>
    <w:rsid w:val="00EB48F8"/>
    <w:rsid w:val="00EB4C9C"/>
    <w:rsid w:val="00EB5219"/>
    <w:rsid w:val="00EB6218"/>
    <w:rsid w:val="00EB65BE"/>
    <w:rsid w:val="00EB6696"/>
    <w:rsid w:val="00EB6775"/>
    <w:rsid w:val="00EB68EF"/>
    <w:rsid w:val="00EB6906"/>
    <w:rsid w:val="00EB69A8"/>
    <w:rsid w:val="00EB6A60"/>
    <w:rsid w:val="00EB6C92"/>
    <w:rsid w:val="00EB6F4A"/>
    <w:rsid w:val="00EC00AE"/>
    <w:rsid w:val="00EC0A3B"/>
    <w:rsid w:val="00EC23F4"/>
    <w:rsid w:val="00EC2838"/>
    <w:rsid w:val="00EC297C"/>
    <w:rsid w:val="00EC2A02"/>
    <w:rsid w:val="00EC2DAE"/>
    <w:rsid w:val="00EC2F9C"/>
    <w:rsid w:val="00EC3291"/>
    <w:rsid w:val="00EC3408"/>
    <w:rsid w:val="00EC36C9"/>
    <w:rsid w:val="00EC3A5C"/>
    <w:rsid w:val="00EC4080"/>
    <w:rsid w:val="00EC471B"/>
    <w:rsid w:val="00EC490C"/>
    <w:rsid w:val="00EC4910"/>
    <w:rsid w:val="00EC4AAE"/>
    <w:rsid w:val="00EC4E25"/>
    <w:rsid w:val="00EC51C9"/>
    <w:rsid w:val="00EC578B"/>
    <w:rsid w:val="00EC580B"/>
    <w:rsid w:val="00EC5C9B"/>
    <w:rsid w:val="00EC5EED"/>
    <w:rsid w:val="00EC5F39"/>
    <w:rsid w:val="00EC604F"/>
    <w:rsid w:val="00EC60C6"/>
    <w:rsid w:val="00EC6D2C"/>
    <w:rsid w:val="00EC6D8D"/>
    <w:rsid w:val="00EC7B95"/>
    <w:rsid w:val="00EC7C1A"/>
    <w:rsid w:val="00ED003D"/>
    <w:rsid w:val="00ED037C"/>
    <w:rsid w:val="00ED04B5"/>
    <w:rsid w:val="00ED0DB6"/>
    <w:rsid w:val="00ED0F0C"/>
    <w:rsid w:val="00ED13BB"/>
    <w:rsid w:val="00ED1924"/>
    <w:rsid w:val="00ED1965"/>
    <w:rsid w:val="00ED2338"/>
    <w:rsid w:val="00ED2CA1"/>
    <w:rsid w:val="00ED336C"/>
    <w:rsid w:val="00ED3513"/>
    <w:rsid w:val="00ED3C7B"/>
    <w:rsid w:val="00ED3CA2"/>
    <w:rsid w:val="00ED3D15"/>
    <w:rsid w:val="00ED3DC8"/>
    <w:rsid w:val="00ED40A5"/>
    <w:rsid w:val="00ED41F8"/>
    <w:rsid w:val="00ED448B"/>
    <w:rsid w:val="00ED48F2"/>
    <w:rsid w:val="00ED4C4D"/>
    <w:rsid w:val="00ED5018"/>
    <w:rsid w:val="00ED536E"/>
    <w:rsid w:val="00ED5728"/>
    <w:rsid w:val="00ED5A6B"/>
    <w:rsid w:val="00ED7238"/>
    <w:rsid w:val="00ED7BFD"/>
    <w:rsid w:val="00EE0324"/>
    <w:rsid w:val="00EE03C7"/>
    <w:rsid w:val="00EE0592"/>
    <w:rsid w:val="00EE05C6"/>
    <w:rsid w:val="00EE0A9A"/>
    <w:rsid w:val="00EE0B7C"/>
    <w:rsid w:val="00EE1171"/>
    <w:rsid w:val="00EE1868"/>
    <w:rsid w:val="00EE19B5"/>
    <w:rsid w:val="00EE1A36"/>
    <w:rsid w:val="00EE1F6C"/>
    <w:rsid w:val="00EE2A67"/>
    <w:rsid w:val="00EE314C"/>
    <w:rsid w:val="00EE3FA5"/>
    <w:rsid w:val="00EE4024"/>
    <w:rsid w:val="00EE4070"/>
    <w:rsid w:val="00EE40C6"/>
    <w:rsid w:val="00EE486F"/>
    <w:rsid w:val="00EE4FC6"/>
    <w:rsid w:val="00EE51D2"/>
    <w:rsid w:val="00EE5CD5"/>
    <w:rsid w:val="00EE71F6"/>
    <w:rsid w:val="00EE7576"/>
    <w:rsid w:val="00EE7855"/>
    <w:rsid w:val="00EE78B3"/>
    <w:rsid w:val="00EE7D39"/>
    <w:rsid w:val="00EF010E"/>
    <w:rsid w:val="00EF08EA"/>
    <w:rsid w:val="00EF0977"/>
    <w:rsid w:val="00EF0AC4"/>
    <w:rsid w:val="00EF0D42"/>
    <w:rsid w:val="00EF1052"/>
    <w:rsid w:val="00EF1601"/>
    <w:rsid w:val="00EF16DE"/>
    <w:rsid w:val="00EF19F5"/>
    <w:rsid w:val="00EF1B76"/>
    <w:rsid w:val="00EF265A"/>
    <w:rsid w:val="00EF2756"/>
    <w:rsid w:val="00EF2A1D"/>
    <w:rsid w:val="00EF2C47"/>
    <w:rsid w:val="00EF2F85"/>
    <w:rsid w:val="00EF31AB"/>
    <w:rsid w:val="00EF34B8"/>
    <w:rsid w:val="00EF3615"/>
    <w:rsid w:val="00EF3D74"/>
    <w:rsid w:val="00EF3DB0"/>
    <w:rsid w:val="00EF4CA0"/>
    <w:rsid w:val="00EF4D1E"/>
    <w:rsid w:val="00EF5608"/>
    <w:rsid w:val="00EF58A2"/>
    <w:rsid w:val="00EF5C9A"/>
    <w:rsid w:val="00EF5DD7"/>
    <w:rsid w:val="00EF60B1"/>
    <w:rsid w:val="00EF614B"/>
    <w:rsid w:val="00EF6253"/>
    <w:rsid w:val="00EF6353"/>
    <w:rsid w:val="00EF6977"/>
    <w:rsid w:val="00EF6BF1"/>
    <w:rsid w:val="00EF6CFB"/>
    <w:rsid w:val="00EF720A"/>
    <w:rsid w:val="00F0093C"/>
    <w:rsid w:val="00F0179B"/>
    <w:rsid w:val="00F01A11"/>
    <w:rsid w:val="00F01D02"/>
    <w:rsid w:val="00F01D1E"/>
    <w:rsid w:val="00F01DD3"/>
    <w:rsid w:val="00F01EFC"/>
    <w:rsid w:val="00F021A9"/>
    <w:rsid w:val="00F021EF"/>
    <w:rsid w:val="00F03669"/>
    <w:rsid w:val="00F03946"/>
    <w:rsid w:val="00F039F2"/>
    <w:rsid w:val="00F03D84"/>
    <w:rsid w:val="00F03DEB"/>
    <w:rsid w:val="00F03EE3"/>
    <w:rsid w:val="00F04E2A"/>
    <w:rsid w:val="00F0555D"/>
    <w:rsid w:val="00F0556A"/>
    <w:rsid w:val="00F058A5"/>
    <w:rsid w:val="00F05C25"/>
    <w:rsid w:val="00F05C5A"/>
    <w:rsid w:val="00F05E37"/>
    <w:rsid w:val="00F062C4"/>
    <w:rsid w:val="00F0634F"/>
    <w:rsid w:val="00F0665B"/>
    <w:rsid w:val="00F06A6F"/>
    <w:rsid w:val="00F07805"/>
    <w:rsid w:val="00F07CD1"/>
    <w:rsid w:val="00F07CD9"/>
    <w:rsid w:val="00F10017"/>
    <w:rsid w:val="00F1020B"/>
    <w:rsid w:val="00F1067F"/>
    <w:rsid w:val="00F1079C"/>
    <w:rsid w:val="00F1108A"/>
    <w:rsid w:val="00F11631"/>
    <w:rsid w:val="00F11987"/>
    <w:rsid w:val="00F11EDB"/>
    <w:rsid w:val="00F120E3"/>
    <w:rsid w:val="00F12266"/>
    <w:rsid w:val="00F122C2"/>
    <w:rsid w:val="00F123B0"/>
    <w:rsid w:val="00F12456"/>
    <w:rsid w:val="00F129A3"/>
    <w:rsid w:val="00F12C56"/>
    <w:rsid w:val="00F12CE8"/>
    <w:rsid w:val="00F1304A"/>
    <w:rsid w:val="00F13350"/>
    <w:rsid w:val="00F143C2"/>
    <w:rsid w:val="00F14CF5"/>
    <w:rsid w:val="00F14D1F"/>
    <w:rsid w:val="00F14F80"/>
    <w:rsid w:val="00F15424"/>
    <w:rsid w:val="00F15AA2"/>
    <w:rsid w:val="00F16AE3"/>
    <w:rsid w:val="00F17160"/>
    <w:rsid w:val="00F17C03"/>
    <w:rsid w:val="00F17C79"/>
    <w:rsid w:val="00F201AB"/>
    <w:rsid w:val="00F20852"/>
    <w:rsid w:val="00F20A44"/>
    <w:rsid w:val="00F20E02"/>
    <w:rsid w:val="00F21909"/>
    <w:rsid w:val="00F21A1B"/>
    <w:rsid w:val="00F21EF0"/>
    <w:rsid w:val="00F2236A"/>
    <w:rsid w:val="00F224C0"/>
    <w:rsid w:val="00F224D4"/>
    <w:rsid w:val="00F22539"/>
    <w:rsid w:val="00F22F2D"/>
    <w:rsid w:val="00F23072"/>
    <w:rsid w:val="00F232FF"/>
    <w:rsid w:val="00F236F1"/>
    <w:rsid w:val="00F23856"/>
    <w:rsid w:val="00F238B2"/>
    <w:rsid w:val="00F24504"/>
    <w:rsid w:val="00F24604"/>
    <w:rsid w:val="00F24D54"/>
    <w:rsid w:val="00F2550A"/>
    <w:rsid w:val="00F255A0"/>
    <w:rsid w:val="00F25817"/>
    <w:rsid w:val="00F25A15"/>
    <w:rsid w:val="00F25CA0"/>
    <w:rsid w:val="00F2613A"/>
    <w:rsid w:val="00F26998"/>
    <w:rsid w:val="00F269D7"/>
    <w:rsid w:val="00F27349"/>
    <w:rsid w:val="00F27ADA"/>
    <w:rsid w:val="00F27E2D"/>
    <w:rsid w:val="00F30687"/>
    <w:rsid w:val="00F306FD"/>
    <w:rsid w:val="00F30985"/>
    <w:rsid w:val="00F30F95"/>
    <w:rsid w:val="00F3114C"/>
    <w:rsid w:val="00F31F8E"/>
    <w:rsid w:val="00F320F9"/>
    <w:rsid w:val="00F32473"/>
    <w:rsid w:val="00F325E6"/>
    <w:rsid w:val="00F32A89"/>
    <w:rsid w:val="00F32D9E"/>
    <w:rsid w:val="00F338E7"/>
    <w:rsid w:val="00F33A58"/>
    <w:rsid w:val="00F3408F"/>
    <w:rsid w:val="00F34126"/>
    <w:rsid w:val="00F345E1"/>
    <w:rsid w:val="00F34B56"/>
    <w:rsid w:val="00F34BEA"/>
    <w:rsid w:val="00F350AE"/>
    <w:rsid w:val="00F35320"/>
    <w:rsid w:val="00F35637"/>
    <w:rsid w:val="00F35BAE"/>
    <w:rsid w:val="00F35C1F"/>
    <w:rsid w:val="00F362CA"/>
    <w:rsid w:val="00F37160"/>
    <w:rsid w:val="00F37CBC"/>
    <w:rsid w:val="00F4030D"/>
    <w:rsid w:val="00F4069B"/>
    <w:rsid w:val="00F40759"/>
    <w:rsid w:val="00F40B60"/>
    <w:rsid w:val="00F41932"/>
    <w:rsid w:val="00F41B4B"/>
    <w:rsid w:val="00F42636"/>
    <w:rsid w:val="00F42E6A"/>
    <w:rsid w:val="00F42F3C"/>
    <w:rsid w:val="00F430AB"/>
    <w:rsid w:val="00F433FB"/>
    <w:rsid w:val="00F43887"/>
    <w:rsid w:val="00F442E5"/>
    <w:rsid w:val="00F448FB"/>
    <w:rsid w:val="00F4497D"/>
    <w:rsid w:val="00F44BBD"/>
    <w:rsid w:val="00F45348"/>
    <w:rsid w:val="00F45374"/>
    <w:rsid w:val="00F4601A"/>
    <w:rsid w:val="00F4605A"/>
    <w:rsid w:val="00F460C4"/>
    <w:rsid w:val="00F46977"/>
    <w:rsid w:val="00F46A77"/>
    <w:rsid w:val="00F46FB3"/>
    <w:rsid w:val="00F470BB"/>
    <w:rsid w:val="00F47426"/>
    <w:rsid w:val="00F47738"/>
    <w:rsid w:val="00F47A9D"/>
    <w:rsid w:val="00F47CA6"/>
    <w:rsid w:val="00F500CA"/>
    <w:rsid w:val="00F51637"/>
    <w:rsid w:val="00F518DA"/>
    <w:rsid w:val="00F527EE"/>
    <w:rsid w:val="00F52A0D"/>
    <w:rsid w:val="00F52EE3"/>
    <w:rsid w:val="00F53050"/>
    <w:rsid w:val="00F53300"/>
    <w:rsid w:val="00F53D36"/>
    <w:rsid w:val="00F54654"/>
    <w:rsid w:val="00F546E0"/>
    <w:rsid w:val="00F54998"/>
    <w:rsid w:val="00F54C3F"/>
    <w:rsid w:val="00F551A8"/>
    <w:rsid w:val="00F551D1"/>
    <w:rsid w:val="00F5584C"/>
    <w:rsid w:val="00F559F8"/>
    <w:rsid w:val="00F55DEA"/>
    <w:rsid w:val="00F55FEE"/>
    <w:rsid w:val="00F56028"/>
    <w:rsid w:val="00F56358"/>
    <w:rsid w:val="00F563D3"/>
    <w:rsid w:val="00F5661A"/>
    <w:rsid w:val="00F5664B"/>
    <w:rsid w:val="00F56EDD"/>
    <w:rsid w:val="00F56FEB"/>
    <w:rsid w:val="00F6033F"/>
    <w:rsid w:val="00F607BF"/>
    <w:rsid w:val="00F60828"/>
    <w:rsid w:val="00F60906"/>
    <w:rsid w:val="00F60A30"/>
    <w:rsid w:val="00F60D1F"/>
    <w:rsid w:val="00F60D36"/>
    <w:rsid w:val="00F60E95"/>
    <w:rsid w:val="00F60F96"/>
    <w:rsid w:val="00F6109D"/>
    <w:rsid w:val="00F614DF"/>
    <w:rsid w:val="00F618E6"/>
    <w:rsid w:val="00F61BD3"/>
    <w:rsid w:val="00F61D9F"/>
    <w:rsid w:val="00F61F0F"/>
    <w:rsid w:val="00F62693"/>
    <w:rsid w:val="00F628D1"/>
    <w:rsid w:val="00F6294C"/>
    <w:rsid w:val="00F62AC2"/>
    <w:rsid w:val="00F62B35"/>
    <w:rsid w:val="00F62EE2"/>
    <w:rsid w:val="00F63778"/>
    <w:rsid w:val="00F63998"/>
    <w:rsid w:val="00F63C62"/>
    <w:rsid w:val="00F63CE4"/>
    <w:rsid w:val="00F64270"/>
    <w:rsid w:val="00F645D6"/>
    <w:rsid w:val="00F6484A"/>
    <w:rsid w:val="00F64E6E"/>
    <w:rsid w:val="00F65282"/>
    <w:rsid w:val="00F65367"/>
    <w:rsid w:val="00F666E0"/>
    <w:rsid w:val="00F668A3"/>
    <w:rsid w:val="00F66915"/>
    <w:rsid w:val="00F66995"/>
    <w:rsid w:val="00F66B0F"/>
    <w:rsid w:val="00F66E0E"/>
    <w:rsid w:val="00F671A1"/>
    <w:rsid w:val="00F67242"/>
    <w:rsid w:val="00F673C1"/>
    <w:rsid w:val="00F673D2"/>
    <w:rsid w:val="00F673FD"/>
    <w:rsid w:val="00F6783B"/>
    <w:rsid w:val="00F67977"/>
    <w:rsid w:val="00F708B1"/>
    <w:rsid w:val="00F709BC"/>
    <w:rsid w:val="00F70C19"/>
    <w:rsid w:val="00F70E86"/>
    <w:rsid w:val="00F70E93"/>
    <w:rsid w:val="00F7113C"/>
    <w:rsid w:val="00F7120E"/>
    <w:rsid w:val="00F7166D"/>
    <w:rsid w:val="00F71749"/>
    <w:rsid w:val="00F71E78"/>
    <w:rsid w:val="00F71F04"/>
    <w:rsid w:val="00F720A5"/>
    <w:rsid w:val="00F729C5"/>
    <w:rsid w:val="00F72BCC"/>
    <w:rsid w:val="00F733A8"/>
    <w:rsid w:val="00F73486"/>
    <w:rsid w:val="00F735F7"/>
    <w:rsid w:val="00F7388D"/>
    <w:rsid w:val="00F738E1"/>
    <w:rsid w:val="00F73DD4"/>
    <w:rsid w:val="00F73EB7"/>
    <w:rsid w:val="00F74811"/>
    <w:rsid w:val="00F74EC2"/>
    <w:rsid w:val="00F7551A"/>
    <w:rsid w:val="00F755ED"/>
    <w:rsid w:val="00F7571B"/>
    <w:rsid w:val="00F7586B"/>
    <w:rsid w:val="00F7592A"/>
    <w:rsid w:val="00F75C29"/>
    <w:rsid w:val="00F76057"/>
    <w:rsid w:val="00F77003"/>
    <w:rsid w:val="00F77B3E"/>
    <w:rsid w:val="00F77C69"/>
    <w:rsid w:val="00F77D93"/>
    <w:rsid w:val="00F77DBB"/>
    <w:rsid w:val="00F801B9"/>
    <w:rsid w:val="00F807D7"/>
    <w:rsid w:val="00F80D89"/>
    <w:rsid w:val="00F80F24"/>
    <w:rsid w:val="00F812E9"/>
    <w:rsid w:val="00F81318"/>
    <w:rsid w:val="00F813C1"/>
    <w:rsid w:val="00F8199C"/>
    <w:rsid w:val="00F81A05"/>
    <w:rsid w:val="00F81E0C"/>
    <w:rsid w:val="00F8228A"/>
    <w:rsid w:val="00F8261B"/>
    <w:rsid w:val="00F82757"/>
    <w:rsid w:val="00F82AD4"/>
    <w:rsid w:val="00F82DC5"/>
    <w:rsid w:val="00F82FB5"/>
    <w:rsid w:val="00F83321"/>
    <w:rsid w:val="00F833DC"/>
    <w:rsid w:val="00F83491"/>
    <w:rsid w:val="00F83700"/>
    <w:rsid w:val="00F837A9"/>
    <w:rsid w:val="00F838D6"/>
    <w:rsid w:val="00F83C25"/>
    <w:rsid w:val="00F83CE6"/>
    <w:rsid w:val="00F83D4B"/>
    <w:rsid w:val="00F84277"/>
    <w:rsid w:val="00F843BE"/>
    <w:rsid w:val="00F850D4"/>
    <w:rsid w:val="00F85160"/>
    <w:rsid w:val="00F85575"/>
    <w:rsid w:val="00F86A65"/>
    <w:rsid w:val="00F86BC4"/>
    <w:rsid w:val="00F86DA2"/>
    <w:rsid w:val="00F87433"/>
    <w:rsid w:val="00F87689"/>
    <w:rsid w:val="00F8772B"/>
    <w:rsid w:val="00F87DC9"/>
    <w:rsid w:val="00F903DB"/>
    <w:rsid w:val="00F9042C"/>
    <w:rsid w:val="00F907FC"/>
    <w:rsid w:val="00F90939"/>
    <w:rsid w:val="00F91EF1"/>
    <w:rsid w:val="00F91F65"/>
    <w:rsid w:val="00F922E5"/>
    <w:rsid w:val="00F922E7"/>
    <w:rsid w:val="00F929A4"/>
    <w:rsid w:val="00F92B9A"/>
    <w:rsid w:val="00F93176"/>
    <w:rsid w:val="00F93836"/>
    <w:rsid w:val="00F93C73"/>
    <w:rsid w:val="00F93F25"/>
    <w:rsid w:val="00F9408B"/>
    <w:rsid w:val="00F94344"/>
    <w:rsid w:val="00F9443A"/>
    <w:rsid w:val="00F945B9"/>
    <w:rsid w:val="00F952C5"/>
    <w:rsid w:val="00F95E90"/>
    <w:rsid w:val="00F96031"/>
    <w:rsid w:val="00F96108"/>
    <w:rsid w:val="00F96138"/>
    <w:rsid w:val="00F9789E"/>
    <w:rsid w:val="00F97C38"/>
    <w:rsid w:val="00FA016E"/>
    <w:rsid w:val="00FA0683"/>
    <w:rsid w:val="00FA069F"/>
    <w:rsid w:val="00FA0C09"/>
    <w:rsid w:val="00FA0F8D"/>
    <w:rsid w:val="00FA1084"/>
    <w:rsid w:val="00FA1454"/>
    <w:rsid w:val="00FA1587"/>
    <w:rsid w:val="00FA1897"/>
    <w:rsid w:val="00FA206E"/>
    <w:rsid w:val="00FA2216"/>
    <w:rsid w:val="00FA2428"/>
    <w:rsid w:val="00FA2919"/>
    <w:rsid w:val="00FA2B7B"/>
    <w:rsid w:val="00FA2C52"/>
    <w:rsid w:val="00FA323F"/>
    <w:rsid w:val="00FA34BC"/>
    <w:rsid w:val="00FA3706"/>
    <w:rsid w:val="00FA38A3"/>
    <w:rsid w:val="00FA3AB1"/>
    <w:rsid w:val="00FA3C75"/>
    <w:rsid w:val="00FA3C81"/>
    <w:rsid w:val="00FA3D25"/>
    <w:rsid w:val="00FA48A5"/>
    <w:rsid w:val="00FA4E93"/>
    <w:rsid w:val="00FA5D5A"/>
    <w:rsid w:val="00FA5E06"/>
    <w:rsid w:val="00FA6567"/>
    <w:rsid w:val="00FA66CF"/>
    <w:rsid w:val="00FA6918"/>
    <w:rsid w:val="00FA6D56"/>
    <w:rsid w:val="00FA73CE"/>
    <w:rsid w:val="00FA7826"/>
    <w:rsid w:val="00FA799D"/>
    <w:rsid w:val="00FB081C"/>
    <w:rsid w:val="00FB0DAF"/>
    <w:rsid w:val="00FB137C"/>
    <w:rsid w:val="00FB1C8B"/>
    <w:rsid w:val="00FB2590"/>
    <w:rsid w:val="00FB2633"/>
    <w:rsid w:val="00FB29A3"/>
    <w:rsid w:val="00FB39AA"/>
    <w:rsid w:val="00FB3AAF"/>
    <w:rsid w:val="00FB3ABF"/>
    <w:rsid w:val="00FB42E2"/>
    <w:rsid w:val="00FB4301"/>
    <w:rsid w:val="00FB47B7"/>
    <w:rsid w:val="00FB4987"/>
    <w:rsid w:val="00FB5139"/>
    <w:rsid w:val="00FB5262"/>
    <w:rsid w:val="00FB5579"/>
    <w:rsid w:val="00FB5598"/>
    <w:rsid w:val="00FB56F0"/>
    <w:rsid w:val="00FB582A"/>
    <w:rsid w:val="00FB5979"/>
    <w:rsid w:val="00FB59CC"/>
    <w:rsid w:val="00FB5E71"/>
    <w:rsid w:val="00FB6094"/>
    <w:rsid w:val="00FB65B3"/>
    <w:rsid w:val="00FB686A"/>
    <w:rsid w:val="00FB695E"/>
    <w:rsid w:val="00FB6A27"/>
    <w:rsid w:val="00FB6B68"/>
    <w:rsid w:val="00FB74F0"/>
    <w:rsid w:val="00FB7740"/>
    <w:rsid w:val="00FB7A40"/>
    <w:rsid w:val="00FB7B67"/>
    <w:rsid w:val="00FB7D21"/>
    <w:rsid w:val="00FB7D61"/>
    <w:rsid w:val="00FC0215"/>
    <w:rsid w:val="00FC06A8"/>
    <w:rsid w:val="00FC0742"/>
    <w:rsid w:val="00FC09F3"/>
    <w:rsid w:val="00FC0BD8"/>
    <w:rsid w:val="00FC1DA9"/>
    <w:rsid w:val="00FC27B9"/>
    <w:rsid w:val="00FC2C26"/>
    <w:rsid w:val="00FC3CE5"/>
    <w:rsid w:val="00FC3F00"/>
    <w:rsid w:val="00FC4048"/>
    <w:rsid w:val="00FC456E"/>
    <w:rsid w:val="00FC45CF"/>
    <w:rsid w:val="00FC5BE7"/>
    <w:rsid w:val="00FC6490"/>
    <w:rsid w:val="00FC6D88"/>
    <w:rsid w:val="00FC6E8C"/>
    <w:rsid w:val="00FC709B"/>
    <w:rsid w:val="00FC7370"/>
    <w:rsid w:val="00FC7995"/>
    <w:rsid w:val="00FC7CB3"/>
    <w:rsid w:val="00FD01B1"/>
    <w:rsid w:val="00FD044E"/>
    <w:rsid w:val="00FD0735"/>
    <w:rsid w:val="00FD0DCA"/>
    <w:rsid w:val="00FD0E90"/>
    <w:rsid w:val="00FD173F"/>
    <w:rsid w:val="00FD1BA2"/>
    <w:rsid w:val="00FD1DE5"/>
    <w:rsid w:val="00FD1E13"/>
    <w:rsid w:val="00FD28C2"/>
    <w:rsid w:val="00FD37B9"/>
    <w:rsid w:val="00FD3BCD"/>
    <w:rsid w:val="00FD42A8"/>
    <w:rsid w:val="00FD48A3"/>
    <w:rsid w:val="00FD539A"/>
    <w:rsid w:val="00FD5596"/>
    <w:rsid w:val="00FD5BA1"/>
    <w:rsid w:val="00FD5F95"/>
    <w:rsid w:val="00FD6BC8"/>
    <w:rsid w:val="00FD7C4D"/>
    <w:rsid w:val="00FD7E34"/>
    <w:rsid w:val="00FD7F8E"/>
    <w:rsid w:val="00FE01C6"/>
    <w:rsid w:val="00FE0F00"/>
    <w:rsid w:val="00FE17CA"/>
    <w:rsid w:val="00FE1944"/>
    <w:rsid w:val="00FE1BF2"/>
    <w:rsid w:val="00FE1F60"/>
    <w:rsid w:val="00FE21AF"/>
    <w:rsid w:val="00FE23DD"/>
    <w:rsid w:val="00FE3003"/>
    <w:rsid w:val="00FE3E68"/>
    <w:rsid w:val="00FE4164"/>
    <w:rsid w:val="00FE4770"/>
    <w:rsid w:val="00FE4B6C"/>
    <w:rsid w:val="00FE5360"/>
    <w:rsid w:val="00FE54DA"/>
    <w:rsid w:val="00FE572F"/>
    <w:rsid w:val="00FE57DE"/>
    <w:rsid w:val="00FE6C8F"/>
    <w:rsid w:val="00FE6E52"/>
    <w:rsid w:val="00FE729D"/>
    <w:rsid w:val="00FE75C5"/>
    <w:rsid w:val="00FE7874"/>
    <w:rsid w:val="00FE7D80"/>
    <w:rsid w:val="00FE7EA1"/>
    <w:rsid w:val="00FF0A85"/>
    <w:rsid w:val="00FF0FD0"/>
    <w:rsid w:val="00FF131C"/>
    <w:rsid w:val="00FF1575"/>
    <w:rsid w:val="00FF1968"/>
    <w:rsid w:val="00FF19D9"/>
    <w:rsid w:val="00FF24AB"/>
    <w:rsid w:val="00FF2CC6"/>
    <w:rsid w:val="00FF30D7"/>
    <w:rsid w:val="00FF337E"/>
    <w:rsid w:val="00FF3E4D"/>
    <w:rsid w:val="00FF4C70"/>
    <w:rsid w:val="00FF504E"/>
    <w:rsid w:val="00FF508A"/>
    <w:rsid w:val="00FF5766"/>
    <w:rsid w:val="00FF6161"/>
    <w:rsid w:val="00FF6255"/>
    <w:rsid w:val="00FF687E"/>
    <w:rsid w:val="00FF6EE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F48B7BD"/>
  <w15:chartTrackingRefBased/>
  <w15:docId w15:val="{8411F30C-579E-4F63-B130-6111E2C9C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A4048F"/>
    <w:pPr>
      <w:spacing w:before="60" w:after="60"/>
      <w:jc w:val="both"/>
    </w:pPr>
    <w:rPr>
      <w:rFonts w:asciiTheme="minorHAnsi" w:hAnsiTheme="minorHAnsi"/>
      <w:sz w:val="22"/>
      <w:szCs w:val="24"/>
    </w:rPr>
  </w:style>
  <w:style w:type="paragraph" w:styleId="Nadpis1">
    <w:name w:val="heading 1"/>
    <w:basedOn w:val="Normln"/>
    <w:next w:val="Normln"/>
    <w:autoRedefine/>
    <w:qFormat/>
    <w:rsid w:val="006833E2"/>
    <w:pPr>
      <w:keepNext/>
      <w:numPr>
        <w:numId w:val="5"/>
      </w:numPr>
      <w:pBdr>
        <w:top w:val="single" w:sz="4" w:space="1" w:color="auto"/>
        <w:left w:val="single" w:sz="4" w:space="4" w:color="auto"/>
        <w:bottom w:val="single" w:sz="4" w:space="1" w:color="auto"/>
        <w:right w:val="single" w:sz="4" w:space="4" w:color="auto"/>
      </w:pBdr>
      <w:shd w:val="clear" w:color="auto" w:fill="E7E6E6"/>
      <w:spacing w:before="0"/>
      <w:outlineLvl w:val="0"/>
    </w:pPr>
    <w:rPr>
      <w:rFonts w:ascii="Calibri" w:hAnsi="Calibri" w:cs="Calibri"/>
      <w:b/>
      <w:bCs/>
      <w:kern w:val="32"/>
      <w:szCs w:val="22"/>
    </w:rPr>
  </w:style>
  <w:style w:type="paragraph" w:styleId="Nadpis2">
    <w:name w:val="heading 2"/>
    <w:basedOn w:val="Normln"/>
    <w:next w:val="Normln"/>
    <w:link w:val="Nadpis2Char"/>
    <w:autoRedefine/>
    <w:qFormat/>
    <w:rsid w:val="00546DA6"/>
    <w:pPr>
      <w:keepNext/>
      <w:numPr>
        <w:numId w:val="24"/>
      </w:numPr>
      <w:spacing w:after="80"/>
      <w:ind w:left="720"/>
      <w:outlineLvl w:val="1"/>
    </w:pPr>
    <w:rPr>
      <w:b/>
      <w:bCs/>
      <w:iCs/>
      <w:color w:val="00B050"/>
      <w:szCs w:val="22"/>
      <w:lang w:val="x-none" w:eastAsia="x-none"/>
    </w:rPr>
  </w:style>
  <w:style w:type="paragraph" w:styleId="Nadpis3">
    <w:name w:val="heading 3"/>
    <w:basedOn w:val="Normln"/>
    <w:next w:val="Normln"/>
    <w:qFormat/>
    <w:pPr>
      <w:keepNext/>
      <w:numPr>
        <w:ilvl w:val="2"/>
        <w:numId w:val="1"/>
      </w:numPr>
      <w:spacing w:before="240"/>
      <w:outlineLvl w:val="2"/>
    </w:pPr>
    <w:rPr>
      <w:rFonts w:cs="Arial"/>
      <w:b/>
      <w:bCs/>
      <w:i/>
      <w:szCs w:val="26"/>
    </w:rPr>
  </w:style>
  <w:style w:type="paragraph" w:styleId="Nadpis40">
    <w:name w:val="heading 4"/>
    <w:basedOn w:val="Normln"/>
    <w:next w:val="Normln"/>
    <w:qFormat/>
    <w:pPr>
      <w:keepNext/>
      <w:numPr>
        <w:ilvl w:val="3"/>
        <w:numId w:val="1"/>
      </w:numPr>
      <w:spacing w:before="240"/>
      <w:outlineLvl w:val="3"/>
    </w:pPr>
    <w:rPr>
      <w:bCs/>
      <w:szCs w:val="28"/>
    </w:rPr>
  </w:style>
  <w:style w:type="paragraph" w:styleId="Nadpis5">
    <w:name w:val="heading 5"/>
    <w:basedOn w:val="Normln"/>
    <w:next w:val="Normln"/>
    <w:qFormat/>
    <w:pPr>
      <w:numPr>
        <w:ilvl w:val="4"/>
        <w:numId w:val="1"/>
      </w:numPr>
      <w:spacing w:before="240"/>
      <w:outlineLvl w:val="4"/>
    </w:pPr>
    <w:rPr>
      <w:b/>
      <w:bCs/>
      <w:i/>
      <w:iCs/>
      <w:sz w:val="26"/>
      <w:szCs w:val="26"/>
    </w:rPr>
  </w:style>
  <w:style w:type="paragraph" w:styleId="Nadpis6">
    <w:name w:val="heading 6"/>
    <w:basedOn w:val="Normln"/>
    <w:next w:val="Normln"/>
    <w:qFormat/>
    <w:pPr>
      <w:numPr>
        <w:ilvl w:val="5"/>
        <w:numId w:val="1"/>
      </w:numPr>
      <w:spacing w:before="240"/>
      <w:outlineLvl w:val="5"/>
    </w:pPr>
    <w:rPr>
      <w:b/>
      <w:bCs/>
      <w:szCs w:val="22"/>
    </w:rPr>
  </w:style>
  <w:style w:type="paragraph" w:styleId="Nadpis7">
    <w:name w:val="heading 7"/>
    <w:basedOn w:val="Normln"/>
    <w:next w:val="Normln"/>
    <w:qFormat/>
    <w:pPr>
      <w:numPr>
        <w:ilvl w:val="6"/>
        <w:numId w:val="1"/>
      </w:numPr>
      <w:spacing w:before="240"/>
      <w:outlineLvl w:val="6"/>
    </w:pPr>
  </w:style>
  <w:style w:type="paragraph" w:styleId="Nadpis8">
    <w:name w:val="heading 8"/>
    <w:basedOn w:val="Normln"/>
    <w:next w:val="Normln"/>
    <w:qFormat/>
    <w:pPr>
      <w:numPr>
        <w:ilvl w:val="7"/>
        <w:numId w:val="1"/>
      </w:numPr>
      <w:spacing w:before="240"/>
      <w:outlineLvl w:val="7"/>
    </w:pPr>
    <w:rPr>
      <w:i/>
      <w:iCs/>
    </w:rPr>
  </w:style>
  <w:style w:type="paragraph" w:styleId="Nadpis9">
    <w:name w:val="heading 9"/>
    <w:basedOn w:val="Normln"/>
    <w:next w:val="Normln"/>
    <w:qFormat/>
    <w:pPr>
      <w:numPr>
        <w:ilvl w:val="8"/>
        <w:numId w:val="1"/>
      </w:numPr>
      <w:spacing w:before="240"/>
      <w:outlineLvl w:val="8"/>
    </w:pPr>
    <w:rPr>
      <w:rFonts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iPriority w:val="99"/>
    <w:pPr>
      <w:tabs>
        <w:tab w:val="center" w:pos="4536"/>
        <w:tab w:val="right" w:pos="9072"/>
      </w:tabs>
    </w:pPr>
    <w:rPr>
      <w:lang w:val="x-none" w:eastAsia="x-none"/>
    </w:rPr>
  </w:style>
  <w:style w:type="character" w:styleId="slostrnky">
    <w:name w:val="page number"/>
    <w:basedOn w:val="Standardnpsmoodstavce"/>
  </w:style>
  <w:style w:type="paragraph" w:styleId="Zhlav">
    <w:name w:val="header"/>
    <w:basedOn w:val="Normln"/>
    <w:pPr>
      <w:tabs>
        <w:tab w:val="center" w:pos="4536"/>
        <w:tab w:val="right" w:pos="9072"/>
      </w:tabs>
    </w:pPr>
  </w:style>
  <w:style w:type="paragraph" w:styleId="Zkladntextodsazen">
    <w:name w:val="Body Text Indent"/>
    <w:basedOn w:val="Normln"/>
    <w:pPr>
      <w:spacing w:before="240" w:line="360" w:lineRule="auto"/>
      <w:ind w:firstLine="794"/>
    </w:pPr>
    <w:rPr>
      <w:rFonts w:ascii="Bookman Old Style" w:hAnsi="Bookman Old Style"/>
      <w:szCs w:val="20"/>
    </w:rPr>
  </w:style>
  <w:style w:type="paragraph" w:customStyle="1" w:styleId="text">
    <w:name w:val="text"/>
    <w:basedOn w:val="Normln"/>
    <w:pPr>
      <w:spacing w:before="240" w:line="288" w:lineRule="auto"/>
      <w:ind w:firstLine="680"/>
    </w:pPr>
    <w:rPr>
      <w:szCs w:val="20"/>
    </w:rPr>
  </w:style>
  <w:style w:type="paragraph" w:styleId="Zkladntext2">
    <w:name w:val="Body Text 2"/>
    <w:basedOn w:val="Normln"/>
    <w:pPr>
      <w:spacing w:before="240" w:line="360" w:lineRule="auto"/>
    </w:pPr>
    <w:rPr>
      <w:rFonts w:ascii="Bookman Old Style" w:hAnsi="Bookman Old Style"/>
      <w:szCs w:val="20"/>
    </w:rPr>
  </w:style>
  <w:style w:type="paragraph" w:customStyle="1" w:styleId="Zkladntext31">
    <w:name w:val="Základní text 31"/>
    <w:basedOn w:val="Normln"/>
    <w:rPr>
      <w:szCs w:val="20"/>
    </w:rPr>
  </w:style>
  <w:style w:type="paragraph" w:customStyle="1" w:styleId="Zkladntextodsazen21">
    <w:name w:val="Základní text odsazený 21"/>
    <w:basedOn w:val="Normln"/>
    <w:pPr>
      <w:ind w:left="1134" w:hanging="1134"/>
    </w:pPr>
    <w:rPr>
      <w:szCs w:val="20"/>
    </w:rPr>
  </w:style>
  <w:style w:type="paragraph" w:customStyle="1" w:styleId="Zkladntext21">
    <w:name w:val="Základní text 21"/>
    <w:basedOn w:val="Normln"/>
    <w:pPr>
      <w:ind w:left="1134"/>
    </w:pPr>
    <w:rPr>
      <w:szCs w:val="20"/>
    </w:rPr>
  </w:style>
  <w:style w:type="paragraph" w:styleId="Zkladntext">
    <w:name w:val="Body Text"/>
    <w:basedOn w:val="Normln"/>
    <w:pPr>
      <w:jc w:val="center"/>
    </w:pPr>
    <w:rPr>
      <w:sz w:val="36"/>
      <w:szCs w:val="20"/>
    </w:rPr>
  </w:style>
  <w:style w:type="paragraph" w:styleId="Zkladntext3">
    <w:name w:val="Body Text 3"/>
    <w:basedOn w:val="Normln"/>
    <w:link w:val="Zkladntext3Char"/>
    <w:rPr>
      <w:color w:val="FF0000"/>
      <w:lang w:val="x-none" w:eastAsia="x-none"/>
      <w14:shadow w14:blurRad="50800" w14:dist="38100" w14:dir="2700000" w14:sx="100000" w14:sy="100000" w14:kx="0" w14:ky="0" w14:algn="tl">
        <w14:srgbClr w14:val="000000">
          <w14:alpha w14:val="60000"/>
        </w14:srgbClr>
      </w14:shadow>
    </w:rPr>
  </w:style>
  <w:style w:type="paragraph" w:styleId="Obsah1">
    <w:name w:val="toc 1"/>
    <w:basedOn w:val="Normln"/>
    <w:next w:val="Normln"/>
    <w:autoRedefine/>
    <w:uiPriority w:val="39"/>
    <w:rsid w:val="00BD4877"/>
    <w:pPr>
      <w:tabs>
        <w:tab w:val="left" w:pos="480"/>
        <w:tab w:val="right" w:leader="dot" w:pos="8777"/>
      </w:tabs>
      <w:spacing w:before="120" w:after="120"/>
      <w:jc w:val="left"/>
    </w:pPr>
    <w:rPr>
      <w:b/>
      <w:bCs/>
      <w:caps/>
    </w:rPr>
  </w:style>
  <w:style w:type="paragraph" w:styleId="Obsah2">
    <w:name w:val="toc 2"/>
    <w:basedOn w:val="Normln"/>
    <w:next w:val="Normln"/>
    <w:autoRedefine/>
    <w:uiPriority w:val="39"/>
    <w:rsid w:val="0022360C"/>
    <w:pPr>
      <w:ind w:left="240"/>
      <w:jc w:val="left"/>
    </w:pPr>
  </w:style>
  <w:style w:type="paragraph" w:styleId="Obsah3">
    <w:name w:val="toc 3"/>
    <w:basedOn w:val="Normln"/>
    <w:next w:val="Normln"/>
    <w:autoRedefine/>
    <w:semiHidden/>
    <w:pPr>
      <w:ind w:left="480"/>
      <w:jc w:val="left"/>
    </w:pPr>
    <w:rPr>
      <w:rFonts w:ascii="Times New Roman" w:hAnsi="Times New Roman"/>
      <w:i/>
      <w:iCs/>
    </w:rPr>
  </w:style>
  <w:style w:type="paragraph" w:styleId="Obsah4">
    <w:name w:val="toc 4"/>
    <w:basedOn w:val="Normln"/>
    <w:next w:val="Normln"/>
    <w:autoRedefine/>
    <w:semiHidden/>
    <w:pPr>
      <w:ind w:left="720"/>
      <w:jc w:val="left"/>
    </w:pPr>
    <w:rPr>
      <w:rFonts w:ascii="Times New Roman" w:hAnsi="Times New Roman"/>
      <w:szCs w:val="21"/>
    </w:rPr>
  </w:style>
  <w:style w:type="paragraph" w:styleId="Obsah5">
    <w:name w:val="toc 5"/>
    <w:basedOn w:val="Normln"/>
    <w:next w:val="Normln"/>
    <w:autoRedefine/>
    <w:semiHidden/>
    <w:pPr>
      <w:ind w:left="960"/>
      <w:jc w:val="left"/>
    </w:pPr>
    <w:rPr>
      <w:rFonts w:ascii="Times New Roman" w:hAnsi="Times New Roman"/>
      <w:szCs w:val="21"/>
    </w:rPr>
  </w:style>
  <w:style w:type="paragraph" w:styleId="Obsah6">
    <w:name w:val="toc 6"/>
    <w:basedOn w:val="Normln"/>
    <w:next w:val="Normln"/>
    <w:autoRedefine/>
    <w:semiHidden/>
    <w:pPr>
      <w:ind w:left="1200"/>
      <w:jc w:val="left"/>
    </w:pPr>
    <w:rPr>
      <w:rFonts w:ascii="Times New Roman" w:hAnsi="Times New Roman"/>
      <w:szCs w:val="21"/>
    </w:rPr>
  </w:style>
  <w:style w:type="paragraph" w:styleId="Obsah7">
    <w:name w:val="toc 7"/>
    <w:basedOn w:val="Normln"/>
    <w:next w:val="Normln"/>
    <w:autoRedefine/>
    <w:semiHidden/>
    <w:pPr>
      <w:ind w:left="1440"/>
      <w:jc w:val="left"/>
    </w:pPr>
    <w:rPr>
      <w:rFonts w:ascii="Times New Roman" w:hAnsi="Times New Roman"/>
      <w:szCs w:val="21"/>
    </w:rPr>
  </w:style>
  <w:style w:type="paragraph" w:styleId="Obsah8">
    <w:name w:val="toc 8"/>
    <w:basedOn w:val="Normln"/>
    <w:next w:val="Normln"/>
    <w:autoRedefine/>
    <w:semiHidden/>
    <w:pPr>
      <w:ind w:left="1680"/>
      <w:jc w:val="left"/>
    </w:pPr>
    <w:rPr>
      <w:rFonts w:ascii="Times New Roman" w:hAnsi="Times New Roman"/>
      <w:szCs w:val="21"/>
    </w:rPr>
  </w:style>
  <w:style w:type="paragraph" w:styleId="Obsah9">
    <w:name w:val="toc 9"/>
    <w:basedOn w:val="Normln"/>
    <w:next w:val="Normln"/>
    <w:autoRedefine/>
    <w:semiHidden/>
    <w:pPr>
      <w:ind w:left="1920"/>
      <w:jc w:val="left"/>
    </w:pPr>
    <w:rPr>
      <w:rFonts w:ascii="Times New Roman" w:hAnsi="Times New Roman"/>
      <w:szCs w:val="21"/>
    </w:rPr>
  </w:style>
  <w:style w:type="paragraph" w:styleId="Rozloendokumentu">
    <w:name w:val="Document Map"/>
    <w:basedOn w:val="Normln"/>
    <w:semiHidden/>
    <w:pPr>
      <w:shd w:val="clear" w:color="auto" w:fill="000080"/>
    </w:pPr>
    <w:rPr>
      <w:rFonts w:ascii="Tahoma" w:hAnsi="Tahoma" w:cs="Tahoma"/>
    </w:rPr>
  </w:style>
  <w:style w:type="character" w:styleId="Hypertextovodkaz">
    <w:name w:val="Hyperlink"/>
    <w:uiPriority w:val="99"/>
    <w:rPr>
      <w:color w:val="0000FF"/>
      <w:u w:val="single"/>
    </w:rPr>
  </w:style>
  <w:style w:type="paragraph" w:customStyle="1" w:styleId="TabBiotopu">
    <w:name w:val="TabBiotopu"/>
    <w:basedOn w:val="Normln"/>
    <w:pPr>
      <w:spacing w:line="288" w:lineRule="auto"/>
    </w:pPr>
    <w:rPr>
      <w:rFonts w:ascii="Times New Roman" w:hAnsi="Times New Roman"/>
      <w:szCs w:val="20"/>
    </w:rPr>
  </w:style>
  <w:style w:type="paragraph" w:styleId="Zkladntextodsazen2">
    <w:name w:val="Body Text Indent 2"/>
    <w:basedOn w:val="Normln"/>
    <w:pPr>
      <w:ind w:left="60"/>
    </w:pPr>
  </w:style>
  <w:style w:type="paragraph" w:styleId="Zkladntextodsazen3">
    <w:name w:val="Body Text Indent 3"/>
    <w:basedOn w:val="Normln"/>
    <w:pPr>
      <w:ind w:left="60"/>
      <w:jc w:val="left"/>
    </w:pPr>
    <w:rPr>
      <w:color w:val="FF0000"/>
    </w:rPr>
  </w:style>
  <w:style w:type="paragraph" w:styleId="Normlnweb">
    <w:name w:val="Normal (Web)"/>
    <w:basedOn w:val="Normln"/>
    <w:pPr>
      <w:spacing w:before="100" w:beforeAutospacing="1" w:after="100" w:afterAutospacing="1"/>
      <w:jc w:val="left"/>
    </w:pPr>
    <w:rPr>
      <w:rFonts w:ascii="Tahoma" w:hAnsi="Tahoma" w:cs="Tahoma"/>
      <w:color w:val="000000"/>
    </w:rPr>
  </w:style>
  <w:style w:type="paragraph" w:styleId="Nzev">
    <w:name w:val="Title"/>
    <w:basedOn w:val="Normln"/>
    <w:qFormat/>
    <w:rsid w:val="00072CBC"/>
    <w:pPr>
      <w:jc w:val="center"/>
    </w:pPr>
    <w:rPr>
      <w:rFonts w:ascii="Times New Roman" w:hAnsi="Times New Roman"/>
      <w:b/>
      <w:bCs/>
      <w:u w:val="single"/>
    </w:rPr>
  </w:style>
  <w:style w:type="table" w:styleId="Mkatabulky">
    <w:name w:val="Table Grid"/>
    <w:basedOn w:val="Normlntabulka"/>
    <w:rsid w:val="005C5C02"/>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port2">
    <w:name w:val="Import 2"/>
    <w:basedOn w:val="Normln"/>
    <w:rsid w:val="003C5B53"/>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16" w:lineRule="auto"/>
      <w:ind w:firstLine="720"/>
    </w:pPr>
    <w:rPr>
      <w:rFonts w:ascii="Courier New" w:hAnsi="Courier New"/>
      <w:szCs w:val="20"/>
      <w:lang w:eastAsia="ar-SA"/>
    </w:rPr>
  </w:style>
  <w:style w:type="paragraph" w:styleId="Titulek">
    <w:name w:val="caption"/>
    <w:basedOn w:val="Normln"/>
    <w:next w:val="Normln"/>
    <w:qFormat/>
    <w:rsid w:val="00972AAA"/>
    <w:pPr>
      <w:spacing w:before="120" w:after="120"/>
      <w:ind w:firstLine="340"/>
    </w:pPr>
    <w:rPr>
      <w:rFonts w:ascii="Times New Roman" w:hAnsi="Times New Roman"/>
      <w:b/>
      <w:bCs/>
      <w:szCs w:val="20"/>
    </w:rPr>
  </w:style>
  <w:style w:type="paragraph" w:customStyle="1" w:styleId="Normlntext">
    <w:name w:val="Normální text"/>
    <w:basedOn w:val="Normln"/>
    <w:rsid w:val="00972AAA"/>
    <w:pPr>
      <w:spacing w:before="120"/>
      <w:ind w:firstLine="708"/>
    </w:pPr>
    <w:rPr>
      <w:rFonts w:ascii="Times New Roman" w:hAnsi="Times New Roman"/>
    </w:rPr>
  </w:style>
  <w:style w:type="paragraph" w:customStyle="1" w:styleId="Nadpis4">
    <w:name w:val="Nadpis4"/>
    <w:basedOn w:val="Normln"/>
    <w:rsid w:val="00601776"/>
    <w:pPr>
      <w:numPr>
        <w:ilvl w:val="3"/>
        <w:numId w:val="2"/>
      </w:numPr>
    </w:pPr>
  </w:style>
  <w:style w:type="character" w:customStyle="1" w:styleId="Zkladntext8">
    <w:name w:val="Základní text (8)_"/>
    <w:link w:val="Zkladntext80"/>
    <w:rsid w:val="007F4F03"/>
    <w:rPr>
      <w:rFonts w:ascii="Calibri" w:eastAsia="Calibri" w:hAnsi="Calibri"/>
      <w:shd w:val="clear" w:color="auto" w:fill="FFFFFF"/>
      <w:lang w:bidi="ar-SA"/>
    </w:rPr>
  </w:style>
  <w:style w:type="paragraph" w:customStyle="1" w:styleId="Zkladntext80">
    <w:name w:val="Základní text (8)"/>
    <w:basedOn w:val="Normln"/>
    <w:link w:val="Zkladntext8"/>
    <w:rsid w:val="007F4F03"/>
    <w:pPr>
      <w:widowControl w:val="0"/>
      <w:shd w:val="clear" w:color="auto" w:fill="FFFFFF"/>
      <w:spacing w:before="780" w:after="600" w:line="291" w:lineRule="exact"/>
      <w:ind w:hanging="640"/>
      <w:jc w:val="left"/>
    </w:pPr>
    <w:rPr>
      <w:rFonts w:ascii="Calibri" w:eastAsia="Calibri" w:hAnsi="Calibri"/>
      <w:szCs w:val="20"/>
      <w:shd w:val="clear" w:color="auto" w:fill="FFFFFF"/>
      <w:lang w:val="x-none" w:eastAsia="x-none"/>
    </w:rPr>
  </w:style>
  <w:style w:type="paragraph" w:customStyle="1" w:styleId="Zkladntext310">
    <w:name w:val="Základní text 31"/>
    <w:basedOn w:val="Normln"/>
    <w:rsid w:val="002C3240"/>
    <w:pPr>
      <w:suppressAutoHyphens/>
      <w:jc w:val="left"/>
    </w:pPr>
    <w:rPr>
      <w:rFonts w:ascii="Tahoma" w:hAnsi="Tahoma" w:cs="Tahoma"/>
      <w:lang w:eastAsia="ar-SA"/>
    </w:rPr>
  </w:style>
  <w:style w:type="paragraph" w:styleId="Odstavecseseznamem">
    <w:name w:val="List Paragraph"/>
    <w:basedOn w:val="Normln"/>
    <w:uiPriority w:val="34"/>
    <w:qFormat/>
    <w:rsid w:val="00370476"/>
    <w:pPr>
      <w:spacing w:after="160" w:line="259" w:lineRule="auto"/>
      <w:ind w:left="720"/>
      <w:contextualSpacing/>
      <w:jc w:val="left"/>
    </w:pPr>
    <w:rPr>
      <w:rFonts w:ascii="Calibri" w:eastAsia="Calibri" w:hAnsi="Calibri"/>
      <w:szCs w:val="22"/>
      <w:lang w:eastAsia="en-US"/>
    </w:rPr>
  </w:style>
  <w:style w:type="character" w:customStyle="1" w:styleId="Nadpis2Char">
    <w:name w:val="Nadpis 2 Char"/>
    <w:link w:val="Nadpis2"/>
    <w:rsid w:val="00546DA6"/>
    <w:rPr>
      <w:rFonts w:asciiTheme="minorHAnsi" w:hAnsiTheme="minorHAnsi"/>
      <w:b/>
      <w:bCs/>
      <w:iCs/>
      <w:color w:val="00B050"/>
      <w:sz w:val="22"/>
      <w:szCs w:val="22"/>
      <w:lang w:val="x-none" w:eastAsia="x-none"/>
    </w:rPr>
  </w:style>
  <w:style w:type="character" w:customStyle="1" w:styleId="Zkladntext3Char">
    <w:name w:val="Základní text 3 Char"/>
    <w:link w:val="Zkladntext3"/>
    <w:rsid w:val="00F922E5"/>
    <w:rPr>
      <w:rFonts w:ascii="Bookman Old Style" w:hAnsi="Bookman Old Style"/>
      <w:color w:val="FF0000"/>
      <w:sz w:val="24"/>
      <w:szCs w:val="24"/>
      <w14:shadow w14:blurRad="50800" w14:dist="38100" w14:dir="2700000" w14:sx="100000" w14:sy="100000" w14:kx="0" w14:ky="0" w14:algn="tl">
        <w14:srgbClr w14:val="000000">
          <w14:alpha w14:val="60000"/>
        </w14:srgbClr>
      </w14:shadow>
    </w:rPr>
  </w:style>
  <w:style w:type="character" w:customStyle="1" w:styleId="ZpatChar">
    <w:name w:val="Zápatí Char"/>
    <w:link w:val="Zpat"/>
    <w:uiPriority w:val="99"/>
    <w:rsid w:val="00D20690"/>
    <w:rPr>
      <w:rFonts w:ascii="Bookman Old Style" w:hAnsi="Bookman Old Style"/>
      <w:sz w:val="24"/>
      <w:szCs w:val="24"/>
    </w:rPr>
  </w:style>
  <w:style w:type="paragraph" w:styleId="Bezmezer">
    <w:name w:val="No Spacing"/>
    <w:uiPriority w:val="1"/>
    <w:qFormat/>
    <w:rsid w:val="00E770AA"/>
    <w:pPr>
      <w:jc w:val="both"/>
    </w:pPr>
    <w:rPr>
      <w:rFonts w:ascii="Bookman Old Style" w:hAnsi="Bookman Old Style"/>
      <w:sz w:val="24"/>
      <w:szCs w:val="24"/>
    </w:rPr>
  </w:style>
  <w:style w:type="paragraph" w:customStyle="1" w:styleId="Default">
    <w:name w:val="Default"/>
    <w:rsid w:val="001F3C27"/>
    <w:pPr>
      <w:autoSpaceDE w:val="0"/>
      <w:autoSpaceDN w:val="0"/>
      <w:adjustRightInd w:val="0"/>
    </w:pPr>
    <w:rPr>
      <w:color w:val="000000"/>
      <w:sz w:val="24"/>
      <w:szCs w:val="24"/>
    </w:rPr>
  </w:style>
  <w:style w:type="table" w:customStyle="1" w:styleId="Mkatabulky1">
    <w:name w:val="Mřížka tabulky1"/>
    <w:basedOn w:val="Normlntabulka"/>
    <w:next w:val="Mkatabulky"/>
    <w:uiPriority w:val="39"/>
    <w:rsid w:val="003846E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vyeenzmnka">
    <w:name w:val="Unresolved Mention"/>
    <w:uiPriority w:val="99"/>
    <w:semiHidden/>
    <w:unhideWhenUsed/>
    <w:rsid w:val="00944126"/>
    <w:rPr>
      <w:color w:val="605E5C"/>
      <w:shd w:val="clear" w:color="auto" w:fill="E1DFDD"/>
    </w:rPr>
  </w:style>
  <w:style w:type="paragraph" w:customStyle="1" w:styleId="Bezmezer1">
    <w:name w:val="Bez mezer1"/>
    <w:qFormat/>
    <w:rsid w:val="009F0A50"/>
    <w:rPr>
      <w:sz w:val="24"/>
      <w:szCs w:val="24"/>
    </w:rPr>
  </w:style>
  <w:style w:type="character" w:styleId="Siln">
    <w:name w:val="Strong"/>
    <w:qFormat/>
    <w:rsid w:val="004160FD"/>
    <w:rPr>
      <w:rFonts w:ascii="Calibri" w:hAnsi="Calibri"/>
      <w:b/>
      <w:bCs/>
      <w:sz w:val="22"/>
    </w:rPr>
  </w:style>
  <w:style w:type="paragraph" w:styleId="Prosttext">
    <w:name w:val="Plain Text"/>
    <w:basedOn w:val="Normln"/>
    <w:link w:val="ProsttextChar"/>
    <w:rsid w:val="003C4984"/>
    <w:pPr>
      <w:spacing w:before="0" w:after="0"/>
      <w:ind w:firstLine="170"/>
      <w:jc w:val="left"/>
    </w:pPr>
    <w:rPr>
      <w:rFonts w:ascii="Courier New" w:hAnsi="Courier New" w:cs="Courier New"/>
      <w:szCs w:val="20"/>
    </w:rPr>
  </w:style>
  <w:style w:type="character" w:customStyle="1" w:styleId="ProsttextChar">
    <w:name w:val="Prostý text Char"/>
    <w:basedOn w:val="Standardnpsmoodstavce"/>
    <w:link w:val="Prosttext"/>
    <w:rsid w:val="003C4984"/>
    <w:rPr>
      <w:rFonts w:ascii="Courier New" w:hAnsi="Courier New" w:cs="Courier New"/>
      <w:sz w:val="22"/>
    </w:rPr>
  </w:style>
  <w:style w:type="table" w:customStyle="1" w:styleId="Mkatabulky2">
    <w:name w:val="Mřížka tabulky2"/>
    <w:basedOn w:val="Normlntabulka"/>
    <w:next w:val="Mkatabulky"/>
    <w:rsid w:val="00790A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rsid w:val="004051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0">
    <w:name w:val="Základní text_"/>
    <w:link w:val="Zkladntext1"/>
    <w:rsid w:val="0046418F"/>
    <w:rPr>
      <w:sz w:val="21"/>
      <w:szCs w:val="21"/>
      <w:shd w:val="clear" w:color="auto" w:fill="FFFFFF"/>
    </w:rPr>
  </w:style>
  <w:style w:type="paragraph" w:customStyle="1" w:styleId="Zkladntext1">
    <w:name w:val="Základní text1"/>
    <w:basedOn w:val="Normln"/>
    <w:link w:val="Zkladntext0"/>
    <w:rsid w:val="0046418F"/>
    <w:pPr>
      <w:widowControl w:val="0"/>
      <w:shd w:val="clear" w:color="auto" w:fill="FFFFFF"/>
      <w:spacing w:before="0" w:after="0" w:line="341" w:lineRule="exact"/>
      <w:jc w:val="left"/>
    </w:pPr>
    <w:rPr>
      <w:rFonts w:ascii="Times New Roman" w:hAnsi="Times New Roman"/>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201583">
      <w:bodyDiv w:val="1"/>
      <w:marLeft w:val="0"/>
      <w:marRight w:val="0"/>
      <w:marTop w:val="0"/>
      <w:marBottom w:val="0"/>
      <w:divBdr>
        <w:top w:val="none" w:sz="0" w:space="0" w:color="auto"/>
        <w:left w:val="none" w:sz="0" w:space="0" w:color="auto"/>
        <w:bottom w:val="none" w:sz="0" w:space="0" w:color="auto"/>
        <w:right w:val="none" w:sz="0" w:space="0" w:color="auto"/>
      </w:divBdr>
    </w:div>
    <w:div w:id="200820923">
      <w:bodyDiv w:val="1"/>
      <w:marLeft w:val="0"/>
      <w:marRight w:val="0"/>
      <w:marTop w:val="0"/>
      <w:marBottom w:val="0"/>
      <w:divBdr>
        <w:top w:val="none" w:sz="0" w:space="0" w:color="auto"/>
        <w:left w:val="none" w:sz="0" w:space="0" w:color="auto"/>
        <w:bottom w:val="none" w:sz="0" w:space="0" w:color="auto"/>
        <w:right w:val="none" w:sz="0" w:space="0" w:color="auto"/>
      </w:divBdr>
    </w:div>
    <w:div w:id="301234655">
      <w:bodyDiv w:val="1"/>
      <w:marLeft w:val="0"/>
      <w:marRight w:val="0"/>
      <w:marTop w:val="0"/>
      <w:marBottom w:val="0"/>
      <w:divBdr>
        <w:top w:val="none" w:sz="0" w:space="0" w:color="auto"/>
        <w:left w:val="none" w:sz="0" w:space="0" w:color="auto"/>
        <w:bottom w:val="none" w:sz="0" w:space="0" w:color="auto"/>
        <w:right w:val="none" w:sz="0" w:space="0" w:color="auto"/>
      </w:divBdr>
    </w:div>
    <w:div w:id="333806606">
      <w:bodyDiv w:val="1"/>
      <w:marLeft w:val="0"/>
      <w:marRight w:val="0"/>
      <w:marTop w:val="0"/>
      <w:marBottom w:val="0"/>
      <w:divBdr>
        <w:top w:val="none" w:sz="0" w:space="0" w:color="auto"/>
        <w:left w:val="none" w:sz="0" w:space="0" w:color="auto"/>
        <w:bottom w:val="none" w:sz="0" w:space="0" w:color="auto"/>
        <w:right w:val="none" w:sz="0" w:space="0" w:color="auto"/>
      </w:divBdr>
    </w:div>
    <w:div w:id="362899013">
      <w:bodyDiv w:val="1"/>
      <w:marLeft w:val="0"/>
      <w:marRight w:val="0"/>
      <w:marTop w:val="0"/>
      <w:marBottom w:val="0"/>
      <w:divBdr>
        <w:top w:val="none" w:sz="0" w:space="0" w:color="auto"/>
        <w:left w:val="none" w:sz="0" w:space="0" w:color="auto"/>
        <w:bottom w:val="none" w:sz="0" w:space="0" w:color="auto"/>
        <w:right w:val="none" w:sz="0" w:space="0" w:color="auto"/>
      </w:divBdr>
    </w:div>
    <w:div w:id="450393452">
      <w:bodyDiv w:val="1"/>
      <w:marLeft w:val="0"/>
      <w:marRight w:val="0"/>
      <w:marTop w:val="0"/>
      <w:marBottom w:val="0"/>
      <w:divBdr>
        <w:top w:val="none" w:sz="0" w:space="0" w:color="auto"/>
        <w:left w:val="none" w:sz="0" w:space="0" w:color="auto"/>
        <w:bottom w:val="none" w:sz="0" w:space="0" w:color="auto"/>
        <w:right w:val="none" w:sz="0" w:space="0" w:color="auto"/>
      </w:divBdr>
    </w:div>
    <w:div w:id="497381156">
      <w:bodyDiv w:val="1"/>
      <w:marLeft w:val="0"/>
      <w:marRight w:val="0"/>
      <w:marTop w:val="0"/>
      <w:marBottom w:val="0"/>
      <w:divBdr>
        <w:top w:val="none" w:sz="0" w:space="0" w:color="auto"/>
        <w:left w:val="none" w:sz="0" w:space="0" w:color="auto"/>
        <w:bottom w:val="none" w:sz="0" w:space="0" w:color="auto"/>
        <w:right w:val="none" w:sz="0" w:space="0" w:color="auto"/>
      </w:divBdr>
    </w:div>
    <w:div w:id="510805396">
      <w:bodyDiv w:val="1"/>
      <w:marLeft w:val="0"/>
      <w:marRight w:val="0"/>
      <w:marTop w:val="0"/>
      <w:marBottom w:val="0"/>
      <w:divBdr>
        <w:top w:val="none" w:sz="0" w:space="0" w:color="auto"/>
        <w:left w:val="none" w:sz="0" w:space="0" w:color="auto"/>
        <w:bottom w:val="none" w:sz="0" w:space="0" w:color="auto"/>
        <w:right w:val="none" w:sz="0" w:space="0" w:color="auto"/>
      </w:divBdr>
    </w:div>
    <w:div w:id="530188380">
      <w:bodyDiv w:val="1"/>
      <w:marLeft w:val="0"/>
      <w:marRight w:val="0"/>
      <w:marTop w:val="0"/>
      <w:marBottom w:val="0"/>
      <w:divBdr>
        <w:top w:val="none" w:sz="0" w:space="0" w:color="auto"/>
        <w:left w:val="none" w:sz="0" w:space="0" w:color="auto"/>
        <w:bottom w:val="none" w:sz="0" w:space="0" w:color="auto"/>
        <w:right w:val="none" w:sz="0" w:space="0" w:color="auto"/>
      </w:divBdr>
    </w:div>
    <w:div w:id="618415359">
      <w:bodyDiv w:val="1"/>
      <w:marLeft w:val="0"/>
      <w:marRight w:val="0"/>
      <w:marTop w:val="0"/>
      <w:marBottom w:val="0"/>
      <w:divBdr>
        <w:top w:val="none" w:sz="0" w:space="0" w:color="auto"/>
        <w:left w:val="none" w:sz="0" w:space="0" w:color="auto"/>
        <w:bottom w:val="none" w:sz="0" w:space="0" w:color="auto"/>
        <w:right w:val="none" w:sz="0" w:space="0" w:color="auto"/>
      </w:divBdr>
    </w:div>
    <w:div w:id="630745109">
      <w:bodyDiv w:val="1"/>
      <w:marLeft w:val="160"/>
      <w:marRight w:val="160"/>
      <w:marTop w:val="160"/>
      <w:marBottom w:val="0"/>
      <w:divBdr>
        <w:top w:val="none" w:sz="0" w:space="0" w:color="auto"/>
        <w:left w:val="none" w:sz="0" w:space="0" w:color="auto"/>
        <w:bottom w:val="none" w:sz="0" w:space="0" w:color="auto"/>
        <w:right w:val="none" w:sz="0" w:space="0" w:color="auto"/>
      </w:divBdr>
      <w:divsChild>
        <w:div w:id="896207777">
          <w:marLeft w:val="0"/>
          <w:marRight w:val="0"/>
          <w:marTop w:val="0"/>
          <w:marBottom w:val="0"/>
          <w:divBdr>
            <w:top w:val="none" w:sz="0" w:space="0" w:color="auto"/>
            <w:left w:val="none" w:sz="0" w:space="0" w:color="auto"/>
            <w:bottom w:val="none" w:sz="0" w:space="0" w:color="auto"/>
            <w:right w:val="none" w:sz="0" w:space="0" w:color="auto"/>
          </w:divBdr>
          <w:divsChild>
            <w:div w:id="2147309008">
              <w:marLeft w:val="0"/>
              <w:marRight w:val="0"/>
              <w:marTop w:val="0"/>
              <w:marBottom w:val="0"/>
              <w:divBdr>
                <w:top w:val="none" w:sz="0" w:space="0" w:color="auto"/>
                <w:left w:val="none" w:sz="0" w:space="0" w:color="auto"/>
                <w:bottom w:val="none" w:sz="0" w:space="0" w:color="auto"/>
                <w:right w:val="none" w:sz="0" w:space="0" w:color="auto"/>
              </w:divBdr>
              <w:divsChild>
                <w:div w:id="86002513">
                  <w:marLeft w:val="0"/>
                  <w:marRight w:val="0"/>
                  <w:marTop w:val="0"/>
                  <w:marBottom w:val="0"/>
                  <w:divBdr>
                    <w:top w:val="none" w:sz="0" w:space="0" w:color="auto"/>
                    <w:left w:val="none" w:sz="0" w:space="0" w:color="auto"/>
                    <w:bottom w:val="none" w:sz="0" w:space="0" w:color="auto"/>
                    <w:right w:val="none" w:sz="0" w:space="0" w:color="auto"/>
                  </w:divBdr>
                  <w:divsChild>
                    <w:div w:id="1690715134">
                      <w:marLeft w:val="0"/>
                      <w:marRight w:val="0"/>
                      <w:marTop w:val="80"/>
                      <w:marBottom w:val="0"/>
                      <w:divBdr>
                        <w:top w:val="none" w:sz="0" w:space="0" w:color="auto"/>
                        <w:left w:val="none" w:sz="0" w:space="0" w:color="auto"/>
                        <w:bottom w:val="none" w:sz="0" w:space="0" w:color="auto"/>
                        <w:right w:val="none" w:sz="0" w:space="0" w:color="auto"/>
                      </w:divBdr>
                      <w:divsChild>
                        <w:div w:id="1956018694">
                          <w:marLeft w:val="0"/>
                          <w:marRight w:val="0"/>
                          <w:marTop w:val="0"/>
                          <w:marBottom w:val="0"/>
                          <w:divBdr>
                            <w:top w:val="none" w:sz="0" w:space="0" w:color="auto"/>
                            <w:left w:val="none" w:sz="0" w:space="0" w:color="auto"/>
                            <w:bottom w:val="none" w:sz="0" w:space="0" w:color="auto"/>
                            <w:right w:val="none" w:sz="0" w:space="0" w:color="auto"/>
                          </w:divBdr>
                          <w:divsChild>
                            <w:div w:id="584463250">
                              <w:marLeft w:val="0"/>
                              <w:marRight w:val="0"/>
                              <w:marTop w:val="0"/>
                              <w:marBottom w:val="0"/>
                              <w:divBdr>
                                <w:top w:val="none" w:sz="0" w:space="0" w:color="auto"/>
                                <w:left w:val="none" w:sz="0" w:space="0" w:color="auto"/>
                                <w:bottom w:val="none" w:sz="0" w:space="0" w:color="auto"/>
                                <w:right w:val="none" w:sz="0" w:space="0" w:color="auto"/>
                              </w:divBdr>
                              <w:divsChild>
                                <w:div w:id="225724315">
                                  <w:marLeft w:val="128"/>
                                  <w:marRight w:val="0"/>
                                  <w:marTop w:val="0"/>
                                  <w:marBottom w:val="0"/>
                                  <w:divBdr>
                                    <w:top w:val="none" w:sz="0" w:space="0" w:color="auto"/>
                                    <w:left w:val="none" w:sz="0" w:space="0" w:color="auto"/>
                                    <w:bottom w:val="none" w:sz="0" w:space="0" w:color="auto"/>
                                    <w:right w:val="none" w:sz="0" w:space="0" w:color="auto"/>
                                  </w:divBdr>
                                </w:div>
                                <w:div w:id="890337603">
                                  <w:marLeft w:val="12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50788824">
      <w:bodyDiv w:val="1"/>
      <w:marLeft w:val="0"/>
      <w:marRight w:val="0"/>
      <w:marTop w:val="0"/>
      <w:marBottom w:val="0"/>
      <w:divBdr>
        <w:top w:val="none" w:sz="0" w:space="0" w:color="auto"/>
        <w:left w:val="none" w:sz="0" w:space="0" w:color="auto"/>
        <w:bottom w:val="none" w:sz="0" w:space="0" w:color="auto"/>
        <w:right w:val="none" w:sz="0" w:space="0" w:color="auto"/>
      </w:divBdr>
    </w:div>
    <w:div w:id="778640171">
      <w:bodyDiv w:val="1"/>
      <w:marLeft w:val="0"/>
      <w:marRight w:val="0"/>
      <w:marTop w:val="0"/>
      <w:marBottom w:val="0"/>
      <w:divBdr>
        <w:top w:val="none" w:sz="0" w:space="0" w:color="auto"/>
        <w:left w:val="none" w:sz="0" w:space="0" w:color="auto"/>
        <w:bottom w:val="none" w:sz="0" w:space="0" w:color="auto"/>
        <w:right w:val="none" w:sz="0" w:space="0" w:color="auto"/>
      </w:divBdr>
    </w:div>
    <w:div w:id="864100211">
      <w:bodyDiv w:val="1"/>
      <w:marLeft w:val="0"/>
      <w:marRight w:val="0"/>
      <w:marTop w:val="0"/>
      <w:marBottom w:val="0"/>
      <w:divBdr>
        <w:top w:val="none" w:sz="0" w:space="0" w:color="auto"/>
        <w:left w:val="none" w:sz="0" w:space="0" w:color="auto"/>
        <w:bottom w:val="none" w:sz="0" w:space="0" w:color="auto"/>
        <w:right w:val="none" w:sz="0" w:space="0" w:color="auto"/>
      </w:divBdr>
    </w:div>
    <w:div w:id="873730472">
      <w:bodyDiv w:val="1"/>
      <w:marLeft w:val="0"/>
      <w:marRight w:val="0"/>
      <w:marTop w:val="0"/>
      <w:marBottom w:val="0"/>
      <w:divBdr>
        <w:top w:val="none" w:sz="0" w:space="0" w:color="auto"/>
        <w:left w:val="none" w:sz="0" w:space="0" w:color="auto"/>
        <w:bottom w:val="none" w:sz="0" w:space="0" w:color="auto"/>
        <w:right w:val="none" w:sz="0" w:space="0" w:color="auto"/>
      </w:divBdr>
    </w:div>
    <w:div w:id="892816369">
      <w:bodyDiv w:val="1"/>
      <w:marLeft w:val="0"/>
      <w:marRight w:val="0"/>
      <w:marTop w:val="0"/>
      <w:marBottom w:val="0"/>
      <w:divBdr>
        <w:top w:val="none" w:sz="0" w:space="0" w:color="auto"/>
        <w:left w:val="none" w:sz="0" w:space="0" w:color="auto"/>
        <w:bottom w:val="none" w:sz="0" w:space="0" w:color="auto"/>
        <w:right w:val="none" w:sz="0" w:space="0" w:color="auto"/>
      </w:divBdr>
    </w:div>
    <w:div w:id="918709053">
      <w:bodyDiv w:val="1"/>
      <w:marLeft w:val="0"/>
      <w:marRight w:val="0"/>
      <w:marTop w:val="0"/>
      <w:marBottom w:val="0"/>
      <w:divBdr>
        <w:top w:val="none" w:sz="0" w:space="0" w:color="auto"/>
        <w:left w:val="none" w:sz="0" w:space="0" w:color="auto"/>
        <w:bottom w:val="none" w:sz="0" w:space="0" w:color="auto"/>
        <w:right w:val="none" w:sz="0" w:space="0" w:color="auto"/>
      </w:divBdr>
    </w:div>
    <w:div w:id="1054086255">
      <w:bodyDiv w:val="1"/>
      <w:marLeft w:val="0"/>
      <w:marRight w:val="0"/>
      <w:marTop w:val="0"/>
      <w:marBottom w:val="0"/>
      <w:divBdr>
        <w:top w:val="none" w:sz="0" w:space="0" w:color="auto"/>
        <w:left w:val="none" w:sz="0" w:space="0" w:color="auto"/>
        <w:bottom w:val="none" w:sz="0" w:space="0" w:color="auto"/>
        <w:right w:val="none" w:sz="0" w:space="0" w:color="auto"/>
      </w:divBdr>
    </w:div>
    <w:div w:id="1057585125">
      <w:bodyDiv w:val="1"/>
      <w:marLeft w:val="0"/>
      <w:marRight w:val="0"/>
      <w:marTop w:val="0"/>
      <w:marBottom w:val="0"/>
      <w:divBdr>
        <w:top w:val="none" w:sz="0" w:space="0" w:color="auto"/>
        <w:left w:val="none" w:sz="0" w:space="0" w:color="auto"/>
        <w:bottom w:val="none" w:sz="0" w:space="0" w:color="auto"/>
        <w:right w:val="none" w:sz="0" w:space="0" w:color="auto"/>
      </w:divBdr>
    </w:div>
    <w:div w:id="1069881571">
      <w:bodyDiv w:val="1"/>
      <w:marLeft w:val="160"/>
      <w:marRight w:val="160"/>
      <w:marTop w:val="160"/>
      <w:marBottom w:val="0"/>
      <w:divBdr>
        <w:top w:val="none" w:sz="0" w:space="0" w:color="auto"/>
        <w:left w:val="none" w:sz="0" w:space="0" w:color="auto"/>
        <w:bottom w:val="none" w:sz="0" w:space="0" w:color="auto"/>
        <w:right w:val="none" w:sz="0" w:space="0" w:color="auto"/>
      </w:divBdr>
      <w:divsChild>
        <w:div w:id="1052508558">
          <w:marLeft w:val="0"/>
          <w:marRight w:val="0"/>
          <w:marTop w:val="0"/>
          <w:marBottom w:val="0"/>
          <w:divBdr>
            <w:top w:val="none" w:sz="0" w:space="0" w:color="auto"/>
            <w:left w:val="none" w:sz="0" w:space="0" w:color="auto"/>
            <w:bottom w:val="none" w:sz="0" w:space="0" w:color="auto"/>
            <w:right w:val="none" w:sz="0" w:space="0" w:color="auto"/>
          </w:divBdr>
          <w:divsChild>
            <w:div w:id="776950454">
              <w:marLeft w:val="0"/>
              <w:marRight w:val="0"/>
              <w:marTop w:val="0"/>
              <w:marBottom w:val="0"/>
              <w:divBdr>
                <w:top w:val="none" w:sz="0" w:space="0" w:color="auto"/>
                <w:left w:val="none" w:sz="0" w:space="0" w:color="auto"/>
                <w:bottom w:val="none" w:sz="0" w:space="0" w:color="auto"/>
                <w:right w:val="none" w:sz="0" w:space="0" w:color="auto"/>
              </w:divBdr>
              <w:divsChild>
                <w:div w:id="690423166">
                  <w:marLeft w:val="0"/>
                  <w:marRight w:val="0"/>
                  <w:marTop w:val="0"/>
                  <w:marBottom w:val="0"/>
                  <w:divBdr>
                    <w:top w:val="none" w:sz="0" w:space="0" w:color="auto"/>
                    <w:left w:val="none" w:sz="0" w:space="0" w:color="auto"/>
                    <w:bottom w:val="none" w:sz="0" w:space="0" w:color="auto"/>
                    <w:right w:val="none" w:sz="0" w:space="0" w:color="auto"/>
                  </w:divBdr>
                  <w:divsChild>
                    <w:div w:id="1803234094">
                      <w:marLeft w:val="0"/>
                      <w:marRight w:val="0"/>
                      <w:marTop w:val="80"/>
                      <w:marBottom w:val="0"/>
                      <w:divBdr>
                        <w:top w:val="none" w:sz="0" w:space="0" w:color="auto"/>
                        <w:left w:val="none" w:sz="0" w:space="0" w:color="auto"/>
                        <w:bottom w:val="none" w:sz="0" w:space="0" w:color="auto"/>
                        <w:right w:val="none" w:sz="0" w:space="0" w:color="auto"/>
                      </w:divBdr>
                      <w:divsChild>
                        <w:div w:id="1651245796">
                          <w:marLeft w:val="0"/>
                          <w:marRight w:val="0"/>
                          <w:marTop w:val="0"/>
                          <w:marBottom w:val="0"/>
                          <w:divBdr>
                            <w:top w:val="none" w:sz="0" w:space="0" w:color="auto"/>
                            <w:left w:val="none" w:sz="0" w:space="0" w:color="auto"/>
                            <w:bottom w:val="none" w:sz="0" w:space="0" w:color="auto"/>
                            <w:right w:val="none" w:sz="0" w:space="0" w:color="auto"/>
                          </w:divBdr>
                          <w:divsChild>
                            <w:div w:id="1005788728">
                              <w:marLeft w:val="0"/>
                              <w:marRight w:val="0"/>
                              <w:marTop w:val="0"/>
                              <w:marBottom w:val="0"/>
                              <w:divBdr>
                                <w:top w:val="none" w:sz="0" w:space="0" w:color="auto"/>
                                <w:left w:val="none" w:sz="0" w:space="0" w:color="auto"/>
                                <w:bottom w:val="none" w:sz="0" w:space="0" w:color="auto"/>
                                <w:right w:val="none" w:sz="0" w:space="0" w:color="auto"/>
                              </w:divBdr>
                              <w:divsChild>
                                <w:div w:id="12734667">
                                  <w:marLeft w:val="128"/>
                                  <w:marRight w:val="0"/>
                                  <w:marTop w:val="0"/>
                                  <w:marBottom w:val="0"/>
                                  <w:divBdr>
                                    <w:top w:val="none" w:sz="0" w:space="0" w:color="auto"/>
                                    <w:left w:val="none" w:sz="0" w:space="0" w:color="auto"/>
                                    <w:bottom w:val="none" w:sz="0" w:space="0" w:color="auto"/>
                                    <w:right w:val="none" w:sz="0" w:space="0" w:color="auto"/>
                                  </w:divBdr>
                                </w:div>
                                <w:div w:id="270286567">
                                  <w:marLeft w:val="12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2628791">
      <w:bodyDiv w:val="1"/>
      <w:marLeft w:val="0"/>
      <w:marRight w:val="0"/>
      <w:marTop w:val="0"/>
      <w:marBottom w:val="0"/>
      <w:divBdr>
        <w:top w:val="none" w:sz="0" w:space="0" w:color="auto"/>
        <w:left w:val="none" w:sz="0" w:space="0" w:color="auto"/>
        <w:bottom w:val="none" w:sz="0" w:space="0" w:color="auto"/>
        <w:right w:val="none" w:sz="0" w:space="0" w:color="auto"/>
      </w:divBdr>
    </w:div>
    <w:div w:id="1260942619">
      <w:bodyDiv w:val="1"/>
      <w:marLeft w:val="0"/>
      <w:marRight w:val="0"/>
      <w:marTop w:val="0"/>
      <w:marBottom w:val="0"/>
      <w:divBdr>
        <w:top w:val="none" w:sz="0" w:space="0" w:color="auto"/>
        <w:left w:val="none" w:sz="0" w:space="0" w:color="auto"/>
        <w:bottom w:val="none" w:sz="0" w:space="0" w:color="auto"/>
        <w:right w:val="none" w:sz="0" w:space="0" w:color="auto"/>
      </w:divBdr>
    </w:div>
    <w:div w:id="1422868237">
      <w:bodyDiv w:val="1"/>
      <w:marLeft w:val="0"/>
      <w:marRight w:val="0"/>
      <w:marTop w:val="0"/>
      <w:marBottom w:val="0"/>
      <w:divBdr>
        <w:top w:val="none" w:sz="0" w:space="0" w:color="auto"/>
        <w:left w:val="none" w:sz="0" w:space="0" w:color="auto"/>
        <w:bottom w:val="none" w:sz="0" w:space="0" w:color="auto"/>
        <w:right w:val="none" w:sz="0" w:space="0" w:color="auto"/>
      </w:divBdr>
    </w:div>
    <w:div w:id="1480656644">
      <w:bodyDiv w:val="1"/>
      <w:marLeft w:val="0"/>
      <w:marRight w:val="0"/>
      <w:marTop w:val="0"/>
      <w:marBottom w:val="0"/>
      <w:divBdr>
        <w:top w:val="none" w:sz="0" w:space="0" w:color="auto"/>
        <w:left w:val="none" w:sz="0" w:space="0" w:color="auto"/>
        <w:bottom w:val="none" w:sz="0" w:space="0" w:color="auto"/>
        <w:right w:val="none" w:sz="0" w:space="0" w:color="auto"/>
      </w:divBdr>
    </w:div>
    <w:div w:id="1521242676">
      <w:bodyDiv w:val="1"/>
      <w:marLeft w:val="0"/>
      <w:marRight w:val="0"/>
      <w:marTop w:val="0"/>
      <w:marBottom w:val="0"/>
      <w:divBdr>
        <w:top w:val="none" w:sz="0" w:space="0" w:color="auto"/>
        <w:left w:val="none" w:sz="0" w:space="0" w:color="auto"/>
        <w:bottom w:val="none" w:sz="0" w:space="0" w:color="auto"/>
        <w:right w:val="none" w:sz="0" w:space="0" w:color="auto"/>
      </w:divBdr>
      <w:divsChild>
        <w:div w:id="1606113812">
          <w:marLeft w:val="0"/>
          <w:marRight w:val="0"/>
          <w:marTop w:val="0"/>
          <w:marBottom w:val="0"/>
          <w:divBdr>
            <w:top w:val="none" w:sz="0" w:space="0" w:color="auto"/>
            <w:left w:val="none" w:sz="0" w:space="0" w:color="auto"/>
            <w:bottom w:val="none" w:sz="0" w:space="0" w:color="auto"/>
            <w:right w:val="none" w:sz="0" w:space="0" w:color="auto"/>
          </w:divBdr>
        </w:div>
      </w:divsChild>
    </w:div>
    <w:div w:id="1527253141">
      <w:bodyDiv w:val="1"/>
      <w:marLeft w:val="0"/>
      <w:marRight w:val="0"/>
      <w:marTop w:val="0"/>
      <w:marBottom w:val="0"/>
      <w:divBdr>
        <w:top w:val="none" w:sz="0" w:space="0" w:color="auto"/>
        <w:left w:val="none" w:sz="0" w:space="0" w:color="auto"/>
        <w:bottom w:val="none" w:sz="0" w:space="0" w:color="auto"/>
        <w:right w:val="none" w:sz="0" w:space="0" w:color="auto"/>
      </w:divBdr>
    </w:div>
    <w:div w:id="1603100947">
      <w:bodyDiv w:val="1"/>
      <w:marLeft w:val="0"/>
      <w:marRight w:val="0"/>
      <w:marTop w:val="0"/>
      <w:marBottom w:val="0"/>
      <w:divBdr>
        <w:top w:val="none" w:sz="0" w:space="0" w:color="auto"/>
        <w:left w:val="none" w:sz="0" w:space="0" w:color="auto"/>
        <w:bottom w:val="none" w:sz="0" w:space="0" w:color="auto"/>
        <w:right w:val="none" w:sz="0" w:space="0" w:color="auto"/>
      </w:divBdr>
    </w:div>
    <w:div w:id="1606308922">
      <w:bodyDiv w:val="1"/>
      <w:marLeft w:val="0"/>
      <w:marRight w:val="0"/>
      <w:marTop w:val="0"/>
      <w:marBottom w:val="0"/>
      <w:divBdr>
        <w:top w:val="none" w:sz="0" w:space="0" w:color="auto"/>
        <w:left w:val="none" w:sz="0" w:space="0" w:color="auto"/>
        <w:bottom w:val="none" w:sz="0" w:space="0" w:color="auto"/>
        <w:right w:val="none" w:sz="0" w:space="0" w:color="auto"/>
      </w:divBdr>
    </w:div>
    <w:div w:id="1667514249">
      <w:bodyDiv w:val="1"/>
      <w:marLeft w:val="0"/>
      <w:marRight w:val="0"/>
      <w:marTop w:val="0"/>
      <w:marBottom w:val="0"/>
      <w:divBdr>
        <w:top w:val="none" w:sz="0" w:space="0" w:color="auto"/>
        <w:left w:val="none" w:sz="0" w:space="0" w:color="auto"/>
        <w:bottom w:val="none" w:sz="0" w:space="0" w:color="auto"/>
        <w:right w:val="none" w:sz="0" w:space="0" w:color="auto"/>
      </w:divBdr>
    </w:div>
    <w:div w:id="1698658525">
      <w:bodyDiv w:val="1"/>
      <w:marLeft w:val="0"/>
      <w:marRight w:val="0"/>
      <w:marTop w:val="0"/>
      <w:marBottom w:val="0"/>
      <w:divBdr>
        <w:top w:val="none" w:sz="0" w:space="0" w:color="auto"/>
        <w:left w:val="none" w:sz="0" w:space="0" w:color="auto"/>
        <w:bottom w:val="none" w:sz="0" w:space="0" w:color="auto"/>
        <w:right w:val="none" w:sz="0" w:space="0" w:color="auto"/>
      </w:divBdr>
    </w:div>
    <w:div w:id="1720779774">
      <w:bodyDiv w:val="1"/>
      <w:marLeft w:val="0"/>
      <w:marRight w:val="0"/>
      <w:marTop w:val="0"/>
      <w:marBottom w:val="0"/>
      <w:divBdr>
        <w:top w:val="none" w:sz="0" w:space="0" w:color="auto"/>
        <w:left w:val="none" w:sz="0" w:space="0" w:color="auto"/>
        <w:bottom w:val="none" w:sz="0" w:space="0" w:color="auto"/>
        <w:right w:val="none" w:sz="0" w:space="0" w:color="auto"/>
      </w:divBdr>
      <w:divsChild>
        <w:div w:id="1912158021">
          <w:marLeft w:val="0"/>
          <w:marRight w:val="0"/>
          <w:marTop w:val="0"/>
          <w:marBottom w:val="0"/>
          <w:divBdr>
            <w:top w:val="none" w:sz="0" w:space="0" w:color="auto"/>
            <w:left w:val="none" w:sz="0" w:space="0" w:color="auto"/>
            <w:bottom w:val="none" w:sz="0" w:space="0" w:color="auto"/>
            <w:right w:val="none" w:sz="0" w:space="0" w:color="auto"/>
          </w:divBdr>
          <w:divsChild>
            <w:div w:id="159917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143751">
      <w:bodyDiv w:val="1"/>
      <w:marLeft w:val="0"/>
      <w:marRight w:val="0"/>
      <w:marTop w:val="0"/>
      <w:marBottom w:val="0"/>
      <w:divBdr>
        <w:top w:val="none" w:sz="0" w:space="0" w:color="auto"/>
        <w:left w:val="none" w:sz="0" w:space="0" w:color="auto"/>
        <w:bottom w:val="none" w:sz="0" w:space="0" w:color="auto"/>
        <w:right w:val="none" w:sz="0" w:space="0" w:color="auto"/>
      </w:divBdr>
    </w:div>
    <w:div w:id="1848978173">
      <w:bodyDiv w:val="1"/>
      <w:marLeft w:val="0"/>
      <w:marRight w:val="0"/>
      <w:marTop w:val="0"/>
      <w:marBottom w:val="0"/>
      <w:divBdr>
        <w:top w:val="none" w:sz="0" w:space="0" w:color="auto"/>
        <w:left w:val="none" w:sz="0" w:space="0" w:color="auto"/>
        <w:bottom w:val="none" w:sz="0" w:space="0" w:color="auto"/>
        <w:right w:val="none" w:sz="0" w:space="0" w:color="auto"/>
      </w:divBdr>
    </w:div>
    <w:div w:id="1859584548">
      <w:bodyDiv w:val="1"/>
      <w:marLeft w:val="0"/>
      <w:marRight w:val="0"/>
      <w:marTop w:val="0"/>
      <w:marBottom w:val="0"/>
      <w:divBdr>
        <w:top w:val="none" w:sz="0" w:space="0" w:color="auto"/>
        <w:left w:val="none" w:sz="0" w:space="0" w:color="auto"/>
        <w:bottom w:val="none" w:sz="0" w:space="0" w:color="auto"/>
        <w:right w:val="none" w:sz="0" w:space="0" w:color="auto"/>
      </w:divBdr>
    </w:div>
    <w:div w:id="1900894435">
      <w:bodyDiv w:val="1"/>
      <w:marLeft w:val="0"/>
      <w:marRight w:val="0"/>
      <w:marTop w:val="0"/>
      <w:marBottom w:val="0"/>
      <w:divBdr>
        <w:top w:val="none" w:sz="0" w:space="0" w:color="auto"/>
        <w:left w:val="none" w:sz="0" w:space="0" w:color="auto"/>
        <w:bottom w:val="none" w:sz="0" w:space="0" w:color="auto"/>
        <w:right w:val="none" w:sz="0" w:space="0" w:color="auto"/>
      </w:divBdr>
    </w:div>
    <w:div w:id="1906137274">
      <w:bodyDiv w:val="1"/>
      <w:marLeft w:val="0"/>
      <w:marRight w:val="0"/>
      <w:marTop w:val="0"/>
      <w:marBottom w:val="0"/>
      <w:divBdr>
        <w:top w:val="none" w:sz="0" w:space="0" w:color="auto"/>
        <w:left w:val="none" w:sz="0" w:space="0" w:color="auto"/>
        <w:bottom w:val="none" w:sz="0" w:space="0" w:color="auto"/>
        <w:right w:val="none" w:sz="0" w:space="0" w:color="auto"/>
      </w:divBdr>
    </w:div>
    <w:div w:id="1940797374">
      <w:bodyDiv w:val="1"/>
      <w:marLeft w:val="0"/>
      <w:marRight w:val="0"/>
      <w:marTop w:val="0"/>
      <w:marBottom w:val="0"/>
      <w:divBdr>
        <w:top w:val="none" w:sz="0" w:space="0" w:color="auto"/>
        <w:left w:val="none" w:sz="0" w:space="0" w:color="auto"/>
        <w:bottom w:val="none" w:sz="0" w:space="0" w:color="auto"/>
        <w:right w:val="none" w:sz="0" w:space="0" w:color="auto"/>
      </w:divBdr>
    </w:div>
    <w:div w:id="1963805204">
      <w:bodyDiv w:val="1"/>
      <w:marLeft w:val="0"/>
      <w:marRight w:val="0"/>
      <w:marTop w:val="0"/>
      <w:marBottom w:val="0"/>
      <w:divBdr>
        <w:top w:val="none" w:sz="0" w:space="0" w:color="auto"/>
        <w:left w:val="none" w:sz="0" w:space="0" w:color="auto"/>
        <w:bottom w:val="none" w:sz="0" w:space="0" w:color="auto"/>
        <w:right w:val="none" w:sz="0" w:space="0" w:color="auto"/>
      </w:divBdr>
    </w:div>
    <w:div w:id="1970429093">
      <w:bodyDiv w:val="1"/>
      <w:marLeft w:val="0"/>
      <w:marRight w:val="0"/>
      <w:marTop w:val="0"/>
      <w:marBottom w:val="0"/>
      <w:divBdr>
        <w:top w:val="none" w:sz="0" w:space="0" w:color="auto"/>
        <w:left w:val="none" w:sz="0" w:space="0" w:color="auto"/>
        <w:bottom w:val="none" w:sz="0" w:space="0" w:color="auto"/>
        <w:right w:val="none" w:sz="0" w:space="0" w:color="auto"/>
      </w:divBdr>
    </w:div>
    <w:div w:id="2002078414">
      <w:bodyDiv w:val="1"/>
      <w:marLeft w:val="0"/>
      <w:marRight w:val="0"/>
      <w:marTop w:val="0"/>
      <w:marBottom w:val="0"/>
      <w:divBdr>
        <w:top w:val="none" w:sz="0" w:space="0" w:color="auto"/>
        <w:left w:val="none" w:sz="0" w:space="0" w:color="auto"/>
        <w:bottom w:val="none" w:sz="0" w:space="0" w:color="auto"/>
        <w:right w:val="none" w:sz="0" w:space="0" w:color="auto"/>
      </w:divBdr>
    </w:div>
    <w:div w:id="2021009432">
      <w:bodyDiv w:val="1"/>
      <w:marLeft w:val="0"/>
      <w:marRight w:val="0"/>
      <w:marTop w:val="0"/>
      <w:marBottom w:val="0"/>
      <w:divBdr>
        <w:top w:val="none" w:sz="0" w:space="0" w:color="auto"/>
        <w:left w:val="none" w:sz="0" w:space="0" w:color="auto"/>
        <w:bottom w:val="none" w:sz="0" w:space="0" w:color="auto"/>
        <w:right w:val="none" w:sz="0" w:space="0" w:color="auto"/>
      </w:divBdr>
    </w:div>
    <w:div w:id="2022466796">
      <w:bodyDiv w:val="1"/>
      <w:marLeft w:val="0"/>
      <w:marRight w:val="0"/>
      <w:marTop w:val="0"/>
      <w:marBottom w:val="0"/>
      <w:divBdr>
        <w:top w:val="none" w:sz="0" w:space="0" w:color="auto"/>
        <w:left w:val="none" w:sz="0" w:space="0" w:color="auto"/>
        <w:bottom w:val="none" w:sz="0" w:space="0" w:color="auto"/>
        <w:right w:val="none" w:sz="0" w:space="0" w:color="auto"/>
      </w:divBdr>
    </w:div>
    <w:div w:id="2025596694">
      <w:bodyDiv w:val="1"/>
      <w:marLeft w:val="0"/>
      <w:marRight w:val="0"/>
      <w:marTop w:val="0"/>
      <w:marBottom w:val="0"/>
      <w:divBdr>
        <w:top w:val="none" w:sz="0" w:space="0" w:color="auto"/>
        <w:left w:val="none" w:sz="0" w:space="0" w:color="auto"/>
        <w:bottom w:val="none" w:sz="0" w:space="0" w:color="auto"/>
        <w:right w:val="none" w:sz="0" w:space="0" w:color="auto"/>
      </w:divBdr>
    </w:div>
    <w:div w:id="2061249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image" Target="media/image6.png"/><Relationship Id="rId26" Type="http://schemas.openxmlformats.org/officeDocument/2006/relationships/footer" Target="footer2.xml"/><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5.png"/><Relationship Id="rId25" Type="http://schemas.openxmlformats.org/officeDocument/2006/relationships/footer" Target="footer1.xml"/><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2.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www.uur.cz" TargetMode="External"/><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10" Type="http://schemas.openxmlformats.org/officeDocument/2006/relationships/hyperlink" Target="http://www.aopkcr.maps" TargetMode="External"/><Relationship Id="rId19" Type="http://schemas.openxmlformats.org/officeDocument/2006/relationships/image" Target="media/image7.png"/><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dprojekt@danapokojova.cz" TargetMode="External"/><Relationship Id="rId14" Type="http://schemas.openxmlformats.org/officeDocument/2006/relationships/image" Target="media/image2.png"/><Relationship Id="rId22" Type="http://schemas.openxmlformats.org/officeDocument/2006/relationships/hyperlink" Target="http://www.uur.cz"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8" Type="http://schemas.openxmlformats.org/officeDocument/2006/relationships/image" Target="media/image1.png"/><Relationship Id="rId51" Type="http://schemas.openxmlformats.org/officeDocument/2006/relationships/image" Target="media/image34.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Application%20Data\Microsoft\&#352;ablony\Dprojekt\B&#283;&#382;n&#253;%20text%20A4.dot"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Pracovni\Projekty%202023\Z3-UP%20KZ\TEXTY-Z3-UP\Se&#353;it&#268;S&#218;.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Pracovni\Projekty%202023\Z3-UP%20KZ\TEXTY-Z3-UP\Se&#353;it&#268;S&#218;.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Pracovni\Projekty%202023\Z3-UP%20KZ\TEXTY-Z3-UP\Se&#353;it&#268;S&#2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100"/>
              <a:t>Vývoj počtu obyvatel v letech 2018</a:t>
            </a:r>
            <a:r>
              <a:rPr lang="cs-CZ" sz="1100" baseline="0"/>
              <a:t> - 2022</a:t>
            </a:r>
            <a:endParaRPr lang="cs-CZ" sz="11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dispRSqr val="0"/>
            <c:dispEq val="0"/>
          </c:trendline>
          <c:val>
            <c:numRef>
              <c:f>List1!$C$5:$G$5</c:f>
              <c:numCache>
                <c:formatCode>#,##0</c:formatCode>
                <c:ptCount val="5"/>
                <c:pt idx="0">
                  <c:v>1724</c:v>
                </c:pt>
                <c:pt idx="1">
                  <c:v>1728</c:v>
                </c:pt>
                <c:pt idx="2">
                  <c:v>1727</c:v>
                </c:pt>
                <c:pt idx="3">
                  <c:v>1667</c:v>
                </c:pt>
                <c:pt idx="4">
                  <c:v>1656</c:v>
                </c:pt>
              </c:numCache>
            </c:numRef>
          </c:val>
          <c:extLst>
            <c:ext xmlns:c16="http://schemas.microsoft.com/office/drawing/2014/chart" uri="{C3380CC4-5D6E-409C-BE32-E72D297353CC}">
              <c16:uniqueId val="{00000000-0598-4794-90E6-E9388D0CC331}"/>
            </c:ext>
          </c:extLst>
        </c:ser>
        <c:dLbls>
          <c:dLblPos val="outEnd"/>
          <c:showLegendKey val="0"/>
          <c:showVal val="1"/>
          <c:showCatName val="0"/>
          <c:showSerName val="0"/>
          <c:showPercent val="0"/>
          <c:showBubbleSize val="0"/>
        </c:dLbls>
        <c:gapWidth val="219"/>
        <c:overlap val="-27"/>
        <c:axId val="828618840"/>
        <c:axId val="828614880"/>
      </c:barChart>
      <c:catAx>
        <c:axId val="828618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28614880"/>
        <c:crosses val="autoZero"/>
        <c:auto val="1"/>
        <c:lblAlgn val="ctr"/>
        <c:lblOffset val="100"/>
        <c:noMultiLvlLbl val="0"/>
      </c:catAx>
      <c:valAx>
        <c:axId val="8286148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286188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100"/>
              <a:t>P</a:t>
            </a:r>
            <a:r>
              <a:rPr lang="en-US" sz="1100"/>
              <a:t>růměrný věk obyvatel</a:t>
            </a:r>
            <a:r>
              <a:rPr lang="cs-CZ" sz="1100"/>
              <a:t> v  letech 2018 - 2022</a:t>
            </a:r>
            <a:r>
              <a:rPr lang="en-US" sz="1100"/>
              <a:t> </a:t>
            </a:r>
            <a:r>
              <a:rPr lang="cs-CZ" sz="1100"/>
              <a:t> </a:t>
            </a:r>
            <a:endParaRPr lang="en-US" sz="1100"/>
          </a:p>
        </c:rich>
      </c:tx>
      <c:layout>
        <c:manualLayout>
          <c:xMode val="edge"/>
          <c:yMode val="edge"/>
          <c:x val="0.28714135847873529"/>
          <c:y val="4.166666666666666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7.1594925634295717E-2"/>
          <c:y val="0.19486111111111112"/>
          <c:w val="0.88396062992125979"/>
          <c:h val="0.72088764946048411"/>
        </c:manualLayout>
      </c:layout>
      <c:barChart>
        <c:barDir val="col"/>
        <c:grouping val="clustered"/>
        <c:varyColors val="0"/>
        <c:ser>
          <c:idx val="0"/>
          <c:order val="0"/>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2"/>
                </a:solidFill>
                <a:prstDash val="sysDot"/>
              </a:ln>
              <a:effectLst/>
            </c:spPr>
            <c:trendlineType val="linear"/>
            <c:dispRSqr val="0"/>
            <c:dispEq val="0"/>
          </c:trendline>
          <c:val>
            <c:numRef>
              <c:f>List1!$D$29:$H$29</c:f>
              <c:numCache>
                <c:formatCode>General</c:formatCode>
                <c:ptCount val="5"/>
                <c:pt idx="0">
                  <c:v>43.9</c:v>
                </c:pt>
                <c:pt idx="1">
                  <c:v>43.8</c:v>
                </c:pt>
                <c:pt idx="2">
                  <c:v>44.1</c:v>
                </c:pt>
                <c:pt idx="3">
                  <c:v>44.4</c:v>
                </c:pt>
                <c:pt idx="4">
                  <c:v>45.1</c:v>
                </c:pt>
              </c:numCache>
            </c:numRef>
          </c:val>
          <c:extLst>
            <c:ext xmlns:c16="http://schemas.microsoft.com/office/drawing/2014/chart" uri="{C3380CC4-5D6E-409C-BE32-E72D297353CC}">
              <c16:uniqueId val="{00000001-4B54-4C0A-8584-CA2D848F422D}"/>
            </c:ext>
          </c:extLst>
        </c:ser>
        <c:dLbls>
          <c:dLblPos val="outEnd"/>
          <c:showLegendKey val="0"/>
          <c:showVal val="1"/>
          <c:showCatName val="0"/>
          <c:showSerName val="0"/>
          <c:showPercent val="0"/>
          <c:showBubbleSize val="0"/>
        </c:dLbls>
        <c:gapWidth val="219"/>
        <c:overlap val="-27"/>
        <c:axId val="837428112"/>
        <c:axId val="837424872"/>
      </c:barChart>
      <c:catAx>
        <c:axId val="837428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37424872"/>
        <c:crosses val="autoZero"/>
        <c:auto val="1"/>
        <c:lblAlgn val="ctr"/>
        <c:lblOffset val="100"/>
        <c:noMultiLvlLbl val="0"/>
      </c:catAx>
      <c:valAx>
        <c:axId val="837424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374281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r>
              <a:rPr lang="cs-CZ" sz="1100" cap="none" baseline="0"/>
              <a:t>Podíl obyvatel 65+ v letech 2018 - 2022</a:t>
            </a:r>
          </a:p>
        </c:rich>
      </c:tx>
      <c:overlay val="0"/>
      <c:spPr>
        <a:noFill/>
        <a:ln>
          <a:noFill/>
        </a:ln>
        <a:effectLst/>
      </c:spPr>
      <c:txPr>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endParaRPr lang="cs-CZ"/>
        </a:p>
      </c:txPr>
    </c:title>
    <c:autoTitleDeleted val="0"/>
    <c:plotArea>
      <c:layout/>
      <c:barChart>
        <c:barDir val="col"/>
        <c:grouping val="clustered"/>
        <c:varyColors val="0"/>
        <c:ser>
          <c:idx val="0"/>
          <c:order val="0"/>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Lit>
              <c:formatCode>General</c:formatCode>
              <c:ptCount val="1"/>
              <c:pt idx="0">
                <c:v>2019</c:v>
              </c:pt>
            </c:numLit>
          </c:cat>
          <c:val>
            <c:numRef>
              <c:f>List1!$D$44</c:f>
              <c:numCache>
                <c:formatCode>General</c:formatCode>
                <c:ptCount val="1"/>
                <c:pt idx="0">
                  <c:v>21.1</c:v>
                </c:pt>
              </c:numCache>
            </c:numRef>
          </c:val>
          <c:extLst>
            <c:ext xmlns:c16="http://schemas.microsoft.com/office/drawing/2014/chart" uri="{C3380CC4-5D6E-409C-BE32-E72D297353CC}">
              <c16:uniqueId val="{00000000-A45F-46B1-B1F0-AF84DA79870D}"/>
            </c:ext>
          </c:extLst>
        </c:ser>
        <c:ser>
          <c:idx val="1"/>
          <c:order val="1"/>
          <c:spPr>
            <a:pattFill prst="narHorz">
              <a:fgClr>
                <a:schemeClr val="accent2"/>
              </a:fgClr>
              <a:bgClr>
                <a:schemeClr val="accent2">
                  <a:lumMod val="20000"/>
                  <a:lumOff val="80000"/>
                </a:schemeClr>
              </a:bgClr>
            </a:pattFill>
            <a:ln>
              <a:noFill/>
            </a:ln>
            <a:effectLst>
              <a:innerShdw blurRad="114300">
                <a:schemeClr val="accent2"/>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Lit>
              <c:formatCode>General</c:formatCode>
              <c:ptCount val="1"/>
              <c:pt idx="0">
                <c:v>2019</c:v>
              </c:pt>
            </c:numLit>
          </c:cat>
          <c:val>
            <c:numRef>
              <c:f>List1!$E$44</c:f>
              <c:numCache>
                <c:formatCode>General</c:formatCode>
                <c:ptCount val="1"/>
                <c:pt idx="0">
                  <c:v>22.3</c:v>
                </c:pt>
              </c:numCache>
            </c:numRef>
          </c:val>
          <c:extLst>
            <c:ext xmlns:c16="http://schemas.microsoft.com/office/drawing/2014/chart" uri="{C3380CC4-5D6E-409C-BE32-E72D297353CC}">
              <c16:uniqueId val="{00000001-A45F-46B1-B1F0-AF84DA79870D}"/>
            </c:ext>
          </c:extLst>
        </c:ser>
        <c:ser>
          <c:idx val="2"/>
          <c:order val="2"/>
          <c:spPr>
            <a:pattFill prst="narHorz">
              <a:fgClr>
                <a:schemeClr val="accent3"/>
              </a:fgClr>
              <a:bgClr>
                <a:schemeClr val="accent3">
                  <a:lumMod val="20000"/>
                  <a:lumOff val="80000"/>
                </a:schemeClr>
              </a:bgClr>
            </a:pattFill>
            <a:ln>
              <a:noFill/>
            </a:ln>
            <a:effectLst>
              <a:innerShdw blurRad="114300">
                <a:schemeClr val="accent3"/>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Lit>
              <c:formatCode>General</c:formatCode>
              <c:ptCount val="1"/>
              <c:pt idx="0">
                <c:v>2019</c:v>
              </c:pt>
            </c:numLit>
          </c:cat>
          <c:val>
            <c:numRef>
              <c:f>List1!$F$44</c:f>
              <c:numCache>
                <c:formatCode>General</c:formatCode>
                <c:ptCount val="1"/>
                <c:pt idx="0">
                  <c:v>23</c:v>
                </c:pt>
              </c:numCache>
            </c:numRef>
          </c:val>
          <c:extLst>
            <c:ext xmlns:c16="http://schemas.microsoft.com/office/drawing/2014/chart" uri="{C3380CC4-5D6E-409C-BE32-E72D297353CC}">
              <c16:uniqueId val="{00000002-A45F-46B1-B1F0-AF84DA79870D}"/>
            </c:ext>
          </c:extLst>
        </c:ser>
        <c:ser>
          <c:idx val="3"/>
          <c:order val="3"/>
          <c:spPr>
            <a:pattFill prst="narHorz">
              <a:fgClr>
                <a:schemeClr val="accent4"/>
              </a:fgClr>
              <a:bgClr>
                <a:schemeClr val="accent4">
                  <a:lumMod val="20000"/>
                  <a:lumOff val="80000"/>
                </a:schemeClr>
              </a:bgClr>
            </a:pattFill>
            <a:ln>
              <a:noFill/>
            </a:ln>
            <a:effectLst>
              <a:innerShdw blurRad="114300">
                <a:schemeClr val="accent4"/>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Lit>
              <c:formatCode>General</c:formatCode>
              <c:ptCount val="1"/>
              <c:pt idx="0">
                <c:v>2019</c:v>
              </c:pt>
            </c:numLit>
          </c:cat>
          <c:val>
            <c:numRef>
              <c:f>List1!$G$44</c:f>
              <c:numCache>
                <c:formatCode>General</c:formatCode>
                <c:ptCount val="1"/>
                <c:pt idx="0">
                  <c:v>23.3</c:v>
                </c:pt>
              </c:numCache>
            </c:numRef>
          </c:val>
          <c:extLst>
            <c:ext xmlns:c16="http://schemas.microsoft.com/office/drawing/2014/chart" uri="{C3380CC4-5D6E-409C-BE32-E72D297353CC}">
              <c16:uniqueId val="{00000003-A45F-46B1-B1F0-AF84DA79870D}"/>
            </c:ext>
          </c:extLst>
        </c:ser>
        <c:ser>
          <c:idx val="4"/>
          <c:order val="4"/>
          <c:spPr>
            <a:pattFill prst="narHorz">
              <a:fgClr>
                <a:schemeClr val="accent5"/>
              </a:fgClr>
              <a:bgClr>
                <a:schemeClr val="accent5">
                  <a:lumMod val="20000"/>
                  <a:lumOff val="80000"/>
                </a:schemeClr>
              </a:bgClr>
            </a:pattFill>
            <a:ln>
              <a:noFill/>
            </a:ln>
            <a:effectLst>
              <a:innerShdw blurRad="114300">
                <a:schemeClr val="accent5"/>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Lit>
              <c:formatCode>General</c:formatCode>
              <c:ptCount val="1"/>
              <c:pt idx="0">
                <c:v>2019</c:v>
              </c:pt>
            </c:numLit>
          </c:cat>
          <c:val>
            <c:numRef>
              <c:f>List1!$H$44</c:f>
              <c:numCache>
                <c:formatCode>General</c:formatCode>
                <c:ptCount val="1"/>
                <c:pt idx="0">
                  <c:v>24.1</c:v>
                </c:pt>
              </c:numCache>
            </c:numRef>
          </c:val>
          <c:extLst>
            <c:ext xmlns:c16="http://schemas.microsoft.com/office/drawing/2014/chart" uri="{C3380CC4-5D6E-409C-BE32-E72D297353CC}">
              <c16:uniqueId val="{00000004-A45F-46B1-B1F0-AF84DA79870D}"/>
            </c:ext>
          </c:extLst>
        </c:ser>
        <c:dLbls>
          <c:dLblPos val="outEnd"/>
          <c:showLegendKey val="0"/>
          <c:showVal val="1"/>
          <c:showCatName val="0"/>
          <c:showSerName val="0"/>
          <c:showPercent val="0"/>
          <c:showBubbleSize val="0"/>
        </c:dLbls>
        <c:gapWidth val="164"/>
        <c:overlap val="-22"/>
        <c:axId val="837430272"/>
        <c:axId val="837430632"/>
      </c:barChart>
      <c:catAx>
        <c:axId val="837430272"/>
        <c:scaling>
          <c:orientation val="minMax"/>
        </c:scaling>
        <c:delete val="1"/>
        <c:axPos val="b"/>
        <c:numFmt formatCode="General" sourceLinked="1"/>
        <c:majorTickMark val="none"/>
        <c:minorTickMark val="none"/>
        <c:tickLblPos val="nextTo"/>
        <c:crossAx val="837430632"/>
        <c:crosses val="autoZero"/>
        <c:auto val="1"/>
        <c:lblAlgn val="ctr"/>
        <c:lblOffset val="100"/>
        <c:noMultiLvlLbl val="0"/>
      </c:catAx>
      <c:valAx>
        <c:axId val="83743063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374302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5">
  <a:schemeClr val="accent2"/>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A837D5-68F3-49F2-9BB6-E575E17CD0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Běžný text A4.dot</Template>
  <TotalTime>2</TotalTime>
  <Pages>1</Pages>
  <Words>34219</Words>
  <Characters>201895</Characters>
  <Application>Microsoft Office Word</Application>
  <DocSecurity>0</DocSecurity>
  <Lines>1682</Lines>
  <Paragraphs>471</Paragraphs>
  <ScaleCrop>false</ScaleCrop>
  <HeadingPairs>
    <vt:vector size="2" baseType="variant">
      <vt:variant>
        <vt:lpstr>Název</vt:lpstr>
      </vt:variant>
      <vt:variant>
        <vt:i4>1</vt:i4>
      </vt:variant>
    </vt:vector>
  </HeadingPairs>
  <TitlesOfParts>
    <vt:vector size="1" baseType="lpstr">
      <vt:lpstr>Z3-UP-KŽ</vt:lpstr>
    </vt:vector>
  </TitlesOfParts>
  <Company>Dprojekt</Company>
  <LinksUpToDate>false</LinksUpToDate>
  <CharactersWithSpaces>235643</CharactersWithSpaces>
  <SharedDoc>false</SharedDoc>
  <HLinks>
    <vt:vector size="102" baseType="variant">
      <vt:variant>
        <vt:i4>1114164</vt:i4>
      </vt:variant>
      <vt:variant>
        <vt:i4>95</vt:i4>
      </vt:variant>
      <vt:variant>
        <vt:i4>0</vt:i4>
      </vt:variant>
      <vt:variant>
        <vt:i4>5</vt:i4>
      </vt:variant>
      <vt:variant>
        <vt:lpwstr/>
      </vt:variant>
      <vt:variant>
        <vt:lpwstr>_Toc131154102</vt:lpwstr>
      </vt:variant>
      <vt:variant>
        <vt:i4>1114164</vt:i4>
      </vt:variant>
      <vt:variant>
        <vt:i4>89</vt:i4>
      </vt:variant>
      <vt:variant>
        <vt:i4>0</vt:i4>
      </vt:variant>
      <vt:variant>
        <vt:i4>5</vt:i4>
      </vt:variant>
      <vt:variant>
        <vt:lpwstr/>
      </vt:variant>
      <vt:variant>
        <vt:lpwstr>_Toc131154101</vt:lpwstr>
      </vt:variant>
      <vt:variant>
        <vt:i4>1114164</vt:i4>
      </vt:variant>
      <vt:variant>
        <vt:i4>83</vt:i4>
      </vt:variant>
      <vt:variant>
        <vt:i4>0</vt:i4>
      </vt:variant>
      <vt:variant>
        <vt:i4>5</vt:i4>
      </vt:variant>
      <vt:variant>
        <vt:lpwstr/>
      </vt:variant>
      <vt:variant>
        <vt:lpwstr>_Toc131154100</vt:lpwstr>
      </vt:variant>
      <vt:variant>
        <vt:i4>1572917</vt:i4>
      </vt:variant>
      <vt:variant>
        <vt:i4>77</vt:i4>
      </vt:variant>
      <vt:variant>
        <vt:i4>0</vt:i4>
      </vt:variant>
      <vt:variant>
        <vt:i4>5</vt:i4>
      </vt:variant>
      <vt:variant>
        <vt:lpwstr/>
      </vt:variant>
      <vt:variant>
        <vt:lpwstr>_Toc131154099</vt:lpwstr>
      </vt:variant>
      <vt:variant>
        <vt:i4>1572917</vt:i4>
      </vt:variant>
      <vt:variant>
        <vt:i4>71</vt:i4>
      </vt:variant>
      <vt:variant>
        <vt:i4>0</vt:i4>
      </vt:variant>
      <vt:variant>
        <vt:i4>5</vt:i4>
      </vt:variant>
      <vt:variant>
        <vt:lpwstr/>
      </vt:variant>
      <vt:variant>
        <vt:lpwstr>_Toc131154098</vt:lpwstr>
      </vt:variant>
      <vt:variant>
        <vt:i4>1572917</vt:i4>
      </vt:variant>
      <vt:variant>
        <vt:i4>65</vt:i4>
      </vt:variant>
      <vt:variant>
        <vt:i4>0</vt:i4>
      </vt:variant>
      <vt:variant>
        <vt:i4>5</vt:i4>
      </vt:variant>
      <vt:variant>
        <vt:lpwstr/>
      </vt:variant>
      <vt:variant>
        <vt:lpwstr>_Toc131154097</vt:lpwstr>
      </vt:variant>
      <vt:variant>
        <vt:i4>1572917</vt:i4>
      </vt:variant>
      <vt:variant>
        <vt:i4>59</vt:i4>
      </vt:variant>
      <vt:variant>
        <vt:i4>0</vt:i4>
      </vt:variant>
      <vt:variant>
        <vt:i4>5</vt:i4>
      </vt:variant>
      <vt:variant>
        <vt:lpwstr/>
      </vt:variant>
      <vt:variant>
        <vt:lpwstr>_Toc131154096</vt:lpwstr>
      </vt:variant>
      <vt:variant>
        <vt:i4>1572917</vt:i4>
      </vt:variant>
      <vt:variant>
        <vt:i4>53</vt:i4>
      </vt:variant>
      <vt:variant>
        <vt:i4>0</vt:i4>
      </vt:variant>
      <vt:variant>
        <vt:i4>5</vt:i4>
      </vt:variant>
      <vt:variant>
        <vt:lpwstr/>
      </vt:variant>
      <vt:variant>
        <vt:lpwstr>_Toc131154095</vt:lpwstr>
      </vt:variant>
      <vt:variant>
        <vt:i4>1572917</vt:i4>
      </vt:variant>
      <vt:variant>
        <vt:i4>47</vt:i4>
      </vt:variant>
      <vt:variant>
        <vt:i4>0</vt:i4>
      </vt:variant>
      <vt:variant>
        <vt:i4>5</vt:i4>
      </vt:variant>
      <vt:variant>
        <vt:lpwstr/>
      </vt:variant>
      <vt:variant>
        <vt:lpwstr>_Toc131154094</vt:lpwstr>
      </vt:variant>
      <vt:variant>
        <vt:i4>1572917</vt:i4>
      </vt:variant>
      <vt:variant>
        <vt:i4>41</vt:i4>
      </vt:variant>
      <vt:variant>
        <vt:i4>0</vt:i4>
      </vt:variant>
      <vt:variant>
        <vt:i4>5</vt:i4>
      </vt:variant>
      <vt:variant>
        <vt:lpwstr/>
      </vt:variant>
      <vt:variant>
        <vt:lpwstr>_Toc131154093</vt:lpwstr>
      </vt:variant>
      <vt:variant>
        <vt:i4>1572917</vt:i4>
      </vt:variant>
      <vt:variant>
        <vt:i4>35</vt:i4>
      </vt:variant>
      <vt:variant>
        <vt:i4>0</vt:i4>
      </vt:variant>
      <vt:variant>
        <vt:i4>5</vt:i4>
      </vt:variant>
      <vt:variant>
        <vt:lpwstr/>
      </vt:variant>
      <vt:variant>
        <vt:lpwstr>_Toc131154092</vt:lpwstr>
      </vt:variant>
      <vt:variant>
        <vt:i4>1572917</vt:i4>
      </vt:variant>
      <vt:variant>
        <vt:i4>29</vt:i4>
      </vt:variant>
      <vt:variant>
        <vt:i4>0</vt:i4>
      </vt:variant>
      <vt:variant>
        <vt:i4>5</vt:i4>
      </vt:variant>
      <vt:variant>
        <vt:lpwstr/>
      </vt:variant>
      <vt:variant>
        <vt:lpwstr>_Toc131154091</vt:lpwstr>
      </vt:variant>
      <vt:variant>
        <vt:i4>1572917</vt:i4>
      </vt:variant>
      <vt:variant>
        <vt:i4>23</vt:i4>
      </vt:variant>
      <vt:variant>
        <vt:i4>0</vt:i4>
      </vt:variant>
      <vt:variant>
        <vt:i4>5</vt:i4>
      </vt:variant>
      <vt:variant>
        <vt:lpwstr/>
      </vt:variant>
      <vt:variant>
        <vt:lpwstr>_Toc131154090</vt:lpwstr>
      </vt:variant>
      <vt:variant>
        <vt:i4>1638453</vt:i4>
      </vt:variant>
      <vt:variant>
        <vt:i4>17</vt:i4>
      </vt:variant>
      <vt:variant>
        <vt:i4>0</vt:i4>
      </vt:variant>
      <vt:variant>
        <vt:i4>5</vt:i4>
      </vt:variant>
      <vt:variant>
        <vt:lpwstr/>
      </vt:variant>
      <vt:variant>
        <vt:lpwstr>_Toc131154089</vt:lpwstr>
      </vt:variant>
      <vt:variant>
        <vt:i4>1638453</vt:i4>
      </vt:variant>
      <vt:variant>
        <vt:i4>11</vt:i4>
      </vt:variant>
      <vt:variant>
        <vt:i4>0</vt:i4>
      </vt:variant>
      <vt:variant>
        <vt:i4>5</vt:i4>
      </vt:variant>
      <vt:variant>
        <vt:lpwstr/>
      </vt:variant>
      <vt:variant>
        <vt:lpwstr>_Toc131154088</vt:lpwstr>
      </vt:variant>
      <vt:variant>
        <vt:i4>1638453</vt:i4>
      </vt:variant>
      <vt:variant>
        <vt:i4>5</vt:i4>
      </vt:variant>
      <vt:variant>
        <vt:i4>0</vt:i4>
      </vt:variant>
      <vt:variant>
        <vt:i4>5</vt:i4>
      </vt:variant>
      <vt:variant>
        <vt:lpwstr/>
      </vt:variant>
      <vt:variant>
        <vt:lpwstr>_Toc131154087</vt:lpwstr>
      </vt:variant>
      <vt:variant>
        <vt:i4>5767271</vt:i4>
      </vt:variant>
      <vt:variant>
        <vt:i4>0</vt:i4>
      </vt:variant>
      <vt:variant>
        <vt:i4>0</vt:i4>
      </vt:variant>
      <vt:variant>
        <vt:i4>5</vt:i4>
      </vt:variant>
      <vt:variant>
        <vt:lpwstr>mailto:dprojekt@danapokojova.cz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Z3-UP-KŽ-oduvodneni</dc:title>
  <dc:subject/>
  <dc:creator>Ing. arch. Dana Pokojová</dc:creator>
  <cp:keywords/>
  <dc:description/>
  <cp:lastModifiedBy>Dana Pokojová</cp:lastModifiedBy>
  <cp:revision>5</cp:revision>
  <cp:lastPrinted>2025-01-13T08:50:00Z</cp:lastPrinted>
  <dcterms:created xsi:type="dcterms:W3CDTF">2025-01-13T08:20:00Z</dcterms:created>
  <dcterms:modified xsi:type="dcterms:W3CDTF">2025-01-13T08:50:00Z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