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9320" w14:textId="77777777" w:rsidR="00AA47A2" w:rsidRPr="006A53C1" w:rsidRDefault="00AA47A2" w:rsidP="00AA47A2">
      <w:pPr>
        <w:jc w:val="center"/>
        <w:rPr>
          <w:b/>
          <w:sz w:val="32"/>
          <w:szCs w:val="32"/>
          <w:highlight w:val="yellow"/>
        </w:rPr>
      </w:pPr>
      <w:r w:rsidRPr="006A53C1">
        <w:rPr>
          <w:b/>
          <w:sz w:val="32"/>
          <w:szCs w:val="32"/>
        </w:rPr>
        <w:t>Pravidla pro přidělování finančních prostředků pro neziskové volnočasové aktivity z rozpočtu obce Kamenné Žehrovice</w:t>
      </w:r>
    </w:p>
    <w:p w14:paraId="61B3166E" w14:textId="77777777" w:rsidR="00AA47A2" w:rsidRDefault="00AA47A2" w:rsidP="00AA47A2">
      <w:pPr>
        <w:rPr>
          <w:b/>
          <w:sz w:val="32"/>
          <w:szCs w:val="32"/>
        </w:rPr>
      </w:pPr>
    </w:p>
    <w:p w14:paraId="2E7051B4" w14:textId="77777777" w:rsidR="00AA47A2" w:rsidRDefault="00AA47A2" w:rsidP="00AA47A2">
      <w:r>
        <w:tab/>
      </w:r>
      <w:r>
        <w:tab/>
      </w:r>
      <w:r>
        <w:tab/>
      </w:r>
      <w:r>
        <w:tab/>
      </w:r>
      <w:r>
        <w:tab/>
      </w:r>
      <w:r>
        <w:tab/>
        <w:t>I.</w:t>
      </w:r>
    </w:p>
    <w:p w14:paraId="25FB34C4" w14:textId="77777777" w:rsidR="00AA47A2" w:rsidRDefault="00AA47A2" w:rsidP="00AA47A2">
      <w:pPr>
        <w:jc w:val="both"/>
      </w:pPr>
      <w:r>
        <w:t>Účelem těchto pravidel je stanovení postupu při podávání žádosti o přidělení finančního příspěvku obce Kamenné Žehrovice zájmovým spolkům a sdružením, humanitárním organizacím, a jiným fyzickým nebo právnickým osobám působícím v oblasti mládeže, tělovýchovy a sportu, sociálních služeb, podpory rodiny, požární ochrany, kultury, vzdělávání a vědy, zdravotnictví, protidrogových aktivit, prevence kriminality a ochrany životního prostředí.</w:t>
      </w:r>
    </w:p>
    <w:p w14:paraId="31241CE5" w14:textId="77777777" w:rsidR="00AA47A2" w:rsidRDefault="00AA47A2" w:rsidP="00AA47A2">
      <w:pPr>
        <w:jc w:val="both"/>
      </w:pPr>
    </w:p>
    <w:p w14:paraId="517540ED" w14:textId="77777777" w:rsidR="00AA47A2" w:rsidRDefault="00AA47A2" w:rsidP="00AA47A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II.</w:t>
      </w:r>
    </w:p>
    <w:p w14:paraId="1A48A5BB" w14:textId="77777777" w:rsidR="00AA47A2" w:rsidRDefault="00AA47A2" w:rsidP="00AA47A2">
      <w:pPr>
        <w:jc w:val="both"/>
      </w:pPr>
      <w:r>
        <w:t>Zastupitelstvo obce schválí a vyhlásí do 31. 12. programy podpory na příští kalendářní rok, jejichž součástí je kromě názvu v souladu s § 10c odst. 2 zákona č. 250/2000 Sb., o rozpočtových pravidlech územních rozpočtů (dále jen „zákon“), vždy</w:t>
      </w:r>
    </w:p>
    <w:p w14:paraId="700AC468" w14:textId="77777777" w:rsidR="00AA47A2" w:rsidRDefault="00AA47A2" w:rsidP="00AA47A2">
      <w:pPr>
        <w:numPr>
          <w:ilvl w:val="0"/>
          <w:numId w:val="1"/>
        </w:numPr>
        <w:jc w:val="both"/>
      </w:pPr>
      <w:r>
        <w:t>účel, na který mohou být peněžní prostředky poskytnuty,</w:t>
      </w:r>
    </w:p>
    <w:p w14:paraId="681DC2F0" w14:textId="77777777" w:rsidR="00AA47A2" w:rsidRDefault="00AA47A2" w:rsidP="00AA47A2">
      <w:pPr>
        <w:numPr>
          <w:ilvl w:val="0"/>
          <w:numId w:val="1"/>
        </w:numPr>
        <w:jc w:val="both"/>
      </w:pPr>
      <w:r>
        <w:t>důvody podpory stanoveného účelu,</w:t>
      </w:r>
    </w:p>
    <w:p w14:paraId="58CC6673" w14:textId="77777777" w:rsidR="00AA47A2" w:rsidRDefault="00AA47A2" w:rsidP="00AA47A2">
      <w:pPr>
        <w:numPr>
          <w:ilvl w:val="0"/>
          <w:numId w:val="1"/>
        </w:numPr>
        <w:jc w:val="both"/>
      </w:pPr>
      <w:r>
        <w:t>předpokládaný celkový objem peněžních prostředků vyčleněných v rozpočtu na podporu stanoveného účelu,</w:t>
      </w:r>
    </w:p>
    <w:p w14:paraId="34832DE2" w14:textId="77777777" w:rsidR="00AA47A2" w:rsidRDefault="00AA47A2" w:rsidP="00AA47A2">
      <w:pPr>
        <w:numPr>
          <w:ilvl w:val="0"/>
          <w:numId w:val="1"/>
        </w:numPr>
        <w:jc w:val="both"/>
      </w:pPr>
      <w:r>
        <w:t>maximální výše dotace nebo návratné finanční výpomoci v jednotlivém případě, nebo kritéria pro stanovení výše dotace,</w:t>
      </w:r>
    </w:p>
    <w:p w14:paraId="2784045B" w14:textId="77777777" w:rsidR="00AA47A2" w:rsidRDefault="00AA47A2" w:rsidP="00AA47A2">
      <w:pPr>
        <w:numPr>
          <w:ilvl w:val="0"/>
          <w:numId w:val="1"/>
        </w:numPr>
        <w:jc w:val="both"/>
      </w:pPr>
      <w:r>
        <w:t>okruh způsobilých žadatelů,</w:t>
      </w:r>
    </w:p>
    <w:p w14:paraId="0EA7D4F4" w14:textId="77777777" w:rsidR="00AA47A2" w:rsidRDefault="00AA47A2" w:rsidP="00AA47A2">
      <w:pPr>
        <w:numPr>
          <w:ilvl w:val="0"/>
          <w:numId w:val="1"/>
        </w:numPr>
        <w:jc w:val="both"/>
      </w:pPr>
      <w:r>
        <w:t>lhůta pro podání žádosti,</w:t>
      </w:r>
    </w:p>
    <w:p w14:paraId="57A14977" w14:textId="77777777" w:rsidR="00AA47A2" w:rsidRDefault="00AA47A2" w:rsidP="00AA47A2">
      <w:pPr>
        <w:numPr>
          <w:ilvl w:val="0"/>
          <w:numId w:val="1"/>
        </w:numPr>
        <w:jc w:val="both"/>
      </w:pPr>
      <w:r>
        <w:t>kritéria pro hodnocení žádosti,</w:t>
      </w:r>
    </w:p>
    <w:p w14:paraId="618C363E" w14:textId="77777777" w:rsidR="00AA47A2" w:rsidRDefault="00AA47A2" w:rsidP="00AA47A2">
      <w:pPr>
        <w:numPr>
          <w:ilvl w:val="0"/>
          <w:numId w:val="1"/>
        </w:numPr>
        <w:jc w:val="both"/>
      </w:pPr>
      <w:r>
        <w:t>lhůta pro rozhodnutí o žádosti,</w:t>
      </w:r>
    </w:p>
    <w:p w14:paraId="5B09C476" w14:textId="77777777" w:rsidR="00AA47A2" w:rsidRDefault="00AA47A2" w:rsidP="00AA47A2">
      <w:pPr>
        <w:numPr>
          <w:ilvl w:val="0"/>
          <w:numId w:val="1"/>
        </w:numPr>
        <w:jc w:val="both"/>
      </w:pPr>
      <w:r>
        <w:t>podmínky pro poskytnutí dotace nebo návratné finanční výpomoci,</w:t>
      </w:r>
    </w:p>
    <w:p w14:paraId="20C2B7D7" w14:textId="77777777" w:rsidR="00AA47A2" w:rsidRDefault="00AA47A2" w:rsidP="00AA47A2">
      <w:pPr>
        <w:numPr>
          <w:ilvl w:val="0"/>
          <w:numId w:val="1"/>
        </w:numPr>
        <w:jc w:val="both"/>
      </w:pPr>
      <w:r>
        <w:t>vzor žádosti a obsah jejích příloh.</w:t>
      </w:r>
    </w:p>
    <w:p w14:paraId="691365D4" w14:textId="77777777" w:rsidR="00AA47A2" w:rsidRDefault="00AA47A2" w:rsidP="00AA47A2">
      <w:pPr>
        <w:jc w:val="both"/>
      </w:pPr>
    </w:p>
    <w:p w14:paraId="28367519" w14:textId="77777777" w:rsidR="00AA47A2" w:rsidRDefault="00AA47A2" w:rsidP="00AA47A2">
      <w:pPr>
        <w:jc w:val="center"/>
      </w:pPr>
      <w:r>
        <w:t>III.</w:t>
      </w:r>
    </w:p>
    <w:p w14:paraId="4C36F5F4" w14:textId="77777777" w:rsidR="00AA47A2" w:rsidRDefault="00AA47A2" w:rsidP="00AA47A2">
      <w:pPr>
        <w:numPr>
          <w:ilvl w:val="0"/>
          <w:numId w:val="2"/>
        </w:numPr>
        <w:ind w:left="426" w:hanging="426"/>
        <w:jc w:val="both"/>
      </w:pPr>
      <w:r>
        <w:t>Žádosti o dotace musí mít písemnou formu a není-li v programech uvedeno jinak, musí být podány do 31. 1. příslušného roku.</w:t>
      </w:r>
    </w:p>
    <w:p w14:paraId="7386827B" w14:textId="77777777" w:rsidR="00AA47A2" w:rsidRDefault="00AA47A2" w:rsidP="00AA47A2">
      <w:pPr>
        <w:numPr>
          <w:ilvl w:val="0"/>
          <w:numId w:val="2"/>
        </w:numPr>
        <w:ind w:left="426" w:hanging="426"/>
        <w:jc w:val="both"/>
      </w:pPr>
      <w:r>
        <w:t>Žádost o dotaci musí zejména obsahovat veškeré náležitosti obsažené v § 10a odst. 3 zákona, tedy:</w:t>
      </w:r>
    </w:p>
    <w:p w14:paraId="0A4897A8" w14:textId="77777777" w:rsidR="00AA47A2" w:rsidRDefault="00AA47A2" w:rsidP="00AA47A2">
      <w:pPr>
        <w:numPr>
          <w:ilvl w:val="0"/>
          <w:numId w:val="3"/>
        </w:numPr>
        <w:jc w:val="both"/>
      </w:pPr>
      <w:r>
        <w:t>jméno a příjmení, datum narození a adresu bydliště žadatele o dotaci, je-li žadatel fyzickou osobou, je-li tato fyzická osoba podnikatelem, také identifikační číslo osoby, bylo-li přiděleno, nebo, je-li žadatel právnickou osobou, název, popřípadě obchodní firmu, sídlo a identifikační číslo osoby, bylo-li přiděleno,</w:t>
      </w:r>
    </w:p>
    <w:p w14:paraId="1DEEBBF5" w14:textId="77777777" w:rsidR="00AA47A2" w:rsidRDefault="00AA47A2" w:rsidP="00AA47A2">
      <w:pPr>
        <w:numPr>
          <w:ilvl w:val="0"/>
          <w:numId w:val="3"/>
        </w:numPr>
        <w:jc w:val="both"/>
      </w:pPr>
      <w:r>
        <w:t>požadovanou částku,</w:t>
      </w:r>
    </w:p>
    <w:p w14:paraId="6AAD7B1F" w14:textId="77777777" w:rsidR="00AA47A2" w:rsidRDefault="00AA47A2" w:rsidP="00AA47A2">
      <w:pPr>
        <w:numPr>
          <w:ilvl w:val="0"/>
          <w:numId w:val="3"/>
        </w:numPr>
        <w:jc w:val="both"/>
      </w:pPr>
      <w:r>
        <w:t>účel, na který žadatel chce dotaci použít,</w:t>
      </w:r>
    </w:p>
    <w:p w14:paraId="1C593B4A" w14:textId="77777777" w:rsidR="00AA47A2" w:rsidRDefault="00AA47A2" w:rsidP="00AA47A2">
      <w:pPr>
        <w:numPr>
          <w:ilvl w:val="0"/>
          <w:numId w:val="3"/>
        </w:numPr>
        <w:jc w:val="both"/>
      </w:pPr>
      <w:r>
        <w:t xml:space="preserve">dobu, v níž má být dosaženo účelu, </w:t>
      </w:r>
    </w:p>
    <w:p w14:paraId="2644565C" w14:textId="77777777" w:rsidR="00AA47A2" w:rsidRDefault="00AA47A2" w:rsidP="00AA47A2">
      <w:pPr>
        <w:numPr>
          <w:ilvl w:val="0"/>
          <w:numId w:val="3"/>
        </w:numPr>
        <w:jc w:val="both"/>
      </w:pPr>
      <w:r>
        <w:t>odůvodnění žádosti,</w:t>
      </w:r>
    </w:p>
    <w:p w14:paraId="26B1BE0C" w14:textId="77777777" w:rsidR="00AA47A2" w:rsidRDefault="00AA47A2" w:rsidP="00AA47A2">
      <w:pPr>
        <w:numPr>
          <w:ilvl w:val="0"/>
          <w:numId w:val="3"/>
        </w:numPr>
        <w:jc w:val="both"/>
      </w:pPr>
      <w:r>
        <w:t>je-li žadatel právnickou osobou, identifikaci</w:t>
      </w:r>
    </w:p>
    <w:p w14:paraId="0BD495CC" w14:textId="77777777" w:rsidR="00AA47A2" w:rsidRDefault="00AA47A2" w:rsidP="00AA47A2">
      <w:pPr>
        <w:numPr>
          <w:ilvl w:val="1"/>
          <w:numId w:val="3"/>
        </w:numPr>
        <w:ind w:left="720"/>
        <w:jc w:val="both"/>
      </w:pPr>
      <w:r>
        <w:t>osob zastupujících právnickou osobu s uvedením právního důvodu zastoupení,</w:t>
      </w:r>
    </w:p>
    <w:p w14:paraId="758378DD" w14:textId="77777777" w:rsidR="00AA47A2" w:rsidRDefault="00AA47A2" w:rsidP="00AA47A2">
      <w:pPr>
        <w:numPr>
          <w:ilvl w:val="1"/>
          <w:numId w:val="3"/>
        </w:numPr>
        <w:ind w:left="720"/>
        <w:jc w:val="both"/>
      </w:pPr>
      <w:r>
        <w:t>osob s podílem v této právnické osobě,</w:t>
      </w:r>
    </w:p>
    <w:p w14:paraId="4FC0BA9C" w14:textId="77777777" w:rsidR="00AA47A2" w:rsidRDefault="00AA47A2" w:rsidP="00AA47A2">
      <w:pPr>
        <w:numPr>
          <w:ilvl w:val="1"/>
          <w:numId w:val="3"/>
        </w:numPr>
        <w:ind w:left="720"/>
        <w:jc w:val="both"/>
      </w:pPr>
      <w:r>
        <w:t>osob, v nichž má přímý podíl, a o výši tohoto podílu,</w:t>
      </w:r>
    </w:p>
    <w:p w14:paraId="2FC3C41F" w14:textId="77777777" w:rsidR="00AA47A2" w:rsidRDefault="00AA47A2" w:rsidP="00AA47A2">
      <w:pPr>
        <w:numPr>
          <w:ilvl w:val="0"/>
          <w:numId w:val="3"/>
        </w:numPr>
        <w:jc w:val="both"/>
      </w:pPr>
      <w:r>
        <w:t>seznam případných příloh žádosti,</w:t>
      </w:r>
    </w:p>
    <w:p w14:paraId="04479DC0" w14:textId="77777777" w:rsidR="00AA47A2" w:rsidRDefault="00AA47A2" w:rsidP="00AA47A2">
      <w:pPr>
        <w:numPr>
          <w:ilvl w:val="0"/>
          <w:numId w:val="3"/>
        </w:numPr>
        <w:jc w:val="both"/>
      </w:pPr>
      <w:r>
        <w:t>den vyhotovení žádosti a podpis osoby zastupující žadatele, v případě zastoupení na základě plné moci i plnou moc.</w:t>
      </w:r>
    </w:p>
    <w:p w14:paraId="4A7B82FA" w14:textId="77777777" w:rsidR="00AA47A2" w:rsidRDefault="00AA47A2" w:rsidP="00AA47A2">
      <w:pPr>
        <w:numPr>
          <w:ilvl w:val="0"/>
          <w:numId w:val="2"/>
        </w:numPr>
        <w:ind w:left="426" w:hanging="426"/>
        <w:jc w:val="both"/>
      </w:pPr>
      <w:r>
        <w:t>Vedle zákonem určených náležitostí musí žádost dále obsahovat:</w:t>
      </w:r>
    </w:p>
    <w:p w14:paraId="7F5C7B72" w14:textId="77777777" w:rsidR="00AA47A2" w:rsidRDefault="00AA47A2" w:rsidP="00AA47A2">
      <w:pPr>
        <w:numPr>
          <w:ilvl w:val="0"/>
          <w:numId w:val="4"/>
        </w:numPr>
        <w:jc w:val="both"/>
      </w:pPr>
      <w:r>
        <w:lastRenderedPageBreak/>
        <w:t>rámcový rozpočet žadatele na příslušný kalendářní rok, z něhož bude patrné, jaký podíl na jeho příjmech má podpora ze strany obce představovat,</w:t>
      </w:r>
    </w:p>
    <w:p w14:paraId="19F8C152" w14:textId="77777777" w:rsidR="00AA47A2" w:rsidRPr="00AE1847" w:rsidRDefault="00AA47A2" w:rsidP="00AA47A2">
      <w:pPr>
        <w:numPr>
          <w:ilvl w:val="0"/>
          <w:numId w:val="4"/>
        </w:numPr>
        <w:jc w:val="both"/>
      </w:pPr>
      <w:r w:rsidRPr="00AE1847">
        <w:t xml:space="preserve">účetní závěrku za předchozí období, </w:t>
      </w:r>
    </w:p>
    <w:p w14:paraId="771D38D5" w14:textId="77777777" w:rsidR="00AA47A2" w:rsidRPr="00AE1847" w:rsidRDefault="00AA47A2" w:rsidP="00AA47A2">
      <w:pPr>
        <w:numPr>
          <w:ilvl w:val="0"/>
          <w:numId w:val="4"/>
        </w:numPr>
        <w:jc w:val="both"/>
      </w:pPr>
      <w:r w:rsidRPr="00AE1847">
        <w:t xml:space="preserve">v případě žádosti o podporu konkrétních akcí popis těchto akcí a údaj o předpokládaném počtu jejich účastníků, </w:t>
      </w:r>
    </w:p>
    <w:p w14:paraId="371A3F9C" w14:textId="77777777" w:rsidR="00AA47A2" w:rsidRPr="00AE1847" w:rsidRDefault="00AA47A2" w:rsidP="00AA47A2">
      <w:pPr>
        <w:numPr>
          <w:ilvl w:val="0"/>
          <w:numId w:val="4"/>
        </w:numPr>
        <w:jc w:val="both"/>
      </w:pPr>
      <w:r w:rsidRPr="00AE1847">
        <w:t>bankovní spojení</w:t>
      </w:r>
    </w:p>
    <w:p w14:paraId="050723CF" w14:textId="77777777" w:rsidR="00A03C10" w:rsidRPr="00EC04C9" w:rsidRDefault="00A03C10" w:rsidP="00AA47A2">
      <w:pPr>
        <w:numPr>
          <w:ilvl w:val="0"/>
          <w:numId w:val="2"/>
        </w:numPr>
        <w:ind w:left="426" w:hanging="426"/>
        <w:jc w:val="both"/>
      </w:pPr>
      <w:r w:rsidRPr="00EC04C9">
        <w:t>U žádostí ze strany spolků a jiných korporativně organizovaných subjektů se bude při rozhodování o přidělení dotace a její případné výši přihlížet zejména k počtu jejich členů a výši ročního členského příspěvku.</w:t>
      </w:r>
    </w:p>
    <w:p w14:paraId="7DF57165" w14:textId="77777777" w:rsidR="00AA47A2" w:rsidRDefault="00AA47A2" w:rsidP="00AA47A2">
      <w:pPr>
        <w:numPr>
          <w:ilvl w:val="0"/>
          <w:numId w:val="2"/>
        </w:numPr>
        <w:ind w:left="426" w:hanging="426"/>
        <w:jc w:val="both"/>
      </w:pPr>
      <w:r w:rsidRPr="00AE1847">
        <w:t>Dotace nebude poskytována na režijní náklady, související s činností organizace, zejména na mzdové a osobní náklady, cestovné, občerstvení, telefony, nájemné, energie apod.</w:t>
      </w:r>
    </w:p>
    <w:p w14:paraId="4C0C2E8B" w14:textId="77777777" w:rsidR="00A03C10" w:rsidRPr="00EC04C9" w:rsidRDefault="00A03C10" w:rsidP="00AA47A2">
      <w:pPr>
        <w:numPr>
          <w:ilvl w:val="0"/>
          <w:numId w:val="2"/>
        </w:numPr>
        <w:ind w:left="426" w:hanging="426"/>
        <w:jc w:val="both"/>
      </w:pPr>
      <w:r w:rsidRPr="00EC04C9">
        <w:t>U sportovních oddílů, které reprezentují obec v oficiálních soutěžích, může být dotace poskytnuta na movité vybavení, pro tuto reprezentaci potřebné (dresy, sportovní náčiní a vybavení apod.)</w:t>
      </w:r>
    </w:p>
    <w:p w14:paraId="0A627845" w14:textId="77777777" w:rsidR="00AA47A2" w:rsidRDefault="00AA47A2" w:rsidP="00AA47A2">
      <w:pPr>
        <w:numPr>
          <w:ilvl w:val="0"/>
          <w:numId w:val="2"/>
        </w:numPr>
        <w:ind w:left="426" w:hanging="426"/>
        <w:jc w:val="both"/>
      </w:pPr>
      <w:r w:rsidRPr="00AE1847">
        <w:t>Důvodem pro vyloučení žádosti z dalšího posuzování je podání žádosti po datu uzávěrky, nekompletní žádost a nepravdivé údaje.</w:t>
      </w:r>
    </w:p>
    <w:p w14:paraId="7EACA683" w14:textId="77777777" w:rsidR="00AA47A2" w:rsidRPr="00AE1847" w:rsidRDefault="00AA47A2" w:rsidP="00AA47A2">
      <w:pPr>
        <w:numPr>
          <w:ilvl w:val="0"/>
          <w:numId w:val="2"/>
        </w:numPr>
        <w:ind w:left="426" w:hanging="426"/>
        <w:jc w:val="both"/>
      </w:pPr>
      <w:r>
        <w:t>Podáním žádosti žadatel deklaruje, že je srozuměn s podobou veřejnoprávní smlouvy, která s ním bude uzavřena, pokud se obec rozhodne jeho žádosti zcela nebo zčásti vyhovět, a zavazuje se dodržovat všechna její ustanovení.</w:t>
      </w:r>
    </w:p>
    <w:p w14:paraId="407CD950" w14:textId="77777777" w:rsidR="00AA47A2" w:rsidRPr="00004994" w:rsidRDefault="00AA47A2" w:rsidP="00AA47A2">
      <w:pPr>
        <w:numPr>
          <w:ilvl w:val="0"/>
          <w:numId w:val="2"/>
        </w:numPr>
        <w:ind w:left="426" w:hanging="426"/>
        <w:jc w:val="both"/>
      </w:pPr>
      <w:r w:rsidRPr="00004994">
        <w:t>Žadatel se zavazuje uvádět obec Kamenné Žehrovice na svých webových stránkách a všech materiálech jako sponzora, dvakrát ročně přispívat svými články o činnosti do Zpravodaje obce</w:t>
      </w:r>
      <w:r w:rsidR="00004994" w:rsidRPr="00004994">
        <w:t xml:space="preserve"> a</w:t>
      </w:r>
      <w:r w:rsidRPr="00004994">
        <w:t xml:space="preserve"> informovat o připravovaných akcích prostřednictvím internetových stránek obce Kamenné Žehrovice.</w:t>
      </w:r>
    </w:p>
    <w:p w14:paraId="10A9B74B" w14:textId="77777777" w:rsidR="00AA47A2" w:rsidRDefault="00AA47A2" w:rsidP="00AA47A2">
      <w:pPr>
        <w:jc w:val="both"/>
      </w:pPr>
    </w:p>
    <w:p w14:paraId="59E97AEE" w14:textId="77777777" w:rsidR="00AA47A2" w:rsidRDefault="00AA47A2" w:rsidP="00AA47A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IV.</w:t>
      </w:r>
    </w:p>
    <w:p w14:paraId="6D1DEFA0" w14:textId="77777777" w:rsidR="00AA47A2" w:rsidRDefault="00AA47A2" w:rsidP="00AA47A2">
      <w:pPr>
        <w:numPr>
          <w:ilvl w:val="0"/>
          <w:numId w:val="5"/>
        </w:numPr>
        <w:ind w:left="426" w:hanging="426"/>
        <w:jc w:val="both"/>
      </w:pPr>
      <w:r>
        <w:t>Žádost o dotaci bude předložena k projednání příslušnému orgánu obce a žadatel bude seznámen s jeho rozhodnutím nejpozději do 28. 2. příslušného roku.</w:t>
      </w:r>
    </w:p>
    <w:p w14:paraId="307EADEF" w14:textId="77777777" w:rsidR="00AA47A2" w:rsidRDefault="00AA47A2" w:rsidP="00AA47A2">
      <w:pPr>
        <w:numPr>
          <w:ilvl w:val="0"/>
          <w:numId w:val="5"/>
        </w:numPr>
        <w:ind w:left="426" w:hanging="426"/>
        <w:jc w:val="both"/>
      </w:pPr>
      <w:r>
        <w:t>V případě schválení žádosti vyzve starosta obce žadatele neprodleně k uzavření veřejnoprávní smlouvy.</w:t>
      </w:r>
    </w:p>
    <w:p w14:paraId="06E37761" w14:textId="77777777" w:rsidR="00AA47A2" w:rsidRDefault="00AA47A2" w:rsidP="00AA47A2">
      <w:pPr>
        <w:numPr>
          <w:ilvl w:val="0"/>
          <w:numId w:val="5"/>
        </w:numPr>
        <w:ind w:left="426" w:hanging="426"/>
        <w:jc w:val="both"/>
      </w:pPr>
      <w:r>
        <w:t>Čerpání dotace musí být vyúčtováno žadatelem do 31. 1. následujícího kalendářního roku.</w:t>
      </w:r>
    </w:p>
    <w:p w14:paraId="5F6777A3" w14:textId="77777777" w:rsidR="00AA47A2" w:rsidRDefault="00AA47A2" w:rsidP="00AA47A2">
      <w:pPr>
        <w:numPr>
          <w:ilvl w:val="0"/>
          <w:numId w:val="5"/>
        </w:numPr>
        <w:ind w:left="426" w:hanging="426"/>
        <w:jc w:val="both"/>
      </w:pPr>
      <w:r>
        <w:t>Finanční vypořádání musí být provedeno a nevyčerpaná část dotace musí být vrácena buď v hotovosti, nebo na účet obce č. 3321141/0100 nejpozději do 28. 2. následujícího kalendářního roku. Pokud dojde k dodatečnému krácení dotace v souladu s příslušnými ustanoveními vyhlášeného programu podpory a veřejnoprávní smlouvy, je příjemce podpory povinen vrátit část finančních prostředků v souladu s příslušným smluvním ujednáním.</w:t>
      </w:r>
    </w:p>
    <w:p w14:paraId="1F659949" w14:textId="77777777" w:rsidR="00AA47A2" w:rsidRDefault="00AA47A2" w:rsidP="00AA47A2">
      <w:pPr>
        <w:jc w:val="both"/>
      </w:pPr>
    </w:p>
    <w:p w14:paraId="17B63CAB" w14:textId="77777777" w:rsidR="00AA47A2" w:rsidRDefault="00AA47A2" w:rsidP="00AA47A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V.</w:t>
      </w:r>
    </w:p>
    <w:p w14:paraId="454239F9" w14:textId="77777777" w:rsidR="00AA47A2" w:rsidRDefault="00AA47A2" w:rsidP="00AA47A2">
      <w:pPr>
        <w:jc w:val="both"/>
      </w:pPr>
      <w:r>
        <w:t xml:space="preserve">V případě, že nebudou rozděleny a přiděleny veškeré finanční prostředky určené na dotace v rozpočtu obce na příslušný kalendářní rok, </w:t>
      </w:r>
      <w:r w:rsidR="00776B6D">
        <w:t xml:space="preserve">může obec </w:t>
      </w:r>
      <w:r>
        <w:t>vyhlás</w:t>
      </w:r>
      <w:r w:rsidR="00776B6D">
        <w:t>it</w:t>
      </w:r>
      <w:r>
        <w:t xml:space="preserve"> druhou výzvu pro podání žádostí o dotace. </w:t>
      </w:r>
    </w:p>
    <w:p w14:paraId="18B6D4BC" w14:textId="77777777" w:rsidR="00AA47A2" w:rsidRDefault="00AA47A2" w:rsidP="00AA47A2">
      <w:pPr>
        <w:jc w:val="both"/>
      </w:pPr>
      <w:r>
        <w:t xml:space="preserve">Termín pro podání žádostí v rámci druhé výzvy </w:t>
      </w:r>
      <w:proofErr w:type="gramStart"/>
      <w:r>
        <w:t>určí</w:t>
      </w:r>
      <w:proofErr w:type="gramEnd"/>
      <w:r>
        <w:t xml:space="preserve"> zastupitelstvo obce. Forma a způsob podání a vyřízení žádosti včetně termínu a způsobu vyúčtování se nemění.</w:t>
      </w:r>
    </w:p>
    <w:p w14:paraId="390BEA84" w14:textId="77777777" w:rsidR="00AA47A2" w:rsidRDefault="00AA47A2" w:rsidP="00AA47A2">
      <w:pPr>
        <w:jc w:val="both"/>
      </w:pPr>
    </w:p>
    <w:p w14:paraId="1930A8F7" w14:textId="77777777" w:rsidR="00AA47A2" w:rsidRDefault="00AA47A2" w:rsidP="00AA47A2">
      <w:pPr>
        <w:jc w:val="both"/>
      </w:pPr>
    </w:p>
    <w:p w14:paraId="7ACECB7E" w14:textId="77777777" w:rsidR="00AA47A2" w:rsidRDefault="00AA47A2" w:rsidP="00AA47A2">
      <w:pPr>
        <w:jc w:val="both"/>
      </w:pPr>
    </w:p>
    <w:p w14:paraId="6A6190B7" w14:textId="77777777" w:rsidR="00AA47A2" w:rsidRDefault="00AA47A2" w:rsidP="00AA47A2">
      <w:pPr>
        <w:tabs>
          <w:tab w:val="center" w:pos="6237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26C38844" w14:textId="3844B15A" w:rsidR="00141D45" w:rsidRDefault="00AA47A2" w:rsidP="007B4726">
      <w:pPr>
        <w:tabs>
          <w:tab w:val="center" w:pos="6237"/>
        </w:tabs>
        <w:jc w:val="both"/>
      </w:pPr>
      <w:r>
        <w:tab/>
      </w:r>
      <w:r w:rsidR="004F4EB0">
        <w:t xml:space="preserve">Lenka </w:t>
      </w:r>
      <w:proofErr w:type="spellStart"/>
      <w:r w:rsidR="004F4EB0">
        <w:t>Husariková</w:t>
      </w:r>
      <w:proofErr w:type="spellEnd"/>
      <w:r>
        <w:t xml:space="preserve"> – starostka obce</w:t>
      </w:r>
    </w:p>
    <w:sectPr w:rsidR="00141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4DF7"/>
    <w:multiLevelType w:val="hybridMultilevel"/>
    <w:tmpl w:val="C91480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40E7C"/>
    <w:multiLevelType w:val="hybridMultilevel"/>
    <w:tmpl w:val="B30A2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814D3"/>
    <w:multiLevelType w:val="hybridMultilevel"/>
    <w:tmpl w:val="E7D8DBA6"/>
    <w:lvl w:ilvl="0" w:tplc="0405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15D6F"/>
    <w:multiLevelType w:val="hybridMultilevel"/>
    <w:tmpl w:val="D40E9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9408CF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262B7"/>
    <w:multiLevelType w:val="hybridMultilevel"/>
    <w:tmpl w:val="033EDD68"/>
    <w:lvl w:ilvl="0" w:tplc="1B8C4B3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519199855">
    <w:abstractNumId w:val="4"/>
  </w:num>
  <w:num w:numId="2" w16cid:durableId="1955556034">
    <w:abstractNumId w:val="2"/>
  </w:num>
  <w:num w:numId="3" w16cid:durableId="209147439">
    <w:abstractNumId w:val="3"/>
  </w:num>
  <w:num w:numId="4" w16cid:durableId="2138914369">
    <w:abstractNumId w:val="0"/>
  </w:num>
  <w:num w:numId="5" w16cid:durableId="157429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A2"/>
    <w:rsid w:val="00004994"/>
    <w:rsid w:val="000548AD"/>
    <w:rsid w:val="00141D45"/>
    <w:rsid w:val="004F4EB0"/>
    <w:rsid w:val="0063306A"/>
    <w:rsid w:val="00642A49"/>
    <w:rsid w:val="00776B6D"/>
    <w:rsid w:val="007B4726"/>
    <w:rsid w:val="00A03C10"/>
    <w:rsid w:val="00AA47A2"/>
    <w:rsid w:val="00E16EC7"/>
    <w:rsid w:val="00EC04C9"/>
    <w:rsid w:val="00F1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6C5D"/>
  <w15:docId w15:val="{1707532D-2C6A-4A7F-9E1E-06698E79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747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starosta</cp:lastModifiedBy>
  <cp:revision>7</cp:revision>
  <cp:lastPrinted>2019-12-18T12:31:00Z</cp:lastPrinted>
  <dcterms:created xsi:type="dcterms:W3CDTF">2019-11-27T06:02:00Z</dcterms:created>
  <dcterms:modified xsi:type="dcterms:W3CDTF">2022-12-19T08:24:00Z</dcterms:modified>
</cp:coreProperties>
</file>