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B382" w14:textId="77777777"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14:paraId="001E334F" w14:textId="77777777" w:rsidR="007A224D" w:rsidRPr="00EB4307" w:rsidRDefault="007A224D" w:rsidP="007A224D">
      <w:pPr>
        <w:jc w:val="right"/>
        <w:rPr>
          <w:lang w:val="cs-CZ"/>
        </w:rPr>
      </w:pPr>
    </w:p>
    <w:p w14:paraId="21A31034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14:paraId="07B15EB5" w14:textId="77777777" w:rsidR="00EB4307" w:rsidRPr="00EB4307" w:rsidRDefault="00EB4307" w:rsidP="00EB4307">
      <w:pPr>
        <w:rPr>
          <w:lang w:val="cs-CZ" w:eastAsia="cs-CZ"/>
        </w:rPr>
      </w:pPr>
    </w:p>
    <w:p w14:paraId="3A8AF004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14:paraId="7F268E02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14:paraId="0522EAA7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14:paraId="2790A8F7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14:paraId="73AECA38" w14:textId="77777777"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14:paraId="1390B2EB" w14:textId="516FC000" w:rsidR="00213EC3" w:rsidRPr="00EB4307" w:rsidRDefault="00213EC3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213EC3">
        <w:rPr>
          <w:b/>
          <w:kern w:val="24"/>
          <w:sz w:val="20"/>
          <w:lang w:val="cs-CZ" w:eastAsia="cs-CZ"/>
        </w:rPr>
        <w:t xml:space="preserve">REKONSTRUKCE </w:t>
      </w:r>
      <w:r w:rsidR="00A07335">
        <w:rPr>
          <w:b/>
          <w:kern w:val="24"/>
          <w:sz w:val="20"/>
          <w:lang w:val="cs-CZ" w:eastAsia="cs-CZ"/>
        </w:rPr>
        <w:t>CHODNÍKŮ 2019</w:t>
      </w:r>
    </w:p>
    <w:p w14:paraId="312C9C7E" w14:textId="77777777"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EB4307" w14:paraId="4B98A085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177C4D51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6AED11A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7D1F7130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3952F27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3E2DC65B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BF012DE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3A46405D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3420086D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2C4E146C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54109D3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C6D687C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28E88C3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4A722FA0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999F667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AB48D83" w14:textId="77777777" w:rsidTr="00205A5E">
        <w:trPr>
          <w:trHeight w:val="680"/>
        </w:trPr>
        <w:tc>
          <w:tcPr>
            <w:tcW w:w="2093" w:type="dxa"/>
            <w:vAlign w:val="center"/>
          </w:tcPr>
          <w:p w14:paraId="71217548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tcBorders>
                  <w:bottom w:val="single" w:sz="12" w:space="0" w:color="000000"/>
                </w:tcBorders>
                <w:vAlign w:val="center"/>
              </w:tcPr>
              <w:p w14:paraId="2B9D4032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698C1F3B" w14:textId="77777777" w:rsidTr="00205A5E">
        <w:trPr>
          <w:trHeight w:val="794"/>
        </w:trPr>
        <w:tc>
          <w:tcPr>
            <w:tcW w:w="2093" w:type="dxa"/>
            <w:vAlign w:val="center"/>
          </w:tcPr>
          <w:p w14:paraId="0BA5C225" w14:textId="77777777" w:rsidR="00EB4307" w:rsidRPr="00EB4307" w:rsidRDefault="00F172E7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Doba plnění </w:t>
            </w:r>
            <w:r w:rsidR="00EB4307" w:rsidRPr="00EB4307">
              <w:rPr>
                <w:kern w:val="24"/>
                <w:sz w:val="20"/>
                <w:lang w:val="cs-CZ" w:eastAsia="cs-CZ"/>
              </w:rPr>
              <w:t>(v</w:t>
            </w:r>
            <w:r w:rsidR="009415CA">
              <w:rPr>
                <w:kern w:val="24"/>
                <w:sz w:val="20"/>
                <w:lang w:val="cs-CZ" w:eastAsia="cs-CZ"/>
              </w:rPr>
              <w:t xml:space="preserve"> týdnech</w:t>
            </w:r>
            <w:r w:rsidR="00EB4307" w:rsidRPr="00EB4307">
              <w:rPr>
                <w:kern w:val="24"/>
                <w:sz w:val="20"/>
                <w:lang w:val="cs-CZ" w:eastAsia="cs-CZ"/>
              </w:rPr>
              <w:t>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89912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7115B9F7" w14:textId="77777777" w:rsidR="00EB4307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14:paraId="28229AB9" w14:textId="77777777" w:rsidTr="00205A5E">
        <w:trPr>
          <w:trHeight w:val="794"/>
        </w:trPr>
        <w:tc>
          <w:tcPr>
            <w:tcW w:w="2093" w:type="dxa"/>
            <w:vAlign w:val="center"/>
          </w:tcPr>
          <w:p w14:paraId="3F9706DB" w14:textId="77777777" w:rsidR="0077000A" w:rsidRPr="00EB430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14:paraId="1FEED308" w14:textId="77777777"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2966341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14:paraId="6E6A895B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0824529C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14:paraId="7481E989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6E915D2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6F6E63E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8EBA0E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288A99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14:paraId="3FDEE05F" w14:textId="77777777"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14:paraId="6452602C" w14:textId="77777777" w:rsidR="00803595" w:rsidRPr="00EB4307" w:rsidRDefault="00803595" w:rsidP="003D74B9">
      <w:pPr>
        <w:rPr>
          <w:lang w:val="cs-CZ"/>
        </w:rPr>
      </w:pPr>
    </w:p>
    <w:p w14:paraId="430A44A5" w14:textId="77777777"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" w:name="Text1"/>
    </w:p>
    <w:p w14:paraId="7BF84C93" w14:textId="77777777"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14:paraId="7F9E8D0C" w14:textId="77777777"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14:paraId="00960A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"/>
    </w:p>
    <w:p w14:paraId="170CAF4D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2" w:name="Text2"/>
    <w:p w14:paraId="5CADEC3F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14:paraId="174D18F9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3" w:name="Text3"/>
    <w:p w14:paraId="03C3CFCB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14:paraId="0A074F3A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14:paraId="55772B8D" w14:textId="77777777"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14:paraId="57CEA500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14:paraId="2D9CD69B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14:paraId="74E1B778" w14:textId="77777777"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14:paraId="12487B85" w14:textId="77777777"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14:paraId="01B759CA" w14:textId="7A73FA90" w:rsidR="00834B41" w:rsidRPr="00EB4307" w:rsidRDefault="00213EC3" w:rsidP="00B46A60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213EC3">
        <w:rPr>
          <w:b/>
          <w:kern w:val="24"/>
          <w:sz w:val="20"/>
          <w:lang w:val="cs-CZ" w:eastAsia="cs-CZ"/>
        </w:rPr>
        <w:t xml:space="preserve">REKONSTRUKCE </w:t>
      </w:r>
      <w:r w:rsidR="00A07335">
        <w:rPr>
          <w:b/>
          <w:kern w:val="24"/>
          <w:sz w:val="20"/>
          <w:lang w:val="cs-CZ" w:eastAsia="cs-CZ"/>
        </w:rPr>
        <w:t>CHODNÍKŮ 2019</w:t>
      </w:r>
    </w:p>
    <w:p w14:paraId="30295218" w14:textId="77777777" w:rsidR="008710D6" w:rsidRDefault="008710D6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71FC3DE5" w14:textId="7F71146B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14:paraId="74DF7E2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>D, bod 1.1 písmeno c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OZNÁMENÍ</w:t>
      </w:r>
    </w:p>
    <w:p w14:paraId="3CF716E7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E365E1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14:paraId="36C40E0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1A5A86E6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14:paraId="7B6E7B42" w14:textId="6494CF43" w:rsidR="00834B41" w:rsidRPr="00EB4307" w:rsidRDefault="008710D6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kapitola </w:t>
      </w:r>
      <w:r>
        <w:rPr>
          <w:b/>
          <w:sz w:val="20"/>
          <w:lang w:val="cs-CZ" w:eastAsia="cs-CZ"/>
        </w:rPr>
        <w:t xml:space="preserve">D, bod 1.1 písmeno </w:t>
      </w:r>
      <w:r>
        <w:rPr>
          <w:b/>
          <w:sz w:val="20"/>
          <w:lang w:val="cs-CZ" w:eastAsia="cs-CZ"/>
        </w:rPr>
        <w:t>d</w:t>
      </w:r>
      <w:bookmarkStart w:id="4" w:name="_GoBack"/>
      <w:bookmarkEnd w:id="4"/>
      <w:r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>
        <w:rPr>
          <w:b/>
          <w:sz w:val="20"/>
          <w:lang w:val="cs-CZ" w:eastAsia="cs-CZ"/>
        </w:rPr>
        <w:t>OZNÁMENÍ</w:t>
      </w:r>
    </w:p>
    <w:p w14:paraId="587B7B93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14:paraId="1440A62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0F31C66F" w14:textId="77777777"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14:paraId="03965BA2" w14:textId="77777777"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A45F805" w14:textId="77777777"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948AB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14:paraId="63D75715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5734AB67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1AA0620A" w14:textId="77777777"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14:paraId="15DDE863" w14:textId="77777777"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14:paraId="7D28CDC4" w14:textId="77777777"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5"/>
    </w:p>
    <w:p w14:paraId="216AD410" w14:textId="77777777"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B3BF3" w14:textId="77777777" w:rsidR="001B6275" w:rsidRDefault="001B6275" w:rsidP="002C1CFE">
      <w:pPr>
        <w:spacing w:line="240" w:lineRule="auto"/>
      </w:pPr>
      <w:r>
        <w:separator/>
      </w:r>
    </w:p>
  </w:endnote>
  <w:endnote w:type="continuationSeparator" w:id="0">
    <w:p w14:paraId="6117CE3D" w14:textId="77777777" w:rsidR="001B6275" w:rsidRDefault="001B6275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F774A" w14:textId="77777777"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B46A60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20BD" w14:textId="77777777"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3C3" w14:textId="77777777" w:rsidR="001B6275" w:rsidRDefault="001B6275" w:rsidP="002C1CFE">
      <w:pPr>
        <w:spacing w:line="240" w:lineRule="auto"/>
      </w:pPr>
      <w:r>
        <w:separator/>
      </w:r>
    </w:p>
  </w:footnote>
  <w:footnote w:type="continuationSeparator" w:id="0">
    <w:p w14:paraId="697C587A" w14:textId="77777777" w:rsidR="001B6275" w:rsidRDefault="001B6275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7BE8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14:paraId="2C311F57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14:paraId="738C1EF3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CDEC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889A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14:paraId="618C4204" w14:textId="77777777"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C24F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/>
        <w:sz w:val="20"/>
      </w:rPr>
      <w:t>Obec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1E2008AC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14:paraId="4DF97C42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FDEF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42B8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7720DEA5" w14:textId="77777777"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1928FB"/>
    <w:rsid w:val="001F6964"/>
    <w:rsid w:val="003D0C06"/>
    <w:rsid w:val="005B59FF"/>
    <w:rsid w:val="00B97C2A"/>
    <w:rsid w:val="00BA021C"/>
    <w:rsid w:val="00C4773D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5" ma:contentTypeDescription="Vytvoří nový dokument" ma:contentTypeScope="" ma:versionID="d56b468b8d7c902899c16e83a95e2b74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233fcfddab62c855134d941e8898e431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2CA95-904D-43B8-9DBD-2F6044A475BA}">
  <ds:schemaRefs>
    <ds:schemaRef ds:uri="df6bd295-4012-404d-8939-c11beffc6b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DEF35C-7E84-4CCB-8D3B-C627F9A24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F4B95-763E-4F72-A98E-9575D435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1808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2019-04-29T08:07:00Z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